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Lezione 11/04/2024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web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CSS (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Cascading </w:t>
      </w:r>
      <w:r w:rsidDel="00000000" w:rsidR="00000000" w:rsidRPr="00000000">
        <w:rPr>
          <w:b w:val="1"/>
          <w:rtl w:val="0"/>
        </w:rPr>
        <w:t xml:space="preserve">Style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Sheets)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Scopo: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u w:val="single"/>
          <w:rtl w:val="0"/>
        </w:rPr>
        <w:t xml:space="preserve">presentazione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grafica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personalizzazione</w:t>
      </w:r>
      <w:r w:rsidDel="00000000" w:rsidR="00000000" w:rsidRPr="00000000">
        <w:rPr>
          <w:rtl w:val="0"/>
        </w:rPr>
        <w:t xml:space="preserve">, disposizione elementi(</w:t>
      </w:r>
      <w:r w:rsidDel="00000000" w:rsidR="00000000" w:rsidRPr="00000000">
        <w:rPr>
          <w:u w:val="single"/>
          <w:rtl w:val="0"/>
        </w:rPr>
        <w:t xml:space="preserve">layout</w:t>
      </w:r>
      <w:r w:rsidDel="00000000" w:rsidR="00000000" w:rsidRPr="00000000">
        <w:rPr>
          <w:rtl w:val="0"/>
        </w:rPr>
        <w:t xml:space="preserve">) della pagina html (img, adattamento a più device: </w:t>
      </w:r>
      <w:r w:rsidDel="00000000" w:rsidR="00000000" w:rsidRPr="00000000">
        <w:rPr>
          <w:u w:val="single"/>
          <w:rtl w:val="0"/>
        </w:rPr>
        <w:t xml:space="preserve">responsive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rtl w:val="0"/>
        </w:rPr>
        <w:t xml:space="preserve">inoltre tra le funzioni che offre abbiamo le </w:t>
      </w:r>
      <w:r w:rsidDel="00000000" w:rsidR="00000000" w:rsidRPr="00000000">
        <w:rPr>
          <w:u w:val="single"/>
          <w:rtl w:val="0"/>
        </w:rPr>
        <w:t xml:space="preserve">animazioni </w:t>
      </w:r>
      <w:r w:rsidDel="00000000" w:rsidR="00000000" w:rsidRPr="00000000">
        <w:rPr>
          <w:rtl w:val="0"/>
        </w:rPr>
        <w:t xml:space="preserve">e le </w:t>
      </w:r>
      <w:r w:rsidDel="00000000" w:rsidR="00000000" w:rsidRPr="00000000">
        <w:rPr>
          <w:u w:val="single"/>
          <w:rtl w:val="0"/>
        </w:rPr>
        <w:t xml:space="preserve">transizioni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nell’html avevamo elementi inline e block, main article header … e la cosa che potevamo modificare “visivamente” è l’ordine nella progettazione di un layout strutturato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html </w:t>
      </w:r>
      <w:r w:rsidDel="00000000" w:rsidR="00000000" w:rsidRPr="00000000">
        <w:rPr>
          <w:rtl w:val="0"/>
        </w:rPr>
        <w:t xml:space="preserve">il linguaggio è </w:t>
      </w:r>
      <w:r w:rsidDel="00000000" w:rsidR="00000000" w:rsidRPr="00000000">
        <w:rPr>
          <w:b w:val="1"/>
          <w:rtl w:val="0"/>
        </w:rPr>
        <w:t xml:space="preserve">nesting </w:t>
      </w:r>
      <w:r w:rsidDel="00000000" w:rsidR="00000000" w:rsidRPr="00000000">
        <w:rPr>
          <w:rtl w:val="0"/>
        </w:rPr>
        <w:t xml:space="preserve">(annidato, a tag)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  <w:t xml:space="preserve">in </w:t>
      </w:r>
      <w:r w:rsidDel="00000000" w:rsidR="00000000" w:rsidRPr="00000000">
        <w:rPr>
          <w:b w:val="1"/>
          <w:rtl w:val="0"/>
        </w:rPr>
        <w:t xml:space="preserve">css </w:t>
      </w:r>
      <w:r w:rsidDel="00000000" w:rsidR="00000000" w:rsidRPr="00000000">
        <w:rPr>
          <w:rtl w:val="0"/>
        </w:rPr>
        <w:t xml:space="preserve">il linguaggio è </w:t>
      </w:r>
      <w:r w:rsidDel="00000000" w:rsidR="00000000" w:rsidRPr="00000000">
        <w:rPr>
          <w:b w:val="1"/>
          <w:rtl w:val="0"/>
        </w:rPr>
        <w:t xml:space="preserve">cascading </w:t>
      </w:r>
      <w:r w:rsidDel="00000000" w:rsidR="00000000" w:rsidRPr="00000000">
        <w:rPr>
          <w:rtl w:val="0"/>
        </w:rPr>
        <w:t xml:space="preserve">(un elemento genitore contiene proprietà figlie)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30549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390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0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ci sono il </w:t>
      </w:r>
      <w:r w:rsidDel="00000000" w:rsidR="00000000" w:rsidRPr="00000000">
        <w:rPr>
          <w:b w:val="1"/>
          <w:rtl w:val="0"/>
        </w:rPr>
        <w:t xml:space="preserve">selettore </w:t>
      </w:r>
      <w:r w:rsidDel="00000000" w:rsidR="00000000" w:rsidRPr="00000000">
        <w:rPr>
          <w:rtl w:val="0"/>
        </w:rPr>
        <w:t xml:space="preserve">che rappresenta elemento html alle quali vengono affidate delle </w:t>
      </w:r>
      <w:r w:rsidDel="00000000" w:rsidR="00000000" w:rsidRPr="00000000">
        <w:rPr>
          <w:b w:val="1"/>
          <w:rtl w:val="0"/>
        </w:rPr>
        <w:t xml:space="preserve">dichiarazioni </w:t>
      </w:r>
      <w:r w:rsidDel="00000000" w:rsidR="00000000" w:rsidRPr="00000000">
        <w:rPr>
          <w:rtl w:val="0"/>
        </w:rPr>
        <w:t xml:space="preserve">composte da </w:t>
      </w:r>
      <w:r w:rsidDel="00000000" w:rsidR="00000000" w:rsidRPr="00000000">
        <w:rPr>
          <w:b w:val="1"/>
          <w:rtl w:val="0"/>
        </w:rPr>
        <w:t xml:space="preserve">proprietà </w:t>
      </w:r>
      <w:r w:rsidDel="00000000" w:rsidR="00000000" w:rsidRPr="00000000">
        <w:rPr>
          <w:rtl w:val="0"/>
        </w:rPr>
        <w:t xml:space="preserve">il suo valore (attributo invece per html occhio)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Metodi di applicazione css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Inline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943475" cy="9048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Embedded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244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questi non convengono per questione di funzionalità(html è strutturale) e prestazione(accumulo cache)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il metodo migliore è </w:t>
      </w:r>
      <w:r w:rsidDel="00000000" w:rsidR="00000000" w:rsidRPr="00000000">
        <w:rPr>
          <w:b w:val="1"/>
          <w:rtl w:val="0"/>
        </w:rPr>
        <w:t xml:space="preserve">l’esterno </w:t>
      </w:r>
      <w:r w:rsidDel="00000000" w:rsidR="00000000" w:rsidRPr="00000000">
        <w:rPr>
          <w:rtl w:val="0"/>
        </w:rPr>
        <w:t xml:space="preserve"> e richiamarlo nel html</w:t>
      </w:r>
    </w:p>
    <w:p w:rsidR="00000000" w:rsidDel="00000000" w:rsidP="00000000" w:rsidRDefault="00000000" w:rsidRPr="00000000" w14:paraId="00000017">
      <w:pPr>
        <w:ind w:left="72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71925" cy="1676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nb i selettori</w:t>
      </w:r>
      <w:r w:rsidDel="00000000" w:rsidR="00000000" w:rsidRPr="00000000">
        <w:rPr>
          <w:rtl w:val="0"/>
        </w:rPr>
        <w:t xml:space="preserve"> che sono collegati a un tag html </w:t>
      </w:r>
      <w:r w:rsidDel="00000000" w:rsidR="00000000" w:rsidRPr="00000000">
        <w:rPr>
          <w:b w:val="1"/>
          <w:rtl w:val="0"/>
        </w:rPr>
        <w:t xml:space="preserve">coinvolgerà in modo attivo tutti gli elementi html con quel tag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Per evitarlo servono selettori più intelligenti come:</w:t>
      </w:r>
    </w:p>
    <w:p w:rsidR="00000000" w:rsidDel="00000000" w:rsidP="00000000" w:rsidRDefault="00000000" w:rsidRPr="00000000" w14:paraId="0000001A">
      <w:pPr>
        <w:rPr>
          <w:i w:val="1"/>
          <w:color w:val="ffd966"/>
        </w:rPr>
      </w:pPr>
      <w:r w:rsidDel="00000000" w:rsidR="00000000" w:rsidRPr="00000000">
        <w:rPr/>
        <w:drawing>
          <wp:inline distB="114300" distT="114300" distL="114300" distR="114300">
            <wp:extent cx="4448175" cy="137152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80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71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This is </w:t>
      </w:r>
      <w:r w:rsidDel="00000000" w:rsidR="00000000" w:rsidRPr="00000000">
        <w:rPr>
          <w:i w:val="1"/>
          <w:color w:val="ffd966"/>
          <w:rtl w:val="0"/>
        </w:rPr>
        <w:t xml:space="preserve">important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21431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our </w:t>
      </w:r>
      <w:r w:rsidDel="00000000" w:rsidR="00000000" w:rsidRPr="00000000">
        <w:rPr>
          <w:b w:val="1"/>
          <w:color w:val="9900ff"/>
          <w:rtl w:val="0"/>
        </w:rPr>
        <w:t xml:space="preserve">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(più elementi inserisco per specificare, più il selettore sarà più preciso)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Ancora più specifici sono i selettori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classe </w:t>
      </w:r>
      <w:r w:rsidDel="00000000" w:rsidR="00000000" w:rsidRPr="00000000">
        <w:rPr>
          <w:rtl w:val="0"/>
        </w:rPr>
        <w:t xml:space="preserve">(è attribuibile a più elementi)</w:t>
      </w:r>
      <w:r w:rsidDel="00000000" w:rsidR="00000000" w:rsidRPr="00000000">
        <w:rPr>
          <w:b w:val="1"/>
          <w:rtl w:val="0"/>
        </w:rPr>
        <w:t xml:space="preserve">: .nomeClasse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id </w:t>
      </w:r>
      <w:r w:rsidDel="00000000" w:rsidR="00000000" w:rsidRPr="00000000">
        <w:rPr>
          <w:rtl w:val="0"/>
        </w:rPr>
        <w:t xml:space="preserve">(è attribuibile solo ad un elemento o nessuno)</w:t>
      </w:r>
      <w:r w:rsidDel="00000000" w:rsidR="00000000" w:rsidRPr="00000000">
        <w:rPr>
          <w:b w:val="1"/>
          <w:rtl w:val="0"/>
        </w:rPr>
        <w:t xml:space="preserve">: #nomeId </w:t>
      </w:r>
      <w:r w:rsidDel="00000000" w:rsidR="00000000" w:rsidRPr="00000000">
        <w:rPr>
          <w:rtl w:val="0"/>
        </w:rPr>
        <w:t xml:space="preserve">(nb: label-input = for-id)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276225</wp:posOffset>
            </wp:positionV>
            <wp:extent cx="2852738" cy="2381211"/>
            <wp:effectExtent b="0" l="0" r="0" t="0"/>
            <wp:wrapTopAndBottom distB="114300" distT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3812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Proprietà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(del testo)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background-color: </w:t>
      </w:r>
      <w:r w:rsidDel="00000000" w:rsidR="00000000" w:rsidRPr="00000000">
        <w:rPr>
          <w:rtl w:val="0"/>
        </w:rPr>
        <w:t xml:space="preserve">applica colore </w:t>
      </w:r>
    </w:p>
    <w:p w:rsidR="00000000" w:rsidDel="00000000" w:rsidP="00000000" w:rsidRDefault="00000000" w:rsidRPr="00000000" w14:paraId="00000023">
      <w:pPr>
        <w:ind w:firstLine="72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nome(red), hexadecimal (#FF0000 /#FF0000FF), rgb(255, 0, 0)/rgba(255, 0, 0, 1)</w:t>
        <w:br w:type="textWrapping"/>
        <w:tab/>
        <w:t xml:space="preserve">hsl, hsla( questi due si intendono i valori hue, saturation, light e poi alpha)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width/height: </w:t>
      </w:r>
      <w:r w:rsidDel="00000000" w:rsidR="00000000" w:rsidRPr="00000000">
        <w:rPr>
          <w:rtl w:val="0"/>
        </w:rPr>
        <w:t xml:space="preserve">applica dimensioni di larghezza e altezza ad un elemento di tipologia block (non inline perché è variabile)(</w:t>
      </w:r>
      <w:r w:rsidDel="00000000" w:rsidR="00000000" w:rsidRPr="00000000">
        <w:rPr>
          <w:highlight w:val="red"/>
          <w:rtl w:val="0"/>
        </w:rPr>
        <w:t xml:space="preserve">check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6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px: pixel unità minima che lo schermo riesce a visualizzare (20x)</w:t>
      </w:r>
    </w:p>
    <w:p w:rsidR="00000000" w:rsidDel="00000000" w:rsidP="00000000" w:rsidRDefault="00000000" w:rsidRPr="00000000" w14:paraId="00000027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em: dimensione carattere dell’elemento n em = tot pixel genitore (cioè n X totpx)</w:t>
      </w:r>
    </w:p>
    <w:p w:rsidR="00000000" w:rsidDel="00000000" w:rsidP="00000000" w:rsidRDefault="00000000" w:rsidRPr="00000000" w14:paraId="00000028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%: usato per dipendere da un elemento genitore</w:t>
      </w:r>
    </w:p>
    <w:p w:rsidR="00000000" w:rsidDel="00000000" w:rsidP="00000000" w:rsidRDefault="00000000" w:rsidRPr="00000000" w14:paraId="00000029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vw:viewport, misura di una porzione di spazio che se varia rimane proporzionato</w:t>
      </w:r>
    </w:p>
    <w:p w:rsidR="00000000" w:rsidDel="00000000" w:rsidP="00000000" w:rsidRDefault="00000000" w:rsidRPr="00000000" w14:paraId="0000002A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basato allo spazio del padre(?)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unità di misura</w:t>
      </w:r>
    </w:p>
    <w:p w:rsidR="00000000" w:rsidDel="00000000" w:rsidP="00000000" w:rsidRDefault="00000000" w:rsidRPr="00000000" w14:paraId="0000002D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https://css-tricks.com/the-lengths-of-css/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https://www.w3schools.com/cssref/css_units.php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font-family: </w:t>
      </w:r>
      <w:r w:rsidDel="00000000" w:rsidR="00000000" w:rsidRPr="00000000">
        <w:rPr>
          <w:rtl w:val="0"/>
        </w:rPr>
        <w:t xml:space="preserve">definisce il carattere di un elemento, devono essere disponibili nel dispositivo dell’utente, altrimenti vengono elencati font in serie uno dopo l'altro per prevenire problemi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casi font google o personali = performance lenta nel sito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Quelli esistenti li prende dal sistema operativo gli altri o si scaricano o da google font o simili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nb font-stack 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serif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Fonts w:ascii="Nunito" w:cs="Nunito" w:eastAsia="Nunito" w:hAnsi="Nunito"/>
          <w:rtl w:val="0"/>
        </w:rPr>
        <w:t xml:space="preserve">sans-serif </w:t>
      </w:r>
      <w:r w:rsidDel="00000000" w:rsidR="00000000" w:rsidRPr="00000000">
        <w:rPr>
          <w:rtl w:val="0"/>
        </w:rPr>
        <w:t xml:space="preserve">sono gruppi di font non dei tipo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se non c’è un font allora verrà visualizzato quello del user agent style (font default del browser)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font-size: </w:t>
      </w:r>
      <w:r w:rsidDel="00000000" w:rsidR="00000000" w:rsidRPr="00000000">
        <w:rPr>
          <w:rtl w:val="0"/>
        </w:rPr>
        <w:t xml:space="preserve">dimensione del carattere, se ci sono valori e si usa em, ci saranno dei condizionamenti da parte delle dimensioni di quegli altri elementi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font-weight:</w:t>
      </w:r>
      <w:r w:rsidDel="00000000" w:rsidR="00000000" w:rsidRPr="00000000">
        <w:rPr>
          <w:rtl w:val="0"/>
        </w:rPr>
        <w:t xml:space="preserve"> lvl di grassetto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 altro ancora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NB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interrompe il principio del cascading (se usato troppo o a prescindere ) di elementi con priorità inferiore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la regola nel css avrà Priorità assoluta sovrastando altre dichiarazioni, impatta sulla singola dichiarazione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nb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995863" cy="1518676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518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nb specificità: più specifico più considerato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!important va sopra inline al primo posto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3034907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03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!important: rompe le regole da usare in caso di sovrascrittura, USO SCONSIGLIATOOOOO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4325" cy="419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600700" cy="914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9125" cy="3810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image" Target="media/image12.png"/><Relationship Id="rId13" Type="http://schemas.openxmlformats.org/officeDocument/2006/relationships/hyperlink" Target="https://css-tricks.com/the-lengths-of-css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hyperlink" Target="https://www.w3schools.com/cssref/css_units.php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