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Lezione 16/05/2024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Responsive: </w:t>
      </w:r>
      <w:r w:rsidDel="00000000" w:rsidR="00000000" w:rsidRPr="00000000">
        <w:rPr>
          <w:rtl w:val="0"/>
        </w:rPr>
        <w:t xml:space="preserve">quando pagine web che si adattano alla dimensione schermo del dispositivo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 pagine web responsive si adattano anche in base alle funzioni / prestazioni / componenti  del dispositivo (fotocamera, vibrazione, audio / video, sensori, posizione, chiamate…….)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content-first: </w:t>
      </w:r>
      <w:r w:rsidDel="00000000" w:rsidR="00000000" w:rsidRPr="00000000">
        <w:rPr>
          <w:rtl w:val="0"/>
        </w:rPr>
        <w:t xml:space="preserve">prima il contenuto, ciò che ha più rilevanza, cura il contenuto(pravalentementa ad altri aspetti come la grafica)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 non si lavora in content-first si rischia delle problematiche legate alla distribuzione visualizzata dei contenuti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per elaborare il contenuto si procede con il </w:t>
      </w:r>
      <w:r w:rsidDel="00000000" w:rsidR="00000000" w:rsidRPr="00000000">
        <w:rPr>
          <w:b w:val="1"/>
          <w:i w:val="1"/>
          <w:rtl w:val="0"/>
        </w:rPr>
        <w:t xml:space="preserve">proto-contenuto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deve essere il più possibile simile al contenuto del prodotto finale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(usato da tutti i lavoratori di questo contenuto, per prendere decisioni + o - impattanti)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proto-contenuto = maggiore fiducia nei confronti del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mobile-first: </w:t>
      </w:r>
      <w:r w:rsidDel="00000000" w:rsidR="00000000" w:rsidRPr="00000000">
        <w:rPr>
          <w:rtl w:val="0"/>
        </w:rPr>
        <w:t xml:space="preserve">pensato principalmente per dispositivi mobili (il passaggio di ambiente migliore è da mobile a desktop ), contenuti lavorati per situazioni legate all’attività degli utenti,  e i vincoli / contesto d’utilizzo, velocità connessione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 bene avere sito mobile-first rispetto content-first?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mobile first non implica a volte content ma a volte è sottointeso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content_ | mobile_ first - responsive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breakpoint: </w:t>
      </w:r>
      <w:r w:rsidDel="00000000" w:rsidR="00000000" w:rsidRPr="00000000">
        <w:rPr>
          <w:rtl w:val="0"/>
        </w:rPr>
        <w:t xml:space="preserve">punti visuali, tot px dove l’applicazione cambia comportamento(prob legato al responsive)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riferimento da bootstrap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2705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per vedere impatto dei breakpoints con f12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NB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nell’html per far sì che la pagina risulti responsive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media queries: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@media selettore {dichiarazione;} </w:t>
      </w:r>
      <w:r w:rsidDel="00000000" w:rsidR="00000000" w:rsidRPr="00000000">
        <w:rPr>
          <w:rtl w:val="0"/>
        </w:rPr>
        <w:t xml:space="preserve">si attivano quando vengono soddisfatte certe condizioni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posso inserire quante ne voglio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33800" cy="118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elementi utilizzabili: </w:t>
      </w:r>
    </w:p>
    <w:p w:rsidR="00000000" w:rsidDel="00000000" w:rsidP="00000000" w:rsidRDefault="00000000" w:rsidRPr="00000000" w14:paraId="00000024">
      <w:pPr>
        <w:ind w:firstLine="72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media type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all, screen, print, speech</w:t>
      </w:r>
    </w:p>
    <w:p w:rsidR="00000000" w:rsidDel="00000000" w:rsidP="00000000" w:rsidRDefault="00000000" w:rsidRPr="00000000" w14:paraId="00000025">
      <w:pPr>
        <w:ind w:firstLine="72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media features</w:t>
      </w:r>
      <w:r w:rsidDel="00000000" w:rsidR="00000000" w:rsidRPr="00000000">
        <w:rPr>
          <w:i w:val="1"/>
          <w:rtl w:val="0"/>
        </w:rPr>
        <w:t xml:space="preserve">,  min-width, max-width, orientation </w:t>
      </w:r>
    </w:p>
    <w:p w:rsidR="00000000" w:rsidDel="00000000" w:rsidP="00000000" w:rsidRDefault="00000000" w:rsidRPr="00000000" w14:paraId="00000026">
      <w:pPr>
        <w:ind w:firstLine="72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logical operators, </w:t>
      </w:r>
      <w:r w:rsidDel="00000000" w:rsidR="00000000" w:rsidRPr="00000000">
        <w:rPr>
          <w:i w:val="1"/>
          <w:rtl w:val="0"/>
        </w:rPr>
        <w:t xml:space="preserve">and, or, not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219700" cy="1333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429000" cy="10001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