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27/05/2024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occupa della parte logica del sito (funzioni, sessioni, interazioni,..... check lez iniziali)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ogni istruzione in JS è una </w:t>
      </w:r>
      <w:r w:rsidDel="00000000" w:rsidR="00000000" w:rsidRPr="00000000">
        <w:rPr>
          <w:b w:val="1"/>
          <w:i w:val="1"/>
          <w:rtl w:val="0"/>
        </w:rPr>
        <w:t xml:space="preserve">dichiarazione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fa uso delle</w:t>
      </w:r>
      <w:r w:rsidDel="00000000" w:rsidR="00000000" w:rsidRPr="00000000">
        <w:rPr>
          <w:b w:val="1"/>
          <w:i w:val="1"/>
          <w:rtl w:val="0"/>
        </w:rPr>
        <w:t xml:space="preserve"> variabili</w:t>
      </w:r>
      <w:r w:rsidDel="00000000" w:rsidR="00000000" w:rsidRPr="00000000">
        <w:rPr>
          <w:rtl w:val="0"/>
        </w:rPr>
        <w:t xml:space="preserve"> : si possono dichiarare ed inizializzare immediatamente, oppure inizializzare in due fasi, oppure cambiarne il valore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4572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171575" cy="6191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066800" cy="514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  <w:t xml:space="preserve">devono essere introdotte con </w:t>
      </w:r>
      <w:r w:rsidDel="00000000" w:rsidR="00000000" w:rsidRPr="00000000">
        <w:rPr>
          <w:i w:val="1"/>
          <w:rtl w:val="0"/>
        </w:rPr>
        <w:t xml:space="preserve">let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const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 c’è bisogno di dichiarare la tipologia di variabile, basta inizializzarla o no (undefined no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32289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JS </w:t>
      </w:r>
      <w:r w:rsidDel="00000000" w:rsidR="00000000" w:rsidRPr="00000000">
        <w:rPr>
          <w:b w:val="1"/>
          <w:rtl w:val="0"/>
        </w:rPr>
        <w:t xml:space="preserve">è tipizzato</w:t>
      </w:r>
      <w:r w:rsidDel="00000000" w:rsidR="00000000" w:rsidRPr="00000000">
        <w:rPr>
          <w:rtl w:val="0"/>
        </w:rPr>
        <w:t xml:space="preserve"> (uso di typeof: è un operatore unario. | NB</w:t>
      </w:r>
      <w:r w:rsidDel="00000000" w:rsidR="00000000" w:rsidRPr="00000000">
        <w:rPr>
          <w:b w:val="1"/>
          <w:rtl w:val="0"/>
        </w:rPr>
        <w:t xml:space="preserve"> non è fortemente tipizzato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Number, String, Boolean, Undefined,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Strings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lista ordinata di caratteri, selezionabili con [indice], oppure applicare funzioni come .length, .append…. (NB essere coerenti e scegliere di usare o “” o ‘’)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Nomi delle variabili: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possono iniziare anche con  $ e _ , evitando conflitti con altri elementi durante programmazione (es funzioni con stesso nome)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possono includere lettere, numeri, $ e _ per maggiore leggibilità e dinamicità del codice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JS è </w:t>
      </w:r>
      <w:r w:rsidDel="00000000" w:rsidR="00000000" w:rsidRPr="00000000">
        <w:rPr>
          <w:b w:val="1"/>
          <w:rtl w:val="0"/>
        </w:rPr>
        <w:t xml:space="preserve">CASE SENSITIVE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evitare parole riservate if, class, return come nome variabile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2362200</wp:posOffset>
            </wp:positionH>
            <wp:positionV relativeFrom="page">
              <wp:posOffset>9267503</wp:posOffset>
            </wp:positionV>
            <wp:extent cx="2720658" cy="995363"/>
            <wp:effectExtent b="0" l="0" r="0" t="0"/>
            <wp:wrapTopAndBottom distB="114300" distT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658" cy="99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considerare </w:t>
      </w:r>
      <w:r w:rsidDel="00000000" w:rsidR="00000000" w:rsidRPr="00000000">
        <w:rPr>
          <w:b w:val="1"/>
          <w:rtl w:val="0"/>
        </w:rPr>
        <w:t xml:space="preserve">camelCase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Espressioni </w:t>
      </w:r>
      <w:r w:rsidDel="00000000" w:rsidR="00000000" w:rsidRPr="00000000">
        <w:rPr>
          <w:rtl w:val="0"/>
        </w:rPr>
        <w:t xml:space="preserve">(fatte anche nelle variabili)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12287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Inoltre non ha problemi a cambiare tipo di variabile quando si inizializza (da int a string è ok)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 può essere di un tipo solo e non + insieme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Operatori </w:t>
      </w:r>
      <w:r w:rsidDel="00000000" w:rsidR="00000000" w:rsidRPr="00000000">
        <w:rPr>
          <w:rtl w:val="0"/>
        </w:rPr>
        <w:t xml:space="preserve">(lavoro sugli operandi/valori numerici, possono essere unario, binario check)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Aritmetici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79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Assegnazione (variabile iniziale dichiarata!)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53000" cy="152361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144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2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Incremento(es i++,  - -, !)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Confronto (quindi true o false)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52900" cy="15811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3705225</wp:posOffset>
            </wp:positionH>
            <wp:positionV relativeFrom="page">
              <wp:posOffset>9383140</wp:posOffset>
            </wp:positionV>
            <wp:extent cx="1857375" cy="1152525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9383140</wp:posOffset>
            </wp:positionV>
            <wp:extent cx="733425" cy="704850"/>
            <wp:effectExtent b="0" l="0" r="0" t="0"/>
            <wp:wrapTopAndBottom distB="114300" distT="1143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i w:val="1"/>
          <w:rtl w:val="0"/>
        </w:rPr>
        <w:t xml:space="preserve">Logici</w:t>
        <w:tab/>
        <w:tab/>
        <w:tab/>
        <w:tab/>
        <w:tab/>
        <w:tab/>
        <w:t xml:space="preserve">Operatori per stringhe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NB numeratori non sono simboli ma anche testuali come </w:t>
      </w:r>
      <w:r w:rsidDel="00000000" w:rsidR="00000000" w:rsidRPr="00000000">
        <w:rPr>
          <w:b w:val="1"/>
          <w:rtl w:val="0"/>
        </w:rPr>
        <w:t xml:space="preserve">typeof, </w:t>
      </w:r>
      <w:r w:rsidDel="00000000" w:rsidR="00000000" w:rsidRPr="00000000">
        <w:rPr>
          <w:rtl w:val="0"/>
        </w:rPr>
        <w:t xml:space="preserve">restituisce il nome del tipo di variabile(ma essendo un nome è una stringa)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 tenere conto la </w:t>
      </w:r>
      <w:r w:rsidDel="00000000" w:rsidR="00000000" w:rsidRPr="00000000">
        <w:rPr>
          <w:b w:val="1"/>
          <w:rtl w:val="0"/>
        </w:rPr>
        <w:t xml:space="preserve">precedenza degli operatori </w:t>
      </w:r>
      <w:r w:rsidDel="00000000" w:rsidR="00000000" w:rsidRPr="00000000">
        <w:rPr>
          <w:rtl w:val="0"/>
        </w:rPr>
        <w:t xml:space="preserve">rispetto ad altri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930450" cy="1408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450" cy="14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0383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let: </w:t>
      </w:r>
      <w:r w:rsidDel="00000000" w:rsidR="00000000" w:rsidRPr="00000000">
        <w:rPr>
          <w:rtl w:val="0"/>
        </w:rPr>
        <w:t xml:space="preserve">riassegnabile / cambia tipo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const: </w:t>
      </w:r>
      <w:r w:rsidDel="00000000" w:rsidR="00000000" w:rsidRPr="00000000">
        <w:rPr>
          <w:rtl w:val="0"/>
        </w:rPr>
        <w:t xml:space="preserve">non riassegnabile / non cambia tipo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entrambi sono a livello di blocco (funzionano in un blocco solo e non oltre)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