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🚀 The Smart Scale Game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Quick Start Guide for Students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1"/>
            </w:pPr>
            <w:r>
              <w:t xml:space="preserve">What Is This?</w:t>
            </w:r>
          </w:p>
          <w:p>
            <w:r>
              <w:t xml:space="preserve">You're the new director of a corporate venture at Neptune Corporation, a global consumer goods company. Your mission: scale this promising startup into Neptune's next major brand—in just 12 months.</w:t>
            </w:r>
          </w:p>
          <w:p>
            <w:pPr>
              <w:pStyle w:val="Heading1"/>
            </w:pPr>
            <w:r>
              <w:t xml:space="preserve">Getting Started</w:t>
            </w:r>
          </w:p>
          <w:p>
            <w:r>
              <w:rPr>
                <w:b/>
                <w:bCs/>
              </w:rPr>
              <w:t xml:space="preserve">1. </w:t>
            </w:r>
            <w:r>
              <w:t xml:space="preserve">Open the game in your browser</w:t>
            </w:r>
          </w:p>
          <w:p>
            <w:r>
              <w:rPr>
                <w:b/>
                <w:bCs/>
              </w:rPr>
              <w:t xml:space="preserve">2. </w:t>
            </w:r>
            <w:r>
              <w:t xml:space="preserve">Read the intro screens carefully</w:t>
            </w:r>
          </w:p>
          <w:p>
            <w:r>
              <w:rPr>
                <w:b/>
                <w:bCs/>
              </w:rPr>
              <w:t xml:space="preserve">3. </w:t>
            </w:r>
            <w:r>
              <w:t xml:space="preserve">Choose a venture to lead</w:t>
            </w:r>
          </w:p>
          <w:p>
            <w:r>
              <w:rPr>
                <w:b/>
                <w:bCs/>
              </w:rPr>
              <w:t xml:space="preserve">4. </w:t>
            </w:r>
            <w:r>
              <w:t xml:space="preserve">Make decisions, see results</w:t>
            </w:r>
          </w:p>
          <w:p>
            <w:r>
              <w:rPr>
                <w:b/>
                <w:bCs/>
              </w:rPr>
              <w:t xml:space="preserve">5. </w:t>
            </w:r>
            <w:r>
              <w:t xml:space="preserve">Complete 12 months to finish</w:t>
            </w:r>
          </w:p>
          <w:p>
            <w:pPr>
              <w:pStyle w:val="Heading1"/>
            </w:pPr>
            <w:r>
              <w:t xml:space="preserve">Key Metrics</w:t>
            </w:r>
          </w:p>
          <w:p>
            <w:r>
              <w:rPr>
                <w:b/>
                <w:bCs/>
              </w:rPr>
              <w:t xml:space="preserve">📈 Market Reach</w:t>
            </w:r>
            <w:r>
              <w:t xml:space="preserve"> — How many markets you've entered</w:t>
            </w:r>
          </w:p>
          <w:p>
            <w:r>
              <w:rPr>
                <w:b/>
                <w:bCs/>
              </w:rPr>
              <w:t xml:space="preserve">💰 Profit/Loss</w:t>
            </w:r>
            <w:r>
              <w:t xml:space="preserve"> — Your financial performance</w:t>
            </w:r>
          </w:p>
          <w:p>
            <w:r>
              <w:rPr>
                <w:b/>
                <w:bCs/>
              </w:rPr>
              <w:t xml:space="preserve">📋 Template</w:t>
            </w:r>
            <w:r>
              <w:t xml:space="preserve"> — Your operational maturity</w:t>
            </w:r>
          </w:p>
          <w:p>
            <w:r>
              <w:rPr>
                <w:b/>
                <w:bCs/>
              </w:rPr>
              <w:t xml:space="preserve">👥 Morale</w:t>
            </w:r>
            <w:r>
              <w:t xml:space="preserve"> — Team happiness and energy</w:t>
            </w:r>
          </w:p>
          <w:p>
            <w:r>
              <w:rPr>
                <w:b/>
                <w:bCs/>
              </w:rPr>
              <w:t xml:space="preserve">🎯 Purpose</w:t>
            </w:r>
            <w:r>
              <w:t xml:space="preserve"> — Mission alignment</w:t>
            </w:r>
          </w:p>
          <w:p>
            <w:r>
              <w:rPr>
                <w:b/>
                <w:bCs/>
              </w:rPr>
              <w:t xml:space="preserve">💡 Innovation</w:t>
            </w:r>
            <w:r>
              <w:t xml:space="preserve"> — Creative capacity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1"/>
            </w:pPr>
            <w:r>
              <w:t xml:space="preserve">Tips for Success</w:t>
            </w:r>
          </w:p>
          <w:p>
            <w:r>
              <w:t xml:space="preserve">• Read the advisor recommendations—they offer useful perspectives</w:t>
            </w:r>
          </w:p>
          <w:p>
            <w:r>
              <w:t xml:space="preserve">• Pay attention to trade-offs; every choice has consequences</w:t>
            </w:r>
          </w:p>
          <w:p>
            <w:r>
              <w:t xml:space="preserve">• Balance short-term gains with long-term sustainability</w:t>
            </w:r>
          </w:p>
          <w:p>
            <w:r>
              <w:t xml:space="preserve">• Watch your cash position—running out ends badly</w:t>
            </w:r>
          </w:p>
          <w:p>
            <w:r>
              <w:t xml:space="preserve">• Stakeholders matter—keep executives on your side</w:t>
            </w:r>
          </w:p>
          <w:p>
            <w:pPr>
              <w:pStyle w:val="Heading1"/>
            </w:pPr>
            <w:r>
              <w:t xml:space="preserve">Game Length</w:t>
            </w:r>
          </w:p>
          <w:p>
            <w:r>
              <w:rPr>
                <w:b/>
                <w:bCs/>
              </w:rPr>
              <w:t xml:space="preserve">Full Game: </w:t>
            </w:r>
            <w:r>
              <w:t xml:space="preserve">12 months (~30–45 min)</w:t>
            </w:r>
          </w:p>
          <w:p>
            <w:r>
              <w:rPr>
                <w:b/>
                <w:bCs/>
              </w:rPr>
              <w:t xml:space="preserve">Short Mode: </w:t>
            </w:r>
            <w:r>
              <w:t xml:space="preserve">6 months (~15–20 min)</w:t>
            </w:r>
          </w:p>
          <w:p>
            <w:pPr>
              <w:pStyle w:val="Heading1"/>
            </w:pPr>
            <w:r>
              <w:t xml:space="preserve">After You Play</w:t>
            </w:r>
          </w:p>
          <w:p>
            <w:r>
              <w:t xml:space="preserve">Be ready to discuss:</w:t>
            </w:r>
          </w:p>
          <w:p>
            <w:r>
              <w:t xml:space="preserve">• What strategy did you use?</w:t>
            </w:r>
          </w:p>
          <w:p>
            <w:r>
              <w:t xml:space="preserve">• What was your hardest decision?</w:t>
            </w:r>
          </w:p>
          <w:p>
            <w:r>
              <w:t xml:space="preserve">• What surprised you?</w:t>
            </w:r>
          </w:p>
          <w:p>
            <w:r>
              <w:t xml:space="preserve">• What would you do differently?</w:t>
            </w:r>
          </w:p>
          <w:p>
            <w:pPr>
              <w:pStyle w:val="Heading1"/>
            </w:pPr>
            <w:r>
              <w:t xml:space="preserve">Learn More</w:t>
            </w:r>
          </w:p>
          <w:p>
            <w:r>
              <w:t xml:space="preserve">Interested in scaling stories? Watch:</w:t>
            </w:r>
          </w:p>
          <w:p>
            <w:r>
              <w:rPr>
                <w:b/>
                <w:bCs/>
              </w:rPr>
              <w:t xml:space="preserve">• WeCrashed </w:t>
            </w:r>
            <w:r>
              <w:t xml:space="preserve">(AppleTV) — WeWork's scaling crisis</w:t>
            </w:r>
          </w:p>
          <w:p>
            <w:r>
              <w:rPr>
                <w:b/>
                <w:bCs/>
              </w:rPr>
              <w:t xml:space="preserve">• The Founder </w:t>
            </w:r>
            <w:r>
              <w:t xml:space="preserve">(2016) — McDonald's franchise tensions</w:t>
            </w:r>
          </w:p>
          <w:p>
            <w:pPr>
              <w:pStyle w:val="Heading1"/>
            </w:pPr>
            <w:r>
              <w:t xml:space="preserve">Remember</w:t>
            </w:r>
          </w:p>
          <w:p>
            <w:pPr>
              <w:shd w:fill="F0F7FF" w:val="clear"/>
            </w:pPr>
            <w:r>
              <w:rPr>
                <w:i/>
                <w:iCs/>
              </w:rPr>
              <w:t xml:space="preserve">There's no single "right" way to play. The goal is to learn from your decisions—both successes and failures. Don't worry about winning; focus on understanding the trade-offs.</w:t>
            </w:r>
          </w:p>
        </w:tc>
      </w:tr>
    </w:tbl>
    <w:p>
      <w:pPr>
        <w:spacing w:before="24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</w:t>
      </w:r>
    </w:p>
    <w:p>
      <w:pPr>
        <w:spacing w:before="80"/>
        <w:jc w:val="center"/>
      </w:pPr>
      <w:r>
        <w:rPr>
          <w:sz w:val="18"/>
          <w:szCs w:val="18"/>
        </w:rPr>
        <w:t xml:space="preserve">The Smart Scale Game • © 2025 Ammon Salter • CC BY-NC-SA 4.0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6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00" w:after="8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2025-12-12T07:45:38.368Z</dcterms:created>
  <dcterms:modified xsi:type="dcterms:W3CDTF">2025-12-12T07:45:38.368Z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