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43B1F">
      <w:pPr>
        <w:pStyle w:val="2"/>
        <w:bidi w:val="0"/>
        <w:jc w:val="center"/>
        <w:rPr>
          <w:rFonts w:hint="default" w:ascii="Times New Roman" w:hAnsi="Times New Roman" w:cs="Times New Roman"/>
          <w:sz w:val="24"/>
          <w:szCs w:val="24"/>
        </w:rPr>
      </w:pPr>
      <w:r>
        <w:rPr>
          <w:rFonts w:hint="default" w:ascii="Times New Roman" w:hAnsi="Times New Roman" w:cs="Times New Roman"/>
        </w:rPr>
        <w:t>CHAPTER TWO: LITERATURE REVIEW</w:t>
      </w:r>
    </w:p>
    <w:p w14:paraId="174068E8">
      <w:pPr>
        <w:pStyle w:val="3"/>
        <w:bidi w:val="0"/>
        <w:jc w:val="both"/>
        <w:rPr>
          <w:rFonts w:hint="default" w:ascii="Times New Roman" w:hAnsi="Times New Roman" w:cs="Times New Roman"/>
          <w:sz w:val="24"/>
          <w:szCs w:val="24"/>
        </w:rPr>
      </w:pPr>
      <w:r>
        <w:rPr>
          <w:rFonts w:hint="default" w:ascii="Times New Roman" w:hAnsi="Times New Roman" w:cs="Times New Roman"/>
        </w:rPr>
        <w:t>2.1 INTRODUCTION</w:t>
      </w:r>
    </w:p>
    <w:p w14:paraId="6D7E552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reviews existing studies on voucher systems in education, welfare, and meal programs. It examines historical development, strengths, weaknesses, and modern digital solutions. The review draws from global research to identify gaps that Baze Smart Voucher addresses in a university dining context.</w:t>
      </w:r>
    </w:p>
    <w:p w14:paraId="585806F5">
      <w:pPr>
        <w:pStyle w:val="3"/>
        <w:bidi w:val="0"/>
        <w:jc w:val="both"/>
        <w:rPr>
          <w:rFonts w:hint="default" w:ascii="Times New Roman" w:hAnsi="Times New Roman" w:cs="Times New Roman"/>
        </w:rPr>
      </w:pPr>
      <w:r>
        <w:rPr>
          <w:rFonts w:hint="default" w:ascii="Times New Roman" w:hAnsi="Times New Roman" w:cs="Times New Roman"/>
        </w:rPr>
        <w:t>2.2 HISTORICAL OVERVIEW</w:t>
      </w:r>
    </w:p>
    <w:p w14:paraId="206F53F9">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rPr>
        <w:t>The historical overview traces the evolution of voucher systems from theoretical origins in education to practical applications in meal programs, culminating in digital innovations. This progression provides context for Baze Smart Voucher as a synthesis of educational efficiency, corporate welfare models, and modern technology tailored to university dining.</w:t>
      </w:r>
    </w:p>
    <w:p w14:paraId="4C3CB4EB">
      <w:pPr>
        <w:pStyle w:val="4"/>
        <w:bidi w:val="0"/>
        <w:jc w:val="both"/>
        <w:rPr>
          <w:rFonts w:hint="default" w:ascii="Times New Roman" w:hAnsi="Times New Roman" w:cs="Times New Roman"/>
          <w:sz w:val="24"/>
          <w:szCs w:val="24"/>
        </w:rPr>
      </w:pPr>
      <w:r>
        <w:rPr>
          <w:rFonts w:hint="default" w:ascii="Times New Roman" w:hAnsi="Times New Roman" w:cs="Times New Roman"/>
        </w:rPr>
        <w:t>2.2.1 Early Theoretical Foundations (1950s–1970s)</w:t>
      </w:r>
    </w:p>
    <w:p w14:paraId="20F3C33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theoretical foundations for the suggestion of a voucher system come from education from the 1950's as a cost-effective means of approaching market-based efficiencies of competitive enterprises within </w:t>
      </w:r>
      <w:r>
        <w:rPr>
          <w:rFonts w:hint="default" w:ascii="Times New Roman" w:hAnsi="Times New Roman" w:cs="Times New Roman"/>
          <w:sz w:val="24"/>
          <w:szCs w:val="24"/>
          <w:lang w:val="en-US"/>
        </w:rPr>
        <w:t>publicly</w:t>
      </w:r>
      <w:r>
        <w:rPr>
          <w:rFonts w:hint="default" w:ascii="Times New Roman" w:hAnsi="Times New Roman" w:cs="Times New Roman"/>
          <w:sz w:val="24"/>
          <w:szCs w:val="24"/>
        </w:rPr>
        <w:t xml:space="preserve"> financed schooling ventures; Milton Friedman in 1955 espouses that vouchers are a means of parental control and thus, anticipated bureaucratic intervention on behalf of publicly financed goods means that vouching minimizes such intervening interests; by the late 1960's and early 70's, the theorized, academic rationale of educational vouchers comes to the states where pent up dissatisfaction against centralized schooling emerges and Ginzberg (1971) champions one of the first economic studies of economic efficiencies rendered possible by such a system by funding students to any public</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private institution that appealed where enrollment generated competitive pressures among schools that were more desirable market outcomes where economic efficiency for all students would work; yet he argues that market failure will occur for low-income families lacking information. Yet at this point, a large-scale solution doesn't emer</w:t>
      </w:r>
      <w:r>
        <w:rPr>
          <w:rFonts w:hint="default" w:ascii="Times New Roman" w:hAnsi="Times New Roman" w:cs="Times New Roman"/>
          <w:sz w:val="24"/>
          <w:szCs w:val="24"/>
          <w:lang w:val="en-US"/>
        </w:rPr>
        <w:t>ge,</w:t>
      </w:r>
      <w:r>
        <w:rPr>
          <w:rFonts w:hint="default" w:ascii="Times New Roman" w:hAnsi="Times New Roman" w:cs="Times New Roman"/>
          <w:sz w:val="24"/>
          <w:szCs w:val="24"/>
        </w:rPr>
        <w:t xml:space="preserve"> no meals or digitized options and all ideas are K-12 school based.</w:t>
      </w:r>
    </w:p>
    <w:p w14:paraId="73C9D8E6">
      <w:pPr>
        <w:spacing w:line="360" w:lineRule="auto"/>
        <w:jc w:val="both"/>
        <w:rPr>
          <w:rFonts w:hint="default" w:ascii="Times New Roman" w:hAnsi="Times New Roman" w:cs="Times New Roman"/>
          <w:sz w:val="24"/>
          <w:szCs w:val="24"/>
        </w:rPr>
      </w:pPr>
    </w:p>
    <w:p w14:paraId="450302CB">
      <w:pPr>
        <w:spacing w:line="360" w:lineRule="auto"/>
        <w:jc w:val="both"/>
        <w:rPr>
          <w:rFonts w:hint="default" w:ascii="Times New Roman" w:hAnsi="Times New Roman" w:cs="Times New Roman"/>
          <w:sz w:val="24"/>
          <w:szCs w:val="24"/>
        </w:rPr>
      </w:pPr>
    </w:p>
    <w:p w14:paraId="330FE94F">
      <w:pPr>
        <w:pStyle w:val="4"/>
        <w:bidi w:val="0"/>
        <w:rPr>
          <w:rFonts w:hint="default" w:ascii="Times New Roman" w:hAnsi="Times New Roman" w:cs="Times New Roman"/>
        </w:rPr>
      </w:pPr>
      <w:r>
        <w:rPr>
          <w:rFonts w:hint="default" w:ascii="Times New Roman" w:hAnsi="Times New Roman" w:cs="Times New Roman"/>
        </w:rPr>
        <w:t>2.2.2 First National Implementation: Chile’s Education Voucher System (1980)</w:t>
      </w:r>
    </w:p>
    <w:p w14:paraId="230DEFE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first national implementation of such a theory comes in 1980 in an educational setting as a means of ideological decentralization - under the dictatorship of Augusto Pinochet, the Educational Voucher Program came to be as an ideologically decentred approach to personalize means of ideological support as demand served as the driving choice of how schools operated even </w:t>
      </w:r>
      <w:r>
        <w:rPr>
          <w:rFonts w:hint="default" w:ascii="Times New Roman" w:hAnsi="Times New Roman" w:cs="Times New Roman"/>
          <w:sz w:val="24"/>
          <w:szCs w:val="24"/>
          <w:lang w:val="en-US"/>
        </w:rPr>
        <w:t>publicly</w:t>
      </w:r>
      <w:r>
        <w:rPr>
          <w:rFonts w:hint="default" w:ascii="Times New Roman" w:hAnsi="Times New Roman" w:cs="Times New Roman"/>
          <w:sz w:val="24"/>
          <w:szCs w:val="24"/>
        </w:rPr>
        <w:t xml:space="preserve"> financed citizens would have </w:t>
      </w:r>
      <w:r>
        <w:rPr>
          <w:rFonts w:hint="default" w:ascii="Times New Roman" w:hAnsi="Times New Roman" w:cs="Times New Roman"/>
          <w:sz w:val="24"/>
          <w:szCs w:val="24"/>
          <w:lang w:val="en-US"/>
        </w:rPr>
        <w:t xml:space="preserve">incentives </w:t>
      </w:r>
      <w:r>
        <w:rPr>
          <w:rFonts w:hint="default" w:ascii="Times New Roman" w:hAnsi="Times New Roman" w:cs="Times New Roman"/>
          <w:sz w:val="24"/>
          <w:szCs w:val="24"/>
        </w:rPr>
        <w:t xml:space="preserve">associated with them from public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private institutions based upon enrollment while private enterprise boomed; years later McEwan and Carnoy (2000) assess a database of over 150000 fourth graders that while the students who attended Catholic Schools funded by the vouchers achieved more th</w:t>
      </w:r>
      <w:bookmarkStart w:id="0" w:name="_GoBack"/>
      <w:bookmarkEnd w:id="0"/>
      <w:r>
        <w:rPr>
          <w:rFonts w:hint="default" w:ascii="Times New Roman" w:hAnsi="Times New Roman" w:cs="Times New Roman"/>
          <w:sz w:val="24"/>
          <w:szCs w:val="24"/>
        </w:rPr>
        <w:t>an their public peers, those enrolled in non-religiously affiliated private institutions scored less than satisfactory yet less expensive due to liberalized constraints and teacher payments. Therefore, educational vouchers cross international boundaries as privately financed interest booms at quality variances based on segregation due to social stratification. This is purely educational but legitimizes the first idea for any implementation down the road with meals</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welfare</w:t>
      </w:r>
    </w:p>
    <w:p w14:paraId="323F3126">
      <w:pPr>
        <w:pStyle w:val="4"/>
        <w:bidi w:val="0"/>
        <w:rPr>
          <w:rFonts w:hint="default" w:ascii="Times New Roman" w:hAnsi="Times New Roman" w:cs="Times New Roman"/>
        </w:rPr>
      </w:pPr>
      <w:r>
        <w:rPr>
          <w:rFonts w:hint="default" w:ascii="Times New Roman" w:hAnsi="Times New Roman" w:cs="Times New Roman"/>
        </w:rPr>
        <w:t>2.2.3 Emergence of Meal Vouchers in Europe and Corporate Adoption in India (1960s–1990s)</w:t>
      </w:r>
    </w:p>
    <w:p w14:paraId="3ADFC72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India (1960s-1990s) Meal Vouchers appeared first Europe and then into the corporate sector in India from 1960s-1990s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first meal vouchers came for welfare purposes in Belgium/France where paper tickets exempt from taxation enabled employer subsidization of employee lunches at restaurants associated with their enterprises even subsidization of meals at restaurants associated with their businesses; it was a means to provide better nutrition at lunch than a tacky on-site canteen; by 1990s however Italy created a purchaser system operated through public sector contractors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M</w:t>
      </w:r>
      <w:r>
        <w:rPr>
          <w:rFonts w:hint="default" w:ascii="Times New Roman" w:hAnsi="Times New Roman" w:cs="Times New Roman"/>
          <w:sz w:val="24"/>
          <w:szCs w:val="24"/>
        </w:rPr>
        <w:t>eal tickets are items brought through an intensive auction run by a contractor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Roson (2005) represents a two sided network where an agency achieves equilibrium with restaurants seeking lower subsidies including their own restaurants for employees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meanwhile in India, 1990s corporate meal vouchers represent decentralized means depending on whatever was needed per floor</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₦50,000 tax free per month Indians claim its easier than having a canteen on every floor, decentralized support for local restaurants for employee health provides more flexibility during meal time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Ahuja (2016)</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Therefore regardless of ideological shift throughout, these fiscally incentivized accountable responses represent no ideological change but instead change based on accountability efforts due to economic drivers instead of ideological shifts coming into play.</w:t>
      </w:r>
    </w:p>
    <w:p w14:paraId="78DBE99D">
      <w:pPr>
        <w:pStyle w:val="4"/>
        <w:bidi w:val="0"/>
        <w:rPr>
          <w:rFonts w:hint="default" w:ascii="Times New Roman" w:hAnsi="Times New Roman" w:cs="Times New Roman"/>
        </w:rPr>
      </w:pPr>
      <w:r>
        <w:rPr>
          <w:rFonts w:hint="default" w:ascii="Times New Roman" w:hAnsi="Times New Roman" w:cs="Times New Roman"/>
        </w:rPr>
        <w:t>2.2.4 Digital Transformation and Blockchain Integration (2010s)</w:t>
      </w:r>
    </w:p>
    <w:p w14:paraId="1E84690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2010s make digital meal vouchers possible from expanded cryptology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Hsu et al. (2020) represent one of the first meal e-vouchers established through blockchain via Hyper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ledger Fabric with pilot studies occurring within college settings in Taiwan where meal vouchers arise not from paper tickets but cryptographically secure tokens that create immutable records without tracking negatives while cashed offline reconciles automatically; performance testing after thousands of transactions with nearly zero arguments issued present scalability. This builds off previous flawed paper items from forgeries to tracking nonexistent but now it's tracking with technological know how and infrastructure support where production goes from tangible means to blockchain where e-vouchers become immutably accountable - but still only limited to pilot efforts within institutions.</w:t>
      </w:r>
    </w:p>
    <w:p w14:paraId="74ECC066">
      <w:pPr>
        <w:pStyle w:val="4"/>
        <w:bidi w:val="0"/>
        <w:rPr>
          <w:rFonts w:hint="default" w:ascii="Times New Roman" w:hAnsi="Times New Roman" w:cs="Times New Roman"/>
        </w:rPr>
      </w:pPr>
      <w:r>
        <w:rPr>
          <w:rFonts w:hint="default" w:ascii="Times New Roman" w:hAnsi="Times New Roman" w:cs="Times New Roman"/>
        </w:rPr>
        <w:t>2.2.5 Modern App-Based Decentralized Models: Italy’s Mensa Diffusa (2020–Present)</w:t>
      </w:r>
    </w:p>
    <w:p w14:paraId="0A8C006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2020 brought companies out of the office as new horizons brought how companies distributed meals for employees</w:t>
      </w:r>
      <w:r>
        <w:rPr>
          <w:rFonts w:hint="default" w:ascii="Times New Roman" w:hAnsi="Times New Roman" w:cs="Times New Roman"/>
          <w:sz w:val="24"/>
          <w:szCs w:val="24"/>
          <w:lang w:val="en-US"/>
        </w:rPr>
        <w:t>. N</w:t>
      </w:r>
      <w:r>
        <w:rPr>
          <w:rFonts w:hint="default" w:ascii="Times New Roman" w:hAnsi="Times New Roman" w:cs="Times New Roman"/>
          <w:sz w:val="24"/>
          <w:szCs w:val="24"/>
        </w:rPr>
        <w:t>ew employees entered the workforce through remote means where subsidized lunches needed digital access and "Mensa Diffusa" (distributed canteen) came out of Italy in 2020 so employees could tap an app tied to their employer to restaurants within geographical proximity that offered subsidized meals for subsidization as an connected employee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Mariani</w:t>
      </w:r>
      <w:r>
        <w:rPr>
          <w:rFonts w:hint="default" w:ascii="Times New Roman" w:hAnsi="Times New Roman" w:cs="Times New Roman"/>
          <w:sz w:val="24"/>
          <w:szCs w:val="24"/>
          <w:lang w:val="en-US"/>
        </w:rPr>
        <w:t xml:space="preserve"> (2019)</w:t>
      </w:r>
      <w:r>
        <w:rPr>
          <w:rFonts w:hint="default" w:ascii="Times New Roman" w:hAnsi="Times New Roman" w:cs="Times New Roman"/>
          <w:sz w:val="24"/>
          <w:szCs w:val="24"/>
        </w:rPr>
        <w:t xml:space="preserve"> proves that unlike traditional mechanisms where corporate offices still control all distributive options, a decentralized option fosters personalized menus, nutritional inquiries per request and real-time actions for employees as real time reimbursement for restaurants occurs real-time digitized platforms become exponentially important; Decentralized options connect communities instead of suppressing small-business options while also providing more flexibility than an office-based approach could provide; While Mensa Diffusa isn't for students it is the most modern international option thus far for anything related and up-to-date user experience instant information and payment efficacies effectively combined help to foster an infrastructural offering through Baze Smart Voucher.</w:t>
      </w:r>
    </w:p>
    <w:p w14:paraId="0CDA2225">
      <w:pPr>
        <w:pStyle w:val="3"/>
        <w:bidi w:val="0"/>
        <w:rPr>
          <w:rFonts w:hint="default" w:ascii="Times New Roman" w:hAnsi="Times New Roman" w:cs="Times New Roman"/>
        </w:rPr>
      </w:pPr>
      <w:r>
        <w:rPr>
          <w:rFonts w:hint="default" w:ascii="Times New Roman" w:hAnsi="Times New Roman" w:cs="Times New Roman"/>
        </w:rPr>
        <w:t>2.3 RELATED WORKS</w:t>
      </w:r>
    </w:p>
    <w:p w14:paraId="0919740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chapter includes a literature review of 25 related works from journal articles to industry projects within the field, defining successes and failures. Each work is reviewed for relevance to the world of university meal vouchers. Baze Smart Voucher will be noted as the first-of-its-kind all-in-one, student-centered digital solution.</w:t>
      </w:r>
    </w:p>
    <w:p w14:paraId="072801EC">
      <w:pPr>
        <w:spacing w:line="360" w:lineRule="auto"/>
        <w:jc w:val="both"/>
        <w:rPr>
          <w:rFonts w:hint="default" w:ascii="Times New Roman" w:hAnsi="Times New Roman" w:cs="Times New Roman"/>
          <w:sz w:val="24"/>
          <w:szCs w:val="24"/>
          <w:lang w:val="en-US"/>
        </w:rPr>
      </w:pPr>
    </w:p>
    <w:p w14:paraId="68D91EB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Cost of an Educational Voucher System</w:t>
      </w:r>
    </w:p>
    <w:p w14:paraId="3826DC9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One of the most comprehensive cost-based evaluations of the transition from traditional public school financing to an educational voucher system here in the United States took place almost twenty five years ago by Levin and Driver (1997). Levin and Driver compiled an extensive model to assess five general categories of expected costs </w:t>
      </w:r>
      <w:r>
        <w:rPr>
          <w:rFonts w:hint="default" w:ascii="Times New Roman" w:hAnsi="Times New Roman" w:cs="Times New Roman"/>
          <w:sz w:val="24"/>
          <w:szCs w:val="24"/>
          <w:lang w:val="en-US"/>
        </w:rPr>
        <w:t xml:space="preserve">of </w:t>
      </w:r>
      <w:r>
        <w:rPr>
          <w:rFonts w:hint="default" w:ascii="Times New Roman" w:hAnsi="Times New Roman" w:cs="Times New Roman"/>
          <w:sz w:val="24"/>
          <w:szCs w:val="24"/>
        </w:rPr>
        <w:t>private school expansion for displaced students, per pupil funding registration, transportation, parental notification and the like, and complaint adjudication. They ascertained through census data, cross-referencing enrollment data and family choice behavior (10-20% switching schools assessed) that a national voucher implementation would result in a public school cost increase of at least 25% with transportation and administrative costs being the largest factors.</w:t>
      </w:r>
    </w:p>
    <w:p w14:paraId="549B25C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strengths of this study include the comprehensive and transparent nature of development for a cost model, and application to any national scale implementation of a voucher transition as it stands as the gold standard of financial projections. The weaknesses of the study include its application K-12 only without meal programs, technology or app-based solutions and reliance upon information specific to the United States that might not apply more successfully to generalized smaller applications or non-education based scenarios.</w:t>
      </w:r>
    </w:p>
    <w:p w14:paraId="1CB28B7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challenges these costs right off by being campus-based no transportation and technology-based, requiring zero tracking of costs.</w:t>
      </w:r>
    </w:p>
    <w:p w14:paraId="16ECDF0A">
      <w:pPr>
        <w:spacing w:line="360" w:lineRule="auto"/>
        <w:jc w:val="both"/>
        <w:rPr>
          <w:rFonts w:hint="default" w:ascii="Times New Roman" w:hAnsi="Times New Roman" w:cs="Times New Roman"/>
          <w:sz w:val="24"/>
          <w:szCs w:val="24"/>
        </w:rPr>
      </w:pPr>
    </w:p>
    <w:p w14:paraId="5235564A">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Chile’s Voucher System</w:t>
      </w:r>
    </w:p>
    <w:p w14:paraId="62D177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McEwan and Carnoy (2000) established one of the first longitudinal international studies through educational voucher systems when they assess test scores and other educated findings across Chile's 1980-present national educational voucher system. They compare test scores of students enrolled in public, Catholic budgeted voucher schools, and non-religious voucher schools with over 150,000 students, controlling for socioeconomic status (family income, parental education) through ANOVAs and ANCOVAs for independent variables. They find that the Catholic budgeted voucher schools more effectively related to public schools for academic outcomes and less effective than non-religious voucher schools that paid significantly lower teacher salaries due to reinvestment options/resources. But even so, this was more reliable with more financial means for special needs making this statistically significant compared to public institutions.</w:t>
      </w:r>
    </w:p>
    <w:p w14:paraId="3BB70E4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strengths of this study involve the large sample size, powerful statistical control, and clear distinctions between effective and efficiency means which link cause privatized management reduced per unit cost to allocation.</w:t>
      </w:r>
    </w:p>
    <w:p w14:paraId="512251B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weaknesses of this study involve that it's applicable only to education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there's no user experience or real-time findings based upon Chile's socioeconomic population endeavors which may not apply across borders especially where curriculum accessibility differs versus administrative viewpoints.</w:t>
      </w:r>
    </w:p>
    <w:p w14:paraId="7CDCAF8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benefits from this efficiency on campus dining since venues like WSauce can avoid any losses as long as they know how to utilize the digital system without quality sacrifices.</w:t>
      </w:r>
    </w:p>
    <w:p w14:paraId="4ECF07A7">
      <w:pPr>
        <w:spacing w:line="360" w:lineRule="auto"/>
        <w:jc w:val="both"/>
        <w:rPr>
          <w:rFonts w:hint="default" w:ascii="Times New Roman" w:hAnsi="Times New Roman" w:cs="Times New Roman"/>
          <w:sz w:val="24"/>
          <w:szCs w:val="24"/>
        </w:rPr>
      </w:pPr>
    </w:p>
    <w:p w14:paraId="1834863B">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Blockchain E-Voucher System</w:t>
      </w:r>
    </w:p>
    <w:p w14:paraId="23AD6D3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Hsu et al. (2020) Design and implement a Blockchain based electronic voucher system where the Hyperledger Fabric can accommodate massive social welfare dissemination where researchers test it with e-vouchers for campus dining. The system implements paperless transactions with cryptographically secured tokens which creates transaction history that becomes immutable through an online process where offline transaction caches are automatically reconciled during the proper exchanges/posterior authorship. In addition, performance testing rendered over 1000 transactions an hour with 95% reduced disputes as everything happens in a virtual setting as opposed to human error.</w:t>
      </w:r>
    </w:p>
    <w:p w14:paraId="4FEC323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strengths of this implementation involve an all-or-none situation; it has 100% cost-effective fraud prevention and it's highly relevant to on-campus meal systems.</w:t>
      </w:r>
    </w:p>
    <w:p w14:paraId="082174E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weaknesses of this implementation involve high development costs associated with node oversight needed without a sufficient budget or means at a smaller level, Baze Smart Voucher will find similar developments in security and transparency in real-time production via QR code validation and web architecture for no additional upfront costs for Blockchain.</w:t>
      </w:r>
    </w:p>
    <w:p w14:paraId="531319E7">
      <w:pPr>
        <w:spacing w:line="360" w:lineRule="auto"/>
        <w:jc w:val="both"/>
        <w:rPr>
          <w:rFonts w:hint="default" w:ascii="Times New Roman" w:hAnsi="Times New Roman" w:cs="Times New Roman"/>
          <w:sz w:val="24"/>
          <w:szCs w:val="24"/>
        </w:rPr>
      </w:pPr>
    </w:p>
    <w:p w14:paraId="55473F4A">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The Economics of the Voucher System</w:t>
      </w:r>
    </w:p>
    <w:p w14:paraId="7B324EA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Ginzberg (1971) was one of the first theoretical analyses discussing a voucher system during America's first ideas about one policy solution versus another alternative for America. Ginzberg notes that shifting to a voucher system decentralizes decision making power from bureaucratic organizations/central institutions to individual families that can find better allocation determined by market signals; at the same time, market failures emerge if underprivileged populations do not have sufficient information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therefore scholars remain neutral about what they read</w:t>
      </w:r>
      <w:r>
        <w:rPr>
          <w:rFonts w:hint="default" w:ascii="Times New Roman" w:hAnsi="Times New Roman" w:cs="Times New Roman"/>
          <w:sz w:val="24"/>
          <w:szCs w:val="24"/>
          <w:lang w:val="en-US"/>
        </w:rPr>
        <w:t xml:space="preserve"> or </w:t>
      </w:r>
      <w:r>
        <w:rPr>
          <w:rFonts w:hint="default" w:ascii="Times New Roman" w:hAnsi="Times New Roman" w:cs="Times New Roman"/>
          <w:sz w:val="24"/>
          <w:szCs w:val="24"/>
        </w:rPr>
        <w:t>were told.</w:t>
      </w:r>
    </w:p>
    <w:p w14:paraId="3A1AFED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strength of this theoretical consideration involves foundational development without empirical studies internationally which connects decades later considerations tried as policy alternatives and notes that information asymmetry could confuse residents relying on capitalist movements over educated resourced allocations.</w:t>
      </w:r>
    </w:p>
    <w:p w14:paraId="723252E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weakness of this study involves no credibility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none found subsequent studies but as a book there's no real technological context presented which seems outdated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but there's no way to see if Ginzberg is credible since no experiment conducted and finally it's all theoretical without any real-world testing.</w:t>
      </w:r>
    </w:p>
    <w:p w14:paraId="554215A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finds Ginzberg's solution to information asymmetry by providing accurate real-time experiential data menus availability, known stock levels, visible balance through web</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app unique access for students only.</w:t>
      </w:r>
    </w:p>
    <w:p w14:paraId="6E1FFDC7">
      <w:pPr>
        <w:spacing w:line="360" w:lineRule="auto"/>
        <w:jc w:val="both"/>
        <w:rPr>
          <w:rFonts w:hint="default" w:ascii="Times New Roman" w:hAnsi="Times New Roman" w:cs="Times New Roman"/>
          <w:sz w:val="24"/>
          <w:szCs w:val="24"/>
        </w:rPr>
      </w:pPr>
    </w:p>
    <w:p w14:paraId="2B3DFC25">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Meal Voucher System in India</w:t>
      </w:r>
    </w:p>
    <w:p w14:paraId="61FBCBF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Ahuja (2016) determined India's corporate meal vouchers experience stretched over decades where meal canteens were exchanged for meal vouchers offered tax-free up to ₦50,000 per month per employer. This meant employee-facilitated nutritional increases could proceed without enterprise overhead</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cafeteria presence while residents of cities could utilize cafe offerings while reviews determined greater job satisfaction through productivity.</w:t>
      </w:r>
    </w:p>
    <w:p w14:paraId="2D0DE8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strengths include real-world data when it happens at certain institutions; there was reported success with fiscal incentives better than standing systems required; meal vouchers won out in terms of wellness.</w:t>
      </w:r>
    </w:p>
    <w:p w14:paraId="1121870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weaknesses include total reliance on paper vouchers with no digital integration implemented; there's no real-time accessible user found nor a campus effort since it's just adults employed; there's no discussion on nutrition making it less impactful than could be with any correlation.</w:t>
      </w:r>
    </w:p>
    <w:p w14:paraId="1C085AE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digitizes this option for a university effort while adds live menus, balance top-ups, complete administrative control like Baze that's missing from India's effort.</w:t>
      </w:r>
    </w:p>
    <w:p w14:paraId="759E5ED6">
      <w:pPr>
        <w:spacing w:line="360" w:lineRule="auto"/>
        <w:jc w:val="both"/>
        <w:rPr>
          <w:rFonts w:hint="default" w:ascii="Times New Roman" w:hAnsi="Times New Roman" w:cs="Times New Roman"/>
          <w:sz w:val="24"/>
          <w:szCs w:val="24"/>
        </w:rPr>
      </w:pPr>
    </w:p>
    <w:p w14:paraId="12D2DDF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Auctions in Meal Voucher Services</w:t>
      </w:r>
    </w:p>
    <w:p w14:paraId="48ECB65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Roson (2005) modeled the requirements on a two-sided network auction where an agency is designated in hopes of incentivizing competition in providing vouchers at a lower cost while game theory determines this centralized approach is less efficient as it has neither geographic tailoring nor flexibility in price rationale - but localized bidding works instead.</w:t>
      </w:r>
    </w:p>
    <w:p w14:paraId="3540852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Strengths include mathematical rigor involved, insight into why procurement structures do not work well sometimes as mediated efforts fail between multiple entities yet it's clear that fragmentation has cost</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access implications.</w:t>
      </w:r>
    </w:p>
    <w:p w14:paraId="55DB78D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Weaknesses involve perceived complexity with no technological regulations provided or buyer/seller interface solutions while limiting it to public sector bureaucracy.</w:t>
      </w:r>
    </w:p>
    <w:p w14:paraId="7FD669D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eliminates this auction effort entirely allowing the University itself to benefit from this customizable web-based solution driven from feedback and inquiry instead while allowing budgets set without bidding errors found elsewhere but potentially here.</w:t>
      </w:r>
    </w:p>
    <w:p w14:paraId="0930FD7C">
      <w:pPr>
        <w:spacing w:line="360" w:lineRule="auto"/>
        <w:jc w:val="both"/>
        <w:rPr>
          <w:rFonts w:hint="default" w:ascii="Times New Roman" w:hAnsi="Times New Roman" w:cs="Times New Roman"/>
          <w:sz w:val="24"/>
          <w:szCs w:val="24"/>
        </w:rPr>
      </w:pPr>
    </w:p>
    <w:p w14:paraId="29EBA870">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 Review on Smart Canteen Management System</w:t>
      </w:r>
    </w:p>
    <w:p w14:paraId="2A1AF7B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Auti et al. (2023) developed a Smart Canteen App for fully mobility-based efforts without lines or manual efforts needed as Educational Institutions and Corporate canteens depend upon students</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employees lining up instead of digital menu explorations. The goal is that students</w:t>
      </w:r>
      <w:r>
        <w:rPr>
          <w:rFonts w:hint="default" w:ascii="Times New Roman" w:hAnsi="Times New Roman" w:cs="Times New Roman"/>
          <w:sz w:val="24"/>
          <w:szCs w:val="24"/>
          <w:lang w:val="en-US"/>
        </w:rPr>
        <w:t>/</w:t>
      </w:r>
      <w:r>
        <w:rPr>
          <w:rFonts w:hint="default" w:ascii="Times New Roman" w:hAnsi="Times New Roman" w:cs="Times New Roman"/>
          <w:sz w:val="24"/>
          <w:szCs w:val="24"/>
        </w:rPr>
        <w:t>employees can order from the available menu digitally before arrival with cashless payment portal ability from their end. This sends immediate relay into a web-based dashboard which allows those behind counters</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operators to determine what's being made</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communicate</w:t>
      </w:r>
      <w:r>
        <w:rPr>
          <w:rFonts w:hint="default" w:ascii="Times New Roman" w:hAnsi="Times New Roman" w:cs="Times New Roman"/>
          <w:sz w:val="24"/>
          <w:szCs w:val="24"/>
          <w:lang w:val="en-US"/>
        </w:rPr>
        <w:t xml:space="preserve"> on what’s</w:t>
      </w:r>
      <w:r>
        <w:rPr>
          <w:rFonts w:hint="default" w:ascii="Times New Roman" w:hAnsi="Times New Roman" w:cs="Times New Roman"/>
          <w:sz w:val="24"/>
          <w:szCs w:val="24"/>
        </w:rPr>
        <w:t xml:space="preserve"> out-of-stock. In addition, staff are notified when food is complete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meal customization, allergy detection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prevention features integrated with payment capabilities seamlessly reporting provide administrators controlling menu tracking</w:t>
      </w:r>
      <w:r>
        <w:rPr>
          <w:rFonts w:hint="default" w:ascii="Times New Roman" w:hAnsi="Times New Roman" w:cs="Times New Roman"/>
          <w:sz w:val="24"/>
          <w:szCs w:val="24"/>
          <w:lang w:val="en-US"/>
        </w:rPr>
        <w:t xml:space="preserve"> with</w:t>
      </w:r>
      <w:r>
        <w:rPr>
          <w:rFonts w:hint="default" w:ascii="Times New Roman" w:hAnsi="Times New Roman" w:cs="Times New Roman"/>
          <w:sz w:val="24"/>
          <w:szCs w:val="24"/>
        </w:rPr>
        <w:t xml:space="preserve"> no hardware costs.</w:t>
      </w:r>
    </w:p>
    <w:p w14:paraId="086D35C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Strengths include seamless transitions without any required hardware other than a smartphone that's universally used by all staff/students on campus; thus potential time-saving explored reduces paperwork which champions upselling potential since digitalized speed increases revenue intake potential in the canteen.</w:t>
      </w:r>
    </w:p>
    <w:p w14:paraId="688B55B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Weaknesses include that there's no balance system </w:t>
      </w:r>
      <w:r>
        <w:rPr>
          <w:rFonts w:hint="default" w:ascii="Times New Roman" w:hAnsi="Times New Roman" w:cs="Times New Roman"/>
          <w:sz w:val="24"/>
          <w:szCs w:val="24"/>
          <w:lang w:val="en-US"/>
        </w:rPr>
        <w:t>or</w:t>
      </w:r>
      <w:r>
        <w:rPr>
          <w:rFonts w:hint="default" w:ascii="Times New Roman" w:hAnsi="Times New Roman" w:cs="Times New Roman"/>
          <w:sz w:val="24"/>
          <w:szCs w:val="24"/>
        </w:rPr>
        <w:t xml:space="preserve"> type of voucher option</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no ERP integration and there's no offline function from what's presented thus far so there's no virtual redemption at counter available with stock either way so canteen managers might be limited by this.</w:t>
      </w:r>
    </w:p>
    <w:p w14:paraId="6DFB214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expands this menu experience digitally for added student meal balance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QR redemption abilities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menus linkage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offline fallback</w:t>
      </w:r>
      <w:r>
        <w:rPr>
          <w:rFonts w:hint="default" w:ascii="Times New Roman" w:hAnsi="Times New Roman" w:cs="Times New Roman"/>
          <w:sz w:val="24"/>
          <w:szCs w:val="24"/>
          <w:lang w:val="en-US"/>
        </w:rPr>
        <w:t>. These</w:t>
      </w:r>
      <w:r>
        <w:rPr>
          <w:rFonts w:hint="default" w:ascii="Times New Roman" w:hAnsi="Times New Roman" w:cs="Times New Roman"/>
          <w:sz w:val="24"/>
          <w:szCs w:val="24"/>
        </w:rPr>
        <w:t xml:space="preserve"> support a fully university-defined dining experience backing this effort.</w:t>
      </w:r>
    </w:p>
    <w:p w14:paraId="643826DD">
      <w:pPr>
        <w:spacing w:line="360" w:lineRule="auto"/>
        <w:jc w:val="both"/>
        <w:rPr>
          <w:rFonts w:hint="default" w:ascii="Times New Roman" w:hAnsi="Times New Roman" w:cs="Times New Roman"/>
          <w:sz w:val="24"/>
          <w:szCs w:val="24"/>
        </w:rPr>
      </w:pPr>
    </w:p>
    <w:p w14:paraId="4A6C17C0">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Design and Implementation of RFID Card Based Authentication Software in Universitas Advent Indonesia’s Dining Room</w:t>
      </w:r>
    </w:p>
    <w:p w14:paraId="5AAAE07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Pakpahan (2019) notes that Universitas Advent Indonesia's dining room implements RFID-based solutions for authentication where only dorm-dwelling students access the school meals; therefore cards approved by the central database based on university details allow those who are not eligible </w:t>
      </w:r>
      <w:r>
        <w:rPr>
          <w:rFonts w:hint="default" w:ascii="Times New Roman" w:hAnsi="Times New Roman" w:cs="Times New Roman"/>
          <w:sz w:val="24"/>
          <w:szCs w:val="24"/>
          <w:lang w:val="en-US"/>
        </w:rPr>
        <w:t xml:space="preserve">for meals like </w:t>
      </w:r>
      <w:r>
        <w:rPr>
          <w:rFonts w:hint="default" w:ascii="Times New Roman" w:hAnsi="Times New Roman" w:cs="Times New Roman"/>
          <w:sz w:val="24"/>
          <w:szCs w:val="24"/>
        </w:rPr>
        <w:t>off-campus students. Students approach the RFID reader at input which checks their approval from the online database while tracking who gets how many meals each day through RFID systems. There's no sign-in paper methods or punch cards therefore precise accountability reporting happens daily essentially so daily meal count adjustments can be made for planning purposes.</w:t>
      </w:r>
    </w:p>
    <w:p w14:paraId="4E5A43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Strengths include reliable access control</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relative contributions could feed mixed dorms requiring centralized access need; assimilation tightening needing clarification integrates fully into the University Database/Cloud so there's low-cost barriers either way. Fraud access prevention implemented since physical presence acknowledgment is needed.</w:t>
      </w:r>
    </w:p>
    <w:p w14:paraId="7623B28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Weaknesses include physical cards/loss costs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the need to get new cards recycled over time adds up</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No selection options available within the web structure</w:t>
      </w:r>
      <w:r>
        <w:rPr>
          <w:rFonts w:hint="default" w:ascii="Times New Roman" w:hAnsi="Times New Roman" w:cs="Times New Roman"/>
          <w:sz w:val="24"/>
          <w:szCs w:val="24"/>
          <w:lang w:val="en-US"/>
        </w:rPr>
        <w:t xml:space="preserve"> (poor </w:t>
      </w:r>
      <w:r>
        <w:rPr>
          <w:rFonts w:hint="default" w:ascii="Times New Roman" w:hAnsi="Times New Roman" w:cs="Times New Roman"/>
          <w:sz w:val="24"/>
          <w:szCs w:val="24"/>
        </w:rPr>
        <w:t>user interface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there's no menus or stock levels available either as entrance systems exist at every dining entrance much like academic entrances/exits would have logic set up behind it.</w:t>
      </w:r>
    </w:p>
    <w:p w14:paraId="22CC3D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replaces RFID cards with QR codes at zero charge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real-time menu availability provides strengths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web access without merchant interests included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greater accountability found wherever eliminating any scenarios like Pakpahan suggests initially.</w:t>
      </w:r>
    </w:p>
    <w:p w14:paraId="2A41D33E">
      <w:pPr>
        <w:spacing w:line="360" w:lineRule="auto"/>
        <w:jc w:val="both"/>
        <w:rPr>
          <w:rFonts w:hint="default" w:ascii="Times New Roman" w:hAnsi="Times New Roman" w:cs="Times New Roman"/>
          <w:sz w:val="24"/>
          <w:szCs w:val="24"/>
        </w:rPr>
      </w:pPr>
    </w:p>
    <w:p w14:paraId="72937A6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Web-based Canteen Payment System with RFID Technology</w:t>
      </w:r>
    </w:p>
    <w:p w14:paraId="32CA5B1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Lissa'idah et al. (2019</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developed a hybrid web-based canteen payment system. It aims to eliminate all cash and paper transactions (paper receipts) at a university canteen. Instead, it uses RFID for the deduction and a web-based PHP/MySql for the administrative side. Each user carries an RFID card which will be read automatically for deduction while the admin side is PHP/MySql web-based for account creation, balance reload and printing reports and receipts for such transactions. The same is true of university students where payment is made with an RFID tapped through a POS. The difference is the administration must access the web-based program to register students to have RFID cards created which implement an initial balance which, then, is used during the tapping of meals at the POS. The same program identifies who paid what and when in real-time. Moreover, any student can access the web application to see remaining balances. Finally, all findings show 100% accuracy relative to the tests conducted, time spent queuing for cash-based systems previously was reduced by 60% and needs for access of accounts by those who may be financially seeking information is made easier however this system requires one RFID device per each POS device and there needs to be constant access to the web local network.</w:t>
      </w:r>
    </w:p>
    <w:p w14:paraId="55F911F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good qualities of this product are that everything can be managed by the web-based program and payments are contactless as well as highly significant data relative to the amount of cash needed to be exchanged within the school setting and with reports to the cafeteria. The bad qualities of the systems are that they are too hardware intensive from the start (RFID reader and RFID cards) and do not allow access through a student's phone via app, do not allow access to the menu beforehand to see how much needs to be charged, do not allow offline information aside from one reading at the time of tapping. Moreover, the need for additional devices connected to more than one POS reader complicates potential for scalability.</w:t>
      </w:r>
    </w:p>
    <w:p w14:paraId="127C7FA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Baze Smart Voucher takes all of the administrative web-based part but utilizes no-cost QR codes instead of RFID and access to menu/stocks in real-time allows for customizable payments without the reliance upon hardware but instead allows for mobile access.</w:t>
      </w:r>
    </w:p>
    <w:p w14:paraId="5F4D8AB1">
      <w:pPr>
        <w:spacing w:line="360" w:lineRule="auto"/>
        <w:jc w:val="both"/>
        <w:rPr>
          <w:rFonts w:hint="default" w:ascii="Times New Roman" w:hAnsi="Times New Roman" w:cs="Times New Roman"/>
          <w:sz w:val="24"/>
          <w:szCs w:val="24"/>
        </w:rPr>
      </w:pPr>
    </w:p>
    <w:p w14:paraId="101FAC24">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Development of An Electronic Meal Ticketing System Using RFID</w:t>
      </w:r>
    </w:p>
    <w:p w14:paraId="40F3374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similar solution is the RFID based Electronic Meal Ticketing System (EMTS) of Babcock University by Samuel et al. (2024) which provides a smart card system to essentially substitute paper based access to meals. A programmer can create a profile for a person whereby an RFID card is used on entry readers for meals. Entry readers note how many meals are accessed at the time of the report. EMTS provides emergency meals and a report of utilization. EMTS is linked with the online master database for login access to the greater university system. Extreme Programming SDLC was applied with HTML, CSS, JavaScript (React.js/Node.js), PHP and MySQL/PhpMyAdmin. Flow charts were made, and sequence and ER diagrams as well as web hosted server architecture. Thus, home page access features and access to meals specific to student access to their information would be needed for a successful implementation. Access for dining services would have accessible meals features and basic reporting features associated with daily totals and analytics. A 100% accessibility was achieved since pre and post meals as reported usage decreased previously known time spent waiting through previous means of accessing meals.</w:t>
      </w:r>
    </w:p>
    <w:p w14:paraId="4660443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EMTS of Babcock University worked on a campus before, is fast, contactless and the analytics can assist with fraud prevention. It is a reputable, hardware based option that is near what Baze Smart Voucher would do. Yet it relies on the RFID hardware, does not allow real time viewing of meals/inventory/balance top up, access through web/mobile for the student, no QR code access should they get to the line for QR code and no access should access to option be denied during peak hours due to too many people trying to swipe in.</w:t>
      </w:r>
    </w:p>
    <w:p w14:paraId="4DAE679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 Baze Smart Voucher would differ is that it does not rely upon new hardware but, instead, relies upon live viewing of menus, easy access adjustments and access through digital means.</w:t>
      </w:r>
    </w:p>
    <w:p w14:paraId="40FE7BB9">
      <w:pPr>
        <w:spacing w:line="360" w:lineRule="auto"/>
        <w:jc w:val="both"/>
        <w:rPr>
          <w:rFonts w:hint="default" w:ascii="Times New Roman" w:hAnsi="Times New Roman" w:cs="Times New Roman"/>
          <w:sz w:val="24"/>
          <w:szCs w:val="24"/>
        </w:rPr>
      </w:pPr>
    </w:p>
    <w:p w14:paraId="4BFB0C54">
      <w:pPr>
        <w:spacing w:line="360" w:lineRule="auto"/>
        <w:jc w:val="both"/>
        <w:rPr>
          <w:rFonts w:hint="default" w:ascii="Times New Roman" w:hAnsi="Times New Roman" w:cs="Times New Roman"/>
          <w:sz w:val="24"/>
          <w:szCs w:val="24"/>
        </w:rPr>
      </w:pPr>
    </w:p>
    <w:p w14:paraId="5DDEE5F5">
      <w:pPr>
        <w:spacing w:line="360" w:lineRule="auto"/>
        <w:jc w:val="both"/>
        <w:rPr>
          <w:rFonts w:hint="default" w:ascii="Times New Roman" w:hAnsi="Times New Roman" w:cs="Times New Roman"/>
          <w:sz w:val="24"/>
          <w:szCs w:val="24"/>
        </w:rPr>
      </w:pPr>
    </w:p>
    <w:p w14:paraId="15AEAF7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Meal Vouchers: Unlocking New Revenue with Electronic Payment Solutions</w:t>
      </w:r>
    </w:p>
    <w:p w14:paraId="051BE2B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Essentially what this solution is, is a digital prepaid card and app (Monext, 2025). It's the European meal voucher in France since 1962 that simply went from paper to digital. It means increased basket sizes, sustained customers as companies add to budgets (tax exempt for employees). The following is how this prepaid card solution works: auto loaded monthly, PIN protected, applicable for Apple Pay/Google Pay, preloaded prepaid amount (precludes anything but food), prepaid assimilation for ineligible purchases, immediate merchant reimbursements as purchases are reigned in for grocery purchases only; merchants getting paid at the time of the purchase. Implementation requires PCI-DSS and GDPR compliance (data is stored), high availability and scalability for all end users (Sodexo, Edenred are famous for this system). The system architecture includes payment facilitators that can crosscheck category requirements, can itemize them in Smart Display technology for reimbursements that can connect to WooCommerce and 3rd party payment providers with API. Merchant requirements include easy access for all cards without problems. User requirements include no tax on assumed added amounts.</w:t>
      </w:r>
    </w:p>
    <w:p w14:paraId="0E6CA8E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advantages of this transaction system are increased reported revenue from facilitators, immediacy of transaction, plenty of facilitators and user experienced expectation of digital vouchers.</w:t>
      </w:r>
    </w:p>
    <w:p w14:paraId="678964F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disadvantages of this transaction system are student meal plans that it does not have other alternatives (corporate only), no defined control of balance transfers/intrabulk management, no offline capability, no defined menu access to campus spots, no ERP integration.</w:t>
      </w:r>
    </w:p>
    <w:p w14:paraId="7E2816F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takes it a step further with a campus based one.</w:t>
      </w:r>
    </w:p>
    <w:p w14:paraId="7A1D8AE4">
      <w:pPr>
        <w:spacing w:line="360" w:lineRule="auto"/>
        <w:jc w:val="both"/>
        <w:rPr>
          <w:rFonts w:hint="default" w:ascii="Times New Roman" w:hAnsi="Times New Roman" w:cs="Times New Roman"/>
          <w:sz w:val="24"/>
          <w:szCs w:val="24"/>
        </w:rPr>
      </w:pPr>
    </w:p>
    <w:p w14:paraId="2BABF278">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European Meal Voucher Evolution</w:t>
      </w:r>
    </w:p>
    <w:p w14:paraId="511A4AA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According to Mariani (2019), the digitized meal voucher market in Europe emerged in Italy as "Mensa Diffusa" (distributed canteen) during the pandemic, using a like app to connect people working from home to restaurants in their areas boasting menus, nutritional information and reviews while attempting community integration and small business focus.</w:t>
      </w:r>
    </w:p>
    <w:p w14:paraId="30E4C6D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pros of this idea include the focus on relevant tech-based dining now, real-life user interface explored behind the piece, and decentralized digital access in practice for this system.</w:t>
      </w:r>
    </w:p>
    <w:p w14:paraId="78FF227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cons include no features for students (balance control/university connected components), the approach only for those working from home, and no explanation of how the tech would be implemented.</w:t>
      </w:r>
    </w:p>
    <w:p w14:paraId="3ED97E7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takes this idea a step further but makes it a reality with access to student balances for control (topping off) and university dining ERP connected features for specific access.</w:t>
      </w:r>
    </w:p>
    <w:p w14:paraId="21DF5724">
      <w:pPr>
        <w:spacing w:line="360" w:lineRule="auto"/>
        <w:jc w:val="both"/>
        <w:rPr>
          <w:rFonts w:hint="default" w:ascii="Times New Roman" w:hAnsi="Times New Roman" w:cs="Times New Roman"/>
          <w:sz w:val="24"/>
          <w:szCs w:val="24"/>
        </w:rPr>
      </w:pPr>
    </w:p>
    <w:p w14:paraId="13A3EB42">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Smart Gift: </w:t>
      </w:r>
      <w:r>
        <w:rPr>
          <w:rFonts w:hint="default" w:ascii="Times New Roman" w:hAnsi="Times New Roman" w:cs="Times New Roman"/>
          <w:b/>
          <w:bCs/>
          <w:sz w:val="24"/>
          <w:szCs w:val="24"/>
        </w:rPr>
        <w:t>Cloud-Based Voucher Management Platform</w:t>
      </w:r>
    </w:p>
    <w:p w14:paraId="33D59E7B">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3040" cy="2297430"/>
            <wp:effectExtent l="0" t="0" r="3810" b="7620"/>
            <wp:docPr id="2" name="Picture 2" descr="SmartG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martGift"/>
                    <pic:cNvPicPr>
                      <a:picLocks noChangeAspect="1"/>
                    </pic:cNvPicPr>
                  </pic:nvPicPr>
                  <pic:blipFill>
                    <a:blip r:embed="rId4"/>
                    <a:stretch>
                      <a:fillRect/>
                    </a:stretch>
                  </pic:blipFill>
                  <pic:spPr>
                    <a:xfrm>
                      <a:off x="0" y="0"/>
                      <a:ext cx="5273040" cy="2297430"/>
                    </a:xfrm>
                    <a:prstGeom prst="rect">
                      <a:avLst/>
                    </a:prstGeom>
                  </pic:spPr>
                </pic:pic>
              </a:graphicData>
            </a:graphic>
          </wp:inline>
        </w:drawing>
      </w:r>
    </w:p>
    <w:p w14:paraId="5059C119">
      <w:pPr>
        <w:pStyle w:val="250"/>
        <w:bidi w:val="0"/>
        <w:rPr>
          <w:rFonts w:hint="default" w:ascii="Times New Roman" w:hAnsi="Times New Roman" w:cs="Times New Roman"/>
          <w:lang w:val="en-US"/>
        </w:rPr>
      </w:pPr>
      <w:r>
        <w:rPr>
          <w:rFonts w:hint="default" w:ascii="Times New Roman" w:hAnsi="Times New Roman" w:cs="Times New Roman"/>
          <w:lang w:val="en-US"/>
        </w:rPr>
        <w:t>Figure 2.1: Smart Gift</w:t>
      </w:r>
    </w:p>
    <w:p w14:paraId="4FA47F3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Smart Gift (2020) is a cloud-based platform for creating, distributing, redeeming and managing digital vouchers in a revenue-generating environment. Essentially, there is free reign access to create and manipulate and issue a gift card/promotional creation and all with relatively easy access. Smart Gift utilizes a dedicated web portal for back end access, PCI compliant payment processing with next day payment, reporting for analytics and an open API connection for third party integration. Essentially, gift cards are created with the ability to brand them and real time reporting to understand how well they're being used.</w:t>
      </w:r>
    </w:p>
    <w:p w14:paraId="6C5682A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Pros: Easy to use (intuitive), universal access, user enrollment with a checklist for simple milestones, reporting is data driven and links to major payment processors which makes it secure.</w:t>
      </w:r>
    </w:p>
    <w:p w14:paraId="1A9E783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Cons: Not much information about physical cards or suggested meals but more of a virtual offering which would not be a beneficial campus expansion without custom work.</w:t>
      </w:r>
    </w:p>
    <w:p w14:paraId="6E749CE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uses the framework of Smart Gift as they are API integrated third party collaboration and focus on just the meal bundle offering from the university - not a menu real time access application.</w:t>
      </w:r>
    </w:p>
    <w:p w14:paraId="79E3F40E">
      <w:pPr>
        <w:spacing w:line="360" w:lineRule="auto"/>
        <w:jc w:val="both"/>
        <w:rPr>
          <w:rFonts w:hint="default" w:ascii="Times New Roman" w:hAnsi="Times New Roman" w:cs="Times New Roman"/>
          <w:sz w:val="24"/>
          <w:szCs w:val="24"/>
        </w:rPr>
      </w:pPr>
    </w:p>
    <w:p w14:paraId="37BE5C55">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Brandnamic: </w:t>
      </w:r>
      <w:r>
        <w:rPr>
          <w:rFonts w:hint="default" w:ascii="Times New Roman" w:hAnsi="Times New Roman" w:cs="Times New Roman"/>
          <w:b/>
          <w:bCs/>
          <w:sz w:val="24"/>
          <w:szCs w:val="24"/>
        </w:rPr>
        <w:t>Hospitality Voucher Management</w:t>
      </w:r>
    </w:p>
    <w:p w14:paraId="466FD3AE">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7960" cy="2655570"/>
            <wp:effectExtent l="0" t="0" r="8890" b="11430"/>
            <wp:docPr id="3" name="Picture 3" descr="Brandna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randnamic"/>
                    <pic:cNvPicPr>
                      <a:picLocks noChangeAspect="1"/>
                    </pic:cNvPicPr>
                  </pic:nvPicPr>
                  <pic:blipFill>
                    <a:blip r:embed="rId5"/>
                    <a:stretch>
                      <a:fillRect/>
                    </a:stretch>
                  </pic:blipFill>
                  <pic:spPr>
                    <a:xfrm>
                      <a:off x="0" y="0"/>
                      <a:ext cx="5267960" cy="2655570"/>
                    </a:xfrm>
                    <a:prstGeom prst="rect">
                      <a:avLst/>
                    </a:prstGeom>
                  </pic:spPr>
                </pic:pic>
              </a:graphicData>
            </a:graphic>
          </wp:inline>
        </w:drawing>
      </w:r>
    </w:p>
    <w:p w14:paraId="65BFA078">
      <w:pPr>
        <w:pStyle w:val="250"/>
        <w:bidi w:val="0"/>
        <w:rPr>
          <w:rFonts w:hint="default" w:ascii="Times New Roman" w:hAnsi="Times New Roman" w:cs="Times New Roman"/>
          <w:b/>
          <w:bCs/>
          <w:sz w:val="24"/>
          <w:szCs w:val="24"/>
          <w:lang w:val="en-US"/>
        </w:rPr>
      </w:pPr>
      <w:r>
        <w:rPr>
          <w:rFonts w:hint="default" w:ascii="Times New Roman" w:hAnsi="Times New Roman" w:cs="Times New Roman"/>
          <w:lang w:val="en-US"/>
        </w:rPr>
        <w:t>Figure 2.2: Brandnamic</w:t>
      </w:r>
    </w:p>
    <w:p w14:paraId="722646F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Brandnamic Voucher App (2023) is a hospitality revenue generating solution for hotels which offers customizable vouchers, promo codes that can be created and sold in unlimited quantities through a web based system or front desk access and automatically redeemed through a property's PMS. It boasts templates for gift vouchers, group vouchers, business vouchers, digitized for e-wallets and includes a statistics dashboard for sold totals and most requested options.</w:t>
      </w:r>
    </w:p>
    <w:p w14:paraId="78E14A4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Benefits of the application include controlled operating costs (licensing fees exist but are predetermined, no per use commission; fees are predictable), GDPR compliance and safe, uses existing PMS/POS as a natural integration without kinks and proven reputable/reliable revenue generating history (₦3,000,000 generated for one hotel in 6 months).</w:t>
      </w:r>
    </w:p>
    <w:p w14:paraId="16F7E39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Downsides include increased reliance upon hotel based customization which may not easily transfer to a university setting (as non-hotel use) and no in-person redemptions possible aside from digital viewing.</w:t>
      </w:r>
    </w:p>
    <w:p w14:paraId="4B28CAE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takes the customization of the Brandnamic Voucher creation process and implements it across campus eateries, however goes a step further by implementing balance top up for students and live stock tracking, allowing students to get what they need merely for food related necessities.</w:t>
      </w:r>
    </w:p>
    <w:p w14:paraId="0CBF5EC9">
      <w:pPr>
        <w:spacing w:line="360" w:lineRule="auto"/>
        <w:jc w:val="both"/>
        <w:rPr>
          <w:rFonts w:hint="default" w:ascii="Times New Roman" w:hAnsi="Times New Roman" w:cs="Times New Roman"/>
          <w:sz w:val="24"/>
          <w:szCs w:val="24"/>
        </w:rPr>
      </w:pPr>
    </w:p>
    <w:p w14:paraId="44CADBD2">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Circula: </w:t>
      </w:r>
      <w:r>
        <w:rPr>
          <w:rFonts w:hint="default" w:ascii="Times New Roman" w:hAnsi="Times New Roman" w:cs="Times New Roman"/>
          <w:b/>
          <w:bCs/>
          <w:sz w:val="24"/>
          <w:szCs w:val="24"/>
        </w:rPr>
        <w:t>AI-Powered Expense Management</w:t>
      </w:r>
    </w:p>
    <w:p w14:paraId="35BBF5EC">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2245" cy="2306955"/>
            <wp:effectExtent l="0" t="0" r="14605" b="17145"/>
            <wp:docPr id="4" name="Picture 4" descr="Circ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ircula"/>
                    <pic:cNvPicPr>
                      <a:picLocks noChangeAspect="1"/>
                    </pic:cNvPicPr>
                  </pic:nvPicPr>
                  <pic:blipFill>
                    <a:blip r:embed="rId6"/>
                    <a:stretch>
                      <a:fillRect/>
                    </a:stretch>
                  </pic:blipFill>
                  <pic:spPr>
                    <a:xfrm>
                      <a:off x="0" y="0"/>
                      <a:ext cx="5262245" cy="2306955"/>
                    </a:xfrm>
                    <a:prstGeom prst="rect">
                      <a:avLst/>
                    </a:prstGeom>
                  </pic:spPr>
                </pic:pic>
              </a:graphicData>
            </a:graphic>
          </wp:inline>
        </w:drawing>
      </w:r>
    </w:p>
    <w:p w14:paraId="018022D1">
      <w:pPr>
        <w:pStyle w:val="250"/>
        <w:bidi w:val="0"/>
        <w:rPr>
          <w:rFonts w:hint="default" w:ascii="Times New Roman" w:hAnsi="Times New Roman" w:cs="Times New Roman"/>
          <w:b/>
          <w:bCs/>
          <w:sz w:val="24"/>
          <w:szCs w:val="24"/>
        </w:rPr>
      </w:pPr>
      <w:r>
        <w:rPr>
          <w:rFonts w:hint="default" w:ascii="Times New Roman" w:hAnsi="Times New Roman" w:cs="Times New Roman"/>
          <w:lang w:val="en-US"/>
        </w:rPr>
        <w:t>Figure 2.3: Circula</w:t>
      </w:r>
    </w:p>
    <w:p w14:paraId="51A8254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Circula (2022) is an AI powered expense management solution for small and medium enterprises (SMEs) that automates reimbursements, credit card payments, and compliance needs (i.e. meal approval) through receipt scanning and real-time approvals from auditors. It also provides virtual cards through Apple Pay and integrates with accounting software for seamless record keeping.</w:t>
      </w:r>
    </w:p>
    <w:p w14:paraId="2B1D3C8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Opportunities for implementation include a 92% reduction of manual entry, over 90% user adoption through 94% satisfied G2 review users, a mobile application that's easy to navigate for receipt scanning on the go, and a high return on investment.</w:t>
      </w:r>
    </w:p>
    <w:p w14:paraId="01CE1EB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Threats to sustainability exist with no creation of vouchers, AI features rely on consistent connection, a focus on corporate clients that don't suit student meal plans instead.</w:t>
      </w:r>
    </w:p>
    <w:p w14:paraId="1983F33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leverages Circula automation for expense tracking, but focuses on QR meal vouchers with ERP integration for campuses to support university meals.</w:t>
      </w:r>
    </w:p>
    <w:p w14:paraId="6F9ED600">
      <w:pPr>
        <w:spacing w:line="360" w:lineRule="auto"/>
        <w:jc w:val="both"/>
        <w:rPr>
          <w:rFonts w:hint="default" w:ascii="Times New Roman" w:hAnsi="Times New Roman" w:cs="Times New Roman"/>
          <w:sz w:val="24"/>
          <w:szCs w:val="24"/>
        </w:rPr>
      </w:pPr>
    </w:p>
    <w:p w14:paraId="37026269">
      <w:pPr>
        <w:spacing w:line="360" w:lineRule="auto"/>
        <w:jc w:val="both"/>
        <w:rPr>
          <w:rFonts w:hint="default" w:ascii="Times New Roman" w:hAnsi="Times New Roman" w:cs="Times New Roman"/>
          <w:sz w:val="24"/>
          <w:szCs w:val="24"/>
        </w:rPr>
      </w:pPr>
    </w:p>
    <w:p w14:paraId="3BFDC765">
      <w:pPr>
        <w:spacing w:line="360" w:lineRule="auto"/>
        <w:jc w:val="both"/>
        <w:rPr>
          <w:rFonts w:hint="default" w:ascii="Times New Roman" w:hAnsi="Times New Roman" w:cs="Times New Roman"/>
          <w:sz w:val="24"/>
          <w:szCs w:val="24"/>
        </w:rPr>
      </w:pPr>
    </w:p>
    <w:p w14:paraId="7F21DD59">
      <w:pPr>
        <w:spacing w:line="360" w:lineRule="auto"/>
        <w:jc w:val="both"/>
        <w:rPr>
          <w:rFonts w:hint="default" w:ascii="Times New Roman" w:hAnsi="Times New Roman" w:cs="Times New Roman"/>
          <w:sz w:val="24"/>
          <w:szCs w:val="24"/>
        </w:rPr>
      </w:pPr>
    </w:p>
    <w:p w14:paraId="0C81DBB2">
      <w:pPr>
        <w:spacing w:line="360" w:lineRule="auto"/>
        <w:jc w:val="both"/>
        <w:rPr>
          <w:rFonts w:hint="default" w:ascii="Times New Roman" w:hAnsi="Times New Roman" w:cs="Times New Roman"/>
          <w:sz w:val="24"/>
          <w:szCs w:val="24"/>
        </w:rPr>
      </w:pPr>
    </w:p>
    <w:p w14:paraId="1E0DAE5A">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My DigiMenu: </w:t>
      </w:r>
      <w:r>
        <w:rPr>
          <w:rFonts w:hint="default" w:ascii="Times New Roman" w:hAnsi="Times New Roman" w:cs="Times New Roman"/>
          <w:b/>
          <w:bCs/>
          <w:sz w:val="24"/>
          <w:szCs w:val="24"/>
        </w:rPr>
        <w:t>Digital Menu and Voucher Platform</w:t>
      </w:r>
    </w:p>
    <w:p w14:paraId="676C0252">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6055" cy="2407285"/>
            <wp:effectExtent l="0" t="0" r="10795" b="12065"/>
            <wp:docPr id="5" name="Picture 5" descr="My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yMenu"/>
                    <pic:cNvPicPr>
                      <a:picLocks noChangeAspect="1"/>
                    </pic:cNvPicPr>
                  </pic:nvPicPr>
                  <pic:blipFill>
                    <a:blip r:embed="rId7"/>
                    <a:stretch>
                      <a:fillRect/>
                    </a:stretch>
                  </pic:blipFill>
                  <pic:spPr>
                    <a:xfrm>
                      <a:off x="0" y="0"/>
                      <a:ext cx="5266055" cy="2407285"/>
                    </a:xfrm>
                    <a:prstGeom prst="rect">
                      <a:avLst/>
                    </a:prstGeom>
                  </pic:spPr>
                </pic:pic>
              </a:graphicData>
            </a:graphic>
          </wp:inline>
        </w:drawing>
      </w:r>
    </w:p>
    <w:p w14:paraId="4DA7EA26">
      <w:pPr>
        <w:pStyle w:val="250"/>
        <w:bidi w:val="0"/>
        <w:rPr>
          <w:rFonts w:hint="default" w:ascii="Times New Roman" w:hAnsi="Times New Roman" w:cs="Times New Roman"/>
          <w:b/>
          <w:bCs/>
          <w:sz w:val="24"/>
          <w:szCs w:val="24"/>
          <w:lang w:val="en-US"/>
        </w:rPr>
      </w:pPr>
      <w:r>
        <w:rPr>
          <w:rFonts w:hint="default" w:ascii="Times New Roman" w:hAnsi="Times New Roman" w:cs="Times New Roman"/>
          <w:lang w:val="en-US"/>
        </w:rPr>
        <w:t>Figure 2.4: My DigiMenu</w:t>
      </w:r>
    </w:p>
    <w:p w14:paraId="0C93AE1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My DigiMenu (2019) is a digital contactless menu used by restaurant and hotel patrons. They scan QR codes to order and pay using digital gift vouchers (with discount functionality) and stamp cards for loyalty features to redeem for future visits. This company serves 4200 different restaurants around the world, multilingual menus are available and even reservation options are extended.</w:t>
      </w:r>
    </w:p>
    <w:p w14:paraId="6F1E987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benefits of My DigiMenu are that there is no commission fee on orders, they AI generate the menus, they are WCAG accessibility compliant and they accept crypto payments making such a menu attractive to a variety of persons and places.</w:t>
      </w:r>
    </w:p>
    <w:p w14:paraId="6C6FA71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drawbacks of My DigiMenu are that they have a 2% fee on gift voucher uses and there is no mention of an offline option which would suggest that if Wi-Fi were to go down in an academic setting, the product would not work.</w:t>
      </w:r>
    </w:p>
    <w:p w14:paraId="05E9020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Baze Smart Voucher takes the QR code approach of My DigiMenu and expands upon the loyalty features by offering a more extensive meal balance management (full balance, stock alerts) which is more suitable for student dining.</w:t>
      </w:r>
    </w:p>
    <w:p w14:paraId="08C4104B">
      <w:pPr>
        <w:spacing w:line="360" w:lineRule="auto"/>
        <w:jc w:val="both"/>
        <w:rPr>
          <w:rFonts w:hint="default" w:ascii="Times New Roman" w:hAnsi="Times New Roman" w:cs="Times New Roman"/>
          <w:sz w:val="24"/>
          <w:szCs w:val="24"/>
        </w:rPr>
      </w:pPr>
    </w:p>
    <w:p w14:paraId="289631B4">
      <w:pPr>
        <w:spacing w:line="360" w:lineRule="auto"/>
        <w:jc w:val="both"/>
        <w:rPr>
          <w:rFonts w:hint="default" w:ascii="Times New Roman" w:hAnsi="Times New Roman" w:cs="Times New Roman"/>
          <w:sz w:val="24"/>
          <w:szCs w:val="24"/>
        </w:rPr>
      </w:pPr>
    </w:p>
    <w:p w14:paraId="5B2C981F">
      <w:pPr>
        <w:spacing w:line="360" w:lineRule="auto"/>
        <w:jc w:val="both"/>
        <w:rPr>
          <w:rFonts w:hint="default" w:ascii="Times New Roman" w:hAnsi="Times New Roman" w:cs="Times New Roman"/>
          <w:sz w:val="24"/>
          <w:szCs w:val="24"/>
        </w:rPr>
      </w:pPr>
    </w:p>
    <w:p w14:paraId="370C67D2">
      <w:pPr>
        <w:spacing w:line="360" w:lineRule="auto"/>
        <w:jc w:val="both"/>
        <w:rPr>
          <w:rFonts w:hint="default" w:ascii="Times New Roman" w:hAnsi="Times New Roman" w:cs="Times New Roman"/>
          <w:sz w:val="24"/>
          <w:szCs w:val="24"/>
        </w:rPr>
      </w:pPr>
    </w:p>
    <w:p w14:paraId="355A335F">
      <w:pPr>
        <w:spacing w:line="360" w:lineRule="auto"/>
        <w:jc w:val="both"/>
        <w:rPr>
          <w:rFonts w:hint="default" w:ascii="Times New Roman" w:hAnsi="Times New Roman" w:cs="Times New Roman"/>
          <w:sz w:val="24"/>
          <w:szCs w:val="24"/>
        </w:rPr>
      </w:pPr>
    </w:p>
    <w:p w14:paraId="00BDF2A8">
      <w:pPr>
        <w:spacing w:line="360" w:lineRule="auto"/>
        <w:jc w:val="both"/>
        <w:rPr>
          <w:rFonts w:hint="default" w:ascii="Times New Roman" w:hAnsi="Times New Roman" w:cs="Times New Roman"/>
          <w:sz w:val="24"/>
          <w:szCs w:val="24"/>
        </w:rPr>
      </w:pPr>
    </w:p>
    <w:p w14:paraId="1F7A2BDF">
      <w:pPr>
        <w:spacing w:line="360" w:lineRule="auto"/>
        <w:jc w:val="both"/>
        <w:rPr>
          <w:rFonts w:hint="default" w:ascii="Times New Roman" w:hAnsi="Times New Roman" w:cs="Times New Roman"/>
          <w:sz w:val="24"/>
          <w:szCs w:val="24"/>
        </w:rPr>
      </w:pPr>
    </w:p>
    <w:p w14:paraId="3AE3D3D7">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Cobee: </w:t>
      </w:r>
      <w:r>
        <w:rPr>
          <w:rFonts w:hint="default" w:ascii="Times New Roman" w:hAnsi="Times New Roman" w:cs="Times New Roman"/>
          <w:b/>
          <w:bCs/>
          <w:sz w:val="24"/>
          <w:szCs w:val="24"/>
        </w:rPr>
        <w:t>Meal Voucher System</w:t>
      </w:r>
    </w:p>
    <w:p w14:paraId="19E9F0FA">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2405" cy="2116455"/>
            <wp:effectExtent l="0" t="0" r="4445" b="17145"/>
            <wp:docPr id="6" name="Picture 6" descr="Plux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luxee"/>
                    <pic:cNvPicPr>
                      <a:picLocks noChangeAspect="1"/>
                    </pic:cNvPicPr>
                  </pic:nvPicPr>
                  <pic:blipFill>
                    <a:blip r:embed="rId8"/>
                    <a:stretch>
                      <a:fillRect/>
                    </a:stretch>
                  </pic:blipFill>
                  <pic:spPr>
                    <a:xfrm>
                      <a:off x="0" y="0"/>
                      <a:ext cx="5272405" cy="2116455"/>
                    </a:xfrm>
                    <a:prstGeom prst="rect">
                      <a:avLst/>
                    </a:prstGeom>
                  </pic:spPr>
                </pic:pic>
              </a:graphicData>
            </a:graphic>
          </wp:inline>
        </w:drawing>
      </w:r>
    </w:p>
    <w:p w14:paraId="2CED1087">
      <w:pPr>
        <w:pStyle w:val="250"/>
        <w:bidi w:val="0"/>
        <w:rPr>
          <w:rFonts w:hint="default" w:ascii="Times New Roman" w:hAnsi="Times New Roman" w:cs="Times New Roman"/>
          <w:b/>
          <w:bCs/>
          <w:sz w:val="24"/>
          <w:szCs w:val="24"/>
          <w:lang w:val="en-US"/>
        </w:rPr>
      </w:pPr>
      <w:r>
        <w:rPr>
          <w:rFonts w:hint="default" w:ascii="Times New Roman" w:hAnsi="Times New Roman" w:cs="Times New Roman"/>
          <w:lang w:val="en-US"/>
        </w:rPr>
        <w:t>Figure 2.5: Cobee</w:t>
      </w:r>
    </w:p>
    <w:p w14:paraId="7C3EFAF4">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Overview: </w:t>
      </w:r>
      <w:r>
        <w:rPr>
          <w:rFonts w:hint="default" w:ascii="Times New Roman" w:hAnsi="Times New Roman" w:cs="Times New Roman"/>
          <w:b w:val="0"/>
          <w:bCs w:val="0"/>
          <w:sz w:val="24"/>
          <w:szCs w:val="24"/>
        </w:rPr>
        <w:t>Where Cobee (2023) is concerned, the digital meal voucher app by Pluxee brings the old school paper version into the digital age, thus instead of cashable meal vouchers per month, this is a prepaid card that is valid for company expense purposes, however, with attendance, days/hours worked in the month as a factor and a monthly limit of ₦3,500 where only the ₦3,500 value is tax deductible meal value. In addition, instead of monthly cashable meal vouchers that don't carry over, the amounts accumulate and employees are given a per day meal allowance at approved restaurants and if it falls within company policy, for dinner as well. Thus, 30% of expenses become tax deductible meals and companies receive an income tax deduction as well.</w:t>
      </w:r>
    </w:p>
    <w:p w14:paraId="6FDACC10">
      <w:pPr>
        <w:spacing w:line="360" w:lineRule="auto"/>
        <w:jc w:val="both"/>
        <w:rPr>
          <w:rFonts w:hint="default" w:ascii="Times New Roman" w:hAnsi="Times New Roman" w:cs="Times New Roman"/>
          <w:b w:val="0"/>
          <w:bCs w:val="0"/>
          <w:sz w:val="24"/>
          <w:szCs w:val="24"/>
        </w:rPr>
      </w:pPr>
    </w:p>
    <w:p w14:paraId="6156C618">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Functional Requirements: </w:t>
      </w:r>
    </w:p>
    <w:p w14:paraId="3C26AFE4">
      <w:pPr>
        <w:numPr>
          <w:ilvl w:val="0"/>
          <w:numId w:val="11"/>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Virtual card</w:t>
      </w:r>
      <w:r>
        <w:rPr>
          <w:rFonts w:hint="default" w:ascii="Times New Roman" w:hAnsi="Times New Roman" w:cs="Times New Roman"/>
          <w:b w:val="0"/>
          <w:bCs w:val="0"/>
          <w:sz w:val="24"/>
          <w:szCs w:val="24"/>
          <w:lang w:val="en-US"/>
        </w:rPr>
        <w:t xml:space="preserve"> implementation</w:t>
      </w:r>
    </w:p>
    <w:p w14:paraId="4AD0BEBD">
      <w:pPr>
        <w:numPr>
          <w:ilvl w:val="0"/>
          <w:numId w:val="11"/>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₦175 loaded daily, employer choses to load additional or no amount for other days</w:t>
      </w:r>
    </w:p>
    <w:p w14:paraId="5789E960">
      <w:pPr>
        <w:numPr>
          <w:ilvl w:val="0"/>
          <w:numId w:val="11"/>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Employees can pay for more if they want more than what's suggested for one day</w:t>
      </w:r>
    </w:p>
    <w:p w14:paraId="0F5EDDD3">
      <w:pPr>
        <w:numPr>
          <w:ilvl w:val="0"/>
          <w:numId w:val="11"/>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Virtual card has access, employer can stamp/expire for tickets on events</w:t>
      </w:r>
    </w:p>
    <w:p w14:paraId="07FE0EE2">
      <w:pPr>
        <w:spacing w:line="360" w:lineRule="auto"/>
        <w:jc w:val="both"/>
        <w:rPr>
          <w:rFonts w:hint="default" w:ascii="Times New Roman" w:hAnsi="Times New Roman" w:cs="Times New Roman"/>
          <w:b w:val="0"/>
          <w:bCs w:val="0"/>
          <w:sz w:val="24"/>
          <w:szCs w:val="24"/>
        </w:rPr>
      </w:pPr>
    </w:p>
    <w:p w14:paraId="021E0483">
      <w:pPr>
        <w:spacing w:line="360" w:lineRule="auto"/>
        <w:jc w:val="both"/>
        <w:rPr>
          <w:rFonts w:hint="default" w:ascii="Times New Roman" w:hAnsi="Times New Roman" w:cs="Times New Roman"/>
          <w:b w:val="0"/>
          <w:bCs w:val="0"/>
          <w:sz w:val="24"/>
          <w:szCs w:val="24"/>
        </w:rPr>
      </w:pPr>
    </w:p>
    <w:p w14:paraId="60FA3F93">
      <w:pPr>
        <w:spacing w:line="360" w:lineRule="auto"/>
        <w:jc w:val="both"/>
        <w:rPr>
          <w:rFonts w:hint="default" w:ascii="Times New Roman" w:hAnsi="Times New Roman" w:cs="Times New Roman"/>
          <w:b w:val="0"/>
          <w:bCs w:val="0"/>
          <w:sz w:val="24"/>
          <w:szCs w:val="24"/>
        </w:rPr>
      </w:pPr>
    </w:p>
    <w:p w14:paraId="52F6D489">
      <w:pPr>
        <w:spacing w:line="360" w:lineRule="auto"/>
        <w:jc w:val="both"/>
        <w:rPr>
          <w:rFonts w:hint="default" w:ascii="Times New Roman" w:hAnsi="Times New Roman" w:cs="Times New Roman"/>
          <w:b w:val="0"/>
          <w:bCs w:val="0"/>
          <w:sz w:val="24"/>
          <w:szCs w:val="24"/>
        </w:rPr>
      </w:pPr>
    </w:p>
    <w:p w14:paraId="62270FF3">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Non-Functional Requirements: </w:t>
      </w:r>
    </w:p>
    <w:p w14:paraId="03E32B73">
      <w:pPr>
        <w:pStyle w:val="85"/>
        <w:keepNext w:val="0"/>
        <w:keepLines w:val="0"/>
        <w:widowControl/>
        <w:numPr>
          <w:ilvl w:val="0"/>
          <w:numId w:val="12"/>
        </w:numPr>
        <w:suppressLineNumbers w:val="0"/>
        <w:spacing w:before="0" w:beforeAutospacing="1" w:after="0" w:afterAutospacing="1" w:line="360" w:lineRule="auto"/>
        <w:ind w:left="845" w:leftChars="0" w:right="0" w:hanging="425" w:firstLineChars="0"/>
        <w:jc w:val="both"/>
        <w:rPr>
          <w:rFonts w:hint="default" w:ascii="Times New Roman" w:hAnsi="Times New Roman" w:cs="Times New Roman"/>
          <w:b w:val="0"/>
          <w:bCs w:val="0"/>
          <w:sz w:val="24"/>
          <w:szCs w:val="24"/>
        </w:rPr>
      </w:pPr>
      <w:r>
        <w:t>Tax sponsored</w:t>
      </w:r>
      <w:r>
        <w:rPr>
          <w:rFonts w:hint="default"/>
          <w:lang w:val="en-US"/>
        </w:rPr>
        <w:t xml:space="preserve"> </w:t>
      </w:r>
      <w:r>
        <w:rPr>
          <w:rFonts w:hint="default" w:ascii="Times New Roman" w:hAnsi="Times New Roman" w:cs="Times New Roman"/>
          <w:b w:val="0"/>
          <w:bCs w:val="0"/>
          <w:sz w:val="24"/>
          <w:szCs w:val="24"/>
        </w:rPr>
        <w:t>vouchers, can use 2018 legislation to support this implementation as tax free means no expense associated with primary purpose only for implementation</w:t>
      </w:r>
    </w:p>
    <w:p w14:paraId="7490CA67">
      <w:pPr>
        <w:pStyle w:val="85"/>
        <w:keepNext w:val="0"/>
        <w:keepLines w:val="0"/>
        <w:widowControl/>
        <w:numPr>
          <w:ilvl w:val="0"/>
          <w:numId w:val="12"/>
        </w:numPr>
        <w:suppressLineNumbers w:val="0"/>
        <w:spacing w:before="0" w:beforeAutospacing="1" w:after="0" w:afterAutospacing="1" w:line="360" w:lineRule="auto"/>
        <w:ind w:left="845" w:leftChars="0" w:right="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Highly scalable</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 no employer will have to sacrifice any more funds month over month for this benefit</w:t>
      </w:r>
    </w:p>
    <w:p w14:paraId="49E5D6D0">
      <w:pPr>
        <w:pStyle w:val="85"/>
        <w:keepNext w:val="0"/>
        <w:keepLines w:val="0"/>
        <w:widowControl/>
        <w:numPr>
          <w:ilvl w:val="0"/>
          <w:numId w:val="12"/>
        </w:numPr>
        <w:suppressLineNumbers w:val="0"/>
        <w:spacing w:before="0" w:beforeAutospacing="1" w:after="0" w:afterAutospacing="1" w:line="360" w:lineRule="auto"/>
        <w:ind w:left="845" w:leftChars="0" w:right="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Trustworthy/secure due to virtual element - there's no paper version to worry about</w:t>
      </w:r>
    </w:p>
    <w:p w14:paraId="6CECF0AA">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System Analysis and Design: </w:t>
      </w:r>
    </w:p>
    <w:p w14:paraId="5FD1E42D">
      <w:pPr>
        <w:numPr>
          <w:ilvl w:val="0"/>
          <w:numId w:val="13"/>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Paperless</w:t>
      </w:r>
      <w:r>
        <w:rPr>
          <w:rFonts w:hint="default" w:ascii="Times New Roman" w:hAnsi="Times New Roman" w:cs="Times New Roman"/>
          <w:b w:val="0"/>
          <w:bCs w:val="0"/>
          <w:sz w:val="24"/>
          <w:szCs w:val="24"/>
          <w:lang w:val="en-US"/>
        </w:rPr>
        <w:t>: P</w:t>
      </w:r>
      <w:r>
        <w:rPr>
          <w:rFonts w:hint="default" w:ascii="Times New Roman" w:hAnsi="Times New Roman" w:cs="Times New Roman"/>
          <w:b w:val="0"/>
          <w:bCs w:val="0"/>
          <w:sz w:val="24"/>
          <w:szCs w:val="24"/>
        </w:rPr>
        <w:t>aper free for any admin/back end tracking as well as employee access through cloud based managed</w:t>
      </w:r>
    </w:p>
    <w:p w14:paraId="1EAD9EEC">
      <w:pPr>
        <w:numPr>
          <w:ilvl w:val="0"/>
          <w:numId w:val="13"/>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Real-time systems</w:t>
      </w:r>
      <w:r>
        <w:rPr>
          <w:rFonts w:hint="default" w:ascii="Times New Roman" w:hAnsi="Times New Roman" w:cs="Times New Roman"/>
          <w:b w:val="0"/>
          <w:bCs w:val="0"/>
          <w:sz w:val="24"/>
          <w:szCs w:val="24"/>
          <w:lang w:val="en-US"/>
        </w:rPr>
        <w:t>: C</w:t>
      </w:r>
      <w:r>
        <w:rPr>
          <w:rFonts w:hint="default" w:ascii="Times New Roman" w:hAnsi="Times New Roman" w:cs="Times New Roman"/>
          <w:b w:val="0"/>
          <w:bCs w:val="0"/>
          <w:sz w:val="24"/>
          <w:szCs w:val="24"/>
        </w:rPr>
        <w:t>ards can be updated so if something happens to a employee they can get immediate access/refusal</w:t>
      </w:r>
    </w:p>
    <w:p w14:paraId="1D3C505F">
      <w:pPr>
        <w:numPr>
          <w:ilvl w:val="0"/>
          <w:numId w:val="13"/>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Sacrifice substantiation relative to being salaried and for tax purposes/residences</w:t>
      </w:r>
    </w:p>
    <w:p w14:paraId="13CE2B08">
      <w:pPr>
        <w:numPr>
          <w:ilvl w:val="0"/>
          <w:numId w:val="13"/>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No API or backend integrations.</w:t>
      </w:r>
    </w:p>
    <w:p w14:paraId="1EE49526">
      <w:pPr>
        <w:spacing w:line="360" w:lineRule="auto"/>
        <w:jc w:val="both"/>
        <w:rPr>
          <w:rFonts w:hint="default" w:ascii="Times New Roman" w:hAnsi="Times New Roman" w:cs="Times New Roman"/>
          <w:b w:val="0"/>
          <w:bCs w:val="0"/>
          <w:sz w:val="24"/>
          <w:szCs w:val="24"/>
        </w:rPr>
      </w:pPr>
    </w:p>
    <w:p w14:paraId="7E35312B">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Requirement Analysis: </w:t>
      </w:r>
    </w:p>
    <w:p w14:paraId="07B9F661">
      <w:pPr>
        <w:numPr>
          <w:ilvl w:val="0"/>
          <w:numId w:val="14"/>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Employees:</w:t>
      </w:r>
      <w:r>
        <w:rPr>
          <w:rFonts w:hint="default" w:ascii="Times New Roman" w:hAnsi="Times New Roman" w:cs="Times New Roman"/>
          <w:b w:val="0"/>
          <w:bCs w:val="0"/>
          <w:sz w:val="24"/>
          <w:szCs w:val="24"/>
        </w:rPr>
        <w:t xml:space="preserve"> have freedom but no access to save - if it goes in to the end of the month, 30% allows them to bank it</w:t>
      </w:r>
    </w:p>
    <w:p w14:paraId="7ACA7E02">
      <w:pPr>
        <w:numPr>
          <w:ilvl w:val="0"/>
          <w:numId w:val="14"/>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Employers:</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S</w:t>
      </w:r>
      <w:r>
        <w:rPr>
          <w:rFonts w:hint="default" w:ascii="Times New Roman" w:hAnsi="Times New Roman" w:cs="Times New Roman"/>
          <w:b w:val="0"/>
          <w:bCs w:val="0"/>
          <w:sz w:val="24"/>
          <w:szCs w:val="24"/>
        </w:rPr>
        <w:t>calable per sacrifice for accounting, has easy back end access for change</w:t>
      </w:r>
    </w:p>
    <w:p w14:paraId="6F4F8D0E">
      <w:pPr>
        <w:spacing w:line="360" w:lineRule="auto"/>
        <w:jc w:val="both"/>
        <w:rPr>
          <w:rFonts w:hint="default" w:ascii="Times New Roman" w:hAnsi="Times New Roman" w:cs="Times New Roman"/>
          <w:b/>
          <w:bCs/>
          <w:sz w:val="24"/>
          <w:szCs w:val="24"/>
        </w:rPr>
      </w:pPr>
    </w:p>
    <w:p w14:paraId="7965D0EA">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 xml:space="preserve">Gaps &amp; Weaknesses: </w:t>
      </w:r>
    </w:p>
    <w:p w14:paraId="54D838B3">
      <w:pPr>
        <w:numPr>
          <w:ilvl w:val="0"/>
          <w:numId w:val="15"/>
        </w:numPr>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 standard expiration across different providers</w:t>
      </w:r>
    </w:p>
    <w:p w14:paraId="5BEB67BF">
      <w:pPr>
        <w:numPr>
          <w:ilvl w:val="0"/>
          <w:numId w:val="15"/>
        </w:numPr>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Company policies provide perceived restriction of flexibility</w:t>
      </w:r>
    </w:p>
    <w:p w14:paraId="1E82DADE">
      <w:pPr>
        <w:numPr>
          <w:ilvl w:val="0"/>
          <w:numId w:val="15"/>
        </w:numPr>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24/7 digital accessibility, no offline access</w:t>
      </w:r>
    </w:p>
    <w:p w14:paraId="2D63C7F0">
      <w:pPr>
        <w:numPr>
          <w:ilvl w:val="0"/>
          <w:numId w:val="15"/>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Does not take into account student meal plans/university ERPs</w:t>
      </w:r>
    </w:p>
    <w:p w14:paraId="3FC818D1">
      <w:pPr>
        <w:spacing w:line="360" w:lineRule="auto"/>
        <w:jc w:val="both"/>
        <w:rPr>
          <w:rFonts w:hint="default" w:ascii="Times New Roman" w:hAnsi="Times New Roman" w:cs="Times New Roman"/>
          <w:b/>
          <w:bCs/>
          <w:sz w:val="24"/>
          <w:szCs w:val="24"/>
        </w:rPr>
      </w:pPr>
    </w:p>
    <w:p w14:paraId="6E588D6B">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Strengths: </w:t>
      </w:r>
    </w:p>
    <w:p w14:paraId="624FEE74">
      <w:pPr>
        <w:numPr>
          <w:ilvl w:val="0"/>
          <w:numId w:val="16"/>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No administrative complications; cards available right away</w:t>
      </w:r>
    </w:p>
    <w:p w14:paraId="6E71AB59">
      <w:pPr>
        <w:numPr>
          <w:ilvl w:val="0"/>
          <w:numId w:val="16"/>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Employee discretionary access to spend/save in any way</w:t>
      </w:r>
    </w:p>
    <w:p w14:paraId="0D923322">
      <w:pPr>
        <w:numPr>
          <w:ilvl w:val="0"/>
          <w:numId w:val="16"/>
        </w:numPr>
        <w:spacing w:line="360" w:lineRule="auto"/>
        <w:ind w:left="845" w:leftChars="0" w:hanging="425"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Tax efficient for employer/employee</w:t>
      </w:r>
    </w:p>
    <w:p w14:paraId="11799B00">
      <w:pPr>
        <w:numPr>
          <w:ilvl w:val="0"/>
          <w:numId w:val="16"/>
        </w:numPr>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Very flexible for modern day university meal allowance systems</w:t>
      </w:r>
    </w:p>
    <w:p w14:paraId="2553574E">
      <w:pPr>
        <w:spacing w:line="360" w:lineRule="auto"/>
        <w:jc w:val="both"/>
        <w:rPr>
          <w:rFonts w:hint="default" w:ascii="Times New Roman" w:hAnsi="Times New Roman" w:cs="Times New Roman"/>
          <w:sz w:val="24"/>
          <w:szCs w:val="24"/>
        </w:rPr>
      </w:pPr>
    </w:p>
    <w:p w14:paraId="6CA25B92">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Kobas: </w:t>
      </w:r>
      <w:r>
        <w:rPr>
          <w:rFonts w:hint="default" w:ascii="Times New Roman" w:hAnsi="Times New Roman" w:cs="Times New Roman"/>
          <w:b/>
          <w:bCs/>
          <w:sz w:val="24"/>
          <w:szCs w:val="24"/>
        </w:rPr>
        <w:t>Vouchers and Promotions System</w:t>
      </w:r>
    </w:p>
    <w:p w14:paraId="1840B979">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0500" cy="2480310"/>
            <wp:effectExtent l="0" t="0" r="6350" b="15240"/>
            <wp:docPr id="7" name="Picture 7" descr="Ko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Kobas"/>
                    <pic:cNvPicPr>
                      <a:picLocks noChangeAspect="1"/>
                    </pic:cNvPicPr>
                  </pic:nvPicPr>
                  <pic:blipFill>
                    <a:blip r:embed="rId9"/>
                    <a:stretch>
                      <a:fillRect/>
                    </a:stretch>
                  </pic:blipFill>
                  <pic:spPr>
                    <a:xfrm>
                      <a:off x="0" y="0"/>
                      <a:ext cx="5270500" cy="2480310"/>
                    </a:xfrm>
                    <a:prstGeom prst="rect">
                      <a:avLst/>
                    </a:prstGeom>
                  </pic:spPr>
                </pic:pic>
              </a:graphicData>
            </a:graphic>
          </wp:inline>
        </w:drawing>
      </w:r>
    </w:p>
    <w:p w14:paraId="706C9F28">
      <w:pPr>
        <w:pStyle w:val="250"/>
        <w:bidi w:val="0"/>
        <w:rPr>
          <w:rFonts w:hint="default" w:ascii="Times New Roman" w:hAnsi="Times New Roman" w:cs="Times New Roman"/>
          <w:b/>
          <w:bCs/>
          <w:sz w:val="24"/>
          <w:szCs w:val="24"/>
          <w:lang w:val="en-US"/>
        </w:rPr>
      </w:pPr>
      <w:r>
        <w:rPr>
          <w:rFonts w:hint="default" w:ascii="Times New Roman" w:hAnsi="Times New Roman" w:cs="Times New Roman"/>
          <w:lang w:val="en-US"/>
        </w:rPr>
        <w:t>Figure 2.6: Kobas</w:t>
      </w:r>
    </w:p>
    <w:p w14:paraId="774BF48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Overview</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Kobas (2025) hospitality vouchers and promotions. Kobas is a means by which a hospitality venue can create vouchers and promo codes for automatic happy hour offerings or loyalty benefits to entice people into the venue and spend even more money. Kobas also logs when patrons open these sent via email so they can be dispersed based on certain variables.</w:t>
      </w:r>
    </w:p>
    <w:p w14:paraId="1739DE8B">
      <w:pPr>
        <w:spacing w:line="360" w:lineRule="auto"/>
        <w:jc w:val="both"/>
        <w:rPr>
          <w:rFonts w:hint="default" w:ascii="Times New Roman" w:hAnsi="Times New Roman" w:cs="Times New Roman"/>
          <w:sz w:val="24"/>
          <w:szCs w:val="24"/>
        </w:rPr>
      </w:pPr>
    </w:p>
    <w:p w14:paraId="288F486F">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Functional Requirements</w:t>
      </w:r>
      <w:r>
        <w:rPr>
          <w:rFonts w:hint="default" w:ascii="Times New Roman" w:hAnsi="Times New Roman" w:cs="Times New Roman"/>
          <w:b/>
          <w:bCs/>
          <w:sz w:val="24"/>
          <w:szCs w:val="24"/>
          <w:lang w:val="en-US"/>
        </w:rPr>
        <w:t xml:space="preserve">: </w:t>
      </w:r>
    </w:p>
    <w:p w14:paraId="35841DD2">
      <w:pPr>
        <w:numPr>
          <w:ilvl w:val="0"/>
          <w:numId w:val="1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Merchants can create micro-promotions (eg: ₦16 pint when burger promo is on Wednesdays or 50% off of dessert if a guest visits on any other day)</w:t>
      </w:r>
    </w:p>
    <w:p w14:paraId="1B2D2F37">
      <w:pPr>
        <w:numPr>
          <w:ilvl w:val="0"/>
          <w:numId w:val="1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Promo codes are created and scanned for redemption through EPoS barcode scanner</w:t>
      </w:r>
    </w:p>
    <w:p w14:paraId="5BFB3E04">
      <w:pPr>
        <w:numPr>
          <w:ilvl w:val="0"/>
          <w:numId w:val="1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Automatic digital vouchers created are emailed for milestones/celebrations</w:t>
      </w:r>
    </w:p>
    <w:p w14:paraId="0A944615">
      <w:pPr>
        <w:numPr>
          <w:ilvl w:val="0"/>
          <w:numId w:val="1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No note that it can be redeemed at the same time as another guest.</w:t>
      </w:r>
    </w:p>
    <w:p w14:paraId="2982CD5A">
      <w:pPr>
        <w:spacing w:line="360" w:lineRule="auto"/>
        <w:jc w:val="both"/>
        <w:rPr>
          <w:rFonts w:hint="default" w:ascii="Times New Roman" w:hAnsi="Times New Roman" w:cs="Times New Roman"/>
          <w:sz w:val="24"/>
          <w:szCs w:val="24"/>
        </w:rPr>
      </w:pPr>
    </w:p>
    <w:p w14:paraId="3D3D889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Non-Functional Requirements</w:t>
      </w:r>
      <w:r>
        <w:rPr>
          <w:rFonts w:hint="default" w:ascii="Times New Roman" w:hAnsi="Times New Roman" w:cs="Times New Roman"/>
          <w:b/>
          <w:bCs/>
          <w:sz w:val="24"/>
          <w:szCs w:val="24"/>
          <w:lang w:val="en-US"/>
        </w:rPr>
        <w:t xml:space="preserve">: </w:t>
      </w:r>
    </w:p>
    <w:p w14:paraId="1C6FCAE9">
      <w:pPr>
        <w:numPr>
          <w:ilvl w:val="0"/>
          <w:numId w:val="1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Private to input created and acknowledgement is immediate</w:t>
      </w:r>
    </w:p>
    <w:p w14:paraId="08243A0C">
      <w:pPr>
        <w:numPr>
          <w:ilvl w:val="0"/>
          <w:numId w:val="1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Created in EPoS and transferred to web ordering and no period of time exists in between</w:t>
      </w:r>
    </w:p>
    <w:p w14:paraId="7F1459B1">
      <w:pPr>
        <w:numPr>
          <w:ilvl w:val="0"/>
          <w:numId w:val="1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Automatic creation no lag by promotion (not notes GDPR/PCI concerns)</w:t>
      </w:r>
    </w:p>
    <w:p w14:paraId="57B4C4A4">
      <w:pPr>
        <w:spacing w:line="360" w:lineRule="auto"/>
        <w:jc w:val="both"/>
        <w:rPr>
          <w:rFonts w:hint="default" w:ascii="Times New Roman" w:hAnsi="Times New Roman" w:cs="Times New Roman"/>
          <w:sz w:val="24"/>
          <w:szCs w:val="24"/>
        </w:rPr>
      </w:pPr>
    </w:p>
    <w:p w14:paraId="76FE8CA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System Analysis and Design</w:t>
      </w:r>
      <w:r>
        <w:rPr>
          <w:rFonts w:hint="default" w:ascii="Times New Roman" w:hAnsi="Times New Roman" w:cs="Times New Roman"/>
          <w:b/>
          <w:bCs/>
          <w:sz w:val="24"/>
          <w:szCs w:val="24"/>
          <w:lang w:val="en-US"/>
        </w:rPr>
        <w:t xml:space="preserve">: </w:t>
      </w:r>
    </w:p>
    <w:p w14:paraId="7A2028EF">
      <w:pPr>
        <w:numPr>
          <w:ilvl w:val="0"/>
          <w:numId w:val="19"/>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Cloud-based. Connected to Kobas EPoS so promos and discounts can be accessed immediately</w:t>
      </w:r>
    </w:p>
    <w:p w14:paraId="3C3CA7E1">
      <w:pPr>
        <w:numPr>
          <w:ilvl w:val="0"/>
          <w:numId w:val="19"/>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Merchant portals/dashboard allows for creation and commentary simultaneously/real-time</w:t>
      </w:r>
    </w:p>
    <w:p w14:paraId="1BB6C44D">
      <w:pPr>
        <w:numPr>
          <w:ilvl w:val="0"/>
          <w:numId w:val="19"/>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Linked to the loyalty sub-system since messages are sent based upon user history (no incentive to merchant creation)</w:t>
      </w:r>
    </w:p>
    <w:p w14:paraId="514E74EB">
      <w:pPr>
        <w:spacing w:line="360" w:lineRule="auto"/>
        <w:jc w:val="both"/>
        <w:rPr>
          <w:rFonts w:hint="default" w:ascii="Times New Roman" w:hAnsi="Times New Roman" w:cs="Times New Roman"/>
          <w:sz w:val="24"/>
          <w:szCs w:val="24"/>
        </w:rPr>
      </w:pPr>
    </w:p>
    <w:p w14:paraId="0AFC66EB">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Requirement Analysis</w:t>
      </w:r>
      <w:r>
        <w:rPr>
          <w:rFonts w:hint="default" w:ascii="Times New Roman" w:hAnsi="Times New Roman" w:cs="Times New Roman"/>
          <w:b/>
          <w:bCs/>
          <w:sz w:val="24"/>
          <w:szCs w:val="24"/>
          <w:lang w:val="en-US"/>
        </w:rPr>
        <w:t xml:space="preserve">: </w:t>
      </w:r>
    </w:p>
    <w:p w14:paraId="3841EA93">
      <w:pPr>
        <w:numPr>
          <w:ilvl w:val="0"/>
          <w:numId w:val="20"/>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Customers</w:t>
      </w:r>
      <w:r>
        <w:rPr>
          <w:rFonts w:hint="default" w:ascii="Times New Roman" w:hAnsi="Times New Roman" w:cs="Times New Roman"/>
          <w:sz w:val="24"/>
          <w:szCs w:val="24"/>
        </w:rPr>
        <w:t>: Micro Promotions are automatically given to them and received in a timely enough fashion to be able to use it</w:t>
      </w:r>
    </w:p>
    <w:p w14:paraId="770BD199">
      <w:pPr>
        <w:numPr>
          <w:ilvl w:val="0"/>
          <w:numId w:val="20"/>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Merchants:</w:t>
      </w:r>
      <w:r>
        <w:rPr>
          <w:rFonts w:hint="default" w:ascii="Times New Roman" w:hAnsi="Times New Roman" w:cs="Times New Roman"/>
          <w:sz w:val="24"/>
          <w:szCs w:val="24"/>
        </w:rPr>
        <w:t xml:space="preserve"> Unique micro-promotions can be created in a timely enough fashion with success tracked and marketed automatically through email</w:t>
      </w:r>
      <w:r>
        <w:rPr>
          <w:rFonts w:hint="default" w:ascii="Times New Roman" w:hAnsi="Times New Roman" w:cs="Times New Roman"/>
          <w:sz w:val="24"/>
          <w:szCs w:val="24"/>
          <w:lang w:val="en-US"/>
        </w:rPr>
        <w:t xml:space="preserve"> or</w:t>
      </w:r>
      <w:r>
        <w:rPr>
          <w:rFonts w:hint="default" w:ascii="Times New Roman" w:hAnsi="Times New Roman" w:cs="Times New Roman"/>
          <w:sz w:val="24"/>
          <w:szCs w:val="24"/>
        </w:rPr>
        <w:t xml:space="preserve"> promo materials.</w:t>
      </w:r>
    </w:p>
    <w:p w14:paraId="244B2D62">
      <w:pPr>
        <w:spacing w:line="360" w:lineRule="auto"/>
        <w:jc w:val="both"/>
        <w:rPr>
          <w:rFonts w:hint="default" w:ascii="Times New Roman" w:hAnsi="Times New Roman" w:cs="Times New Roman"/>
          <w:sz w:val="24"/>
          <w:szCs w:val="24"/>
        </w:rPr>
      </w:pPr>
    </w:p>
    <w:p w14:paraId="6C050964">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Gaps &amp; Weaknesses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3AC3F704">
      <w:pPr>
        <w:numPr>
          <w:ilvl w:val="0"/>
          <w:numId w:val="2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Hospitality based specific</w:t>
      </w:r>
    </w:p>
    <w:p w14:paraId="6D974F4B">
      <w:pPr>
        <w:numPr>
          <w:ilvl w:val="0"/>
          <w:numId w:val="2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No omnichannel/overseas capabilities</w:t>
      </w:r>
    </w:p>
    <w:p w14:paraId="5D9CEDDD">
      <w:pPr>
        <w:numPr>
          <w:ilvl w:val="0"/>
          <w:numId w:val="2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Overseas, it cannot be used outside of the Kobas ecosystem (cannot use anything stand alone)</w:t>
      </w:r>
    </w:p>
    <w:p w14:paraId="637A9D2D">
      <w:pPr>
        <w:numPr>
          <w:ilvl w:val="0"/>
          <w:numId w:val="2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It cannot be redeemed in person</w:t>
      </w:r>
    </w:p>
    <w:p w14:paraId="6BE36257">
      <w:pPr>
        <w:numPr>
          <w:ilvl w:val="0"/>
          <w:numId w:val="2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No limits on amount of fails/product complaints.</w:t>
      </w:r>
    </w:p>
    <w:p w14:paraId="34CF6936">
      <w:pPr>
        <w:spacing w:line="360" w:lineRule="auto"/>
        <w:jc w:val="both"/>
        <w:rPr>
          <w:rFonts w:hint="default" w:ascii="Times New Roman" w:hAnsi="Times New Roman" w:cs="Times New Roman"/>
          <w:sz w:val="24"/>
          <w:szCs w:val="24"/>
        </w:rPr>
      </w:pPr>
    </w:p>
    <w:p w14:paraId="3B213242">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Strengths</w:t>
      </w:r>
      <w:r>
        <w:rPr>
          <w:rFonts w:hint="default" w:ascii="Times New Roman" w:hAnsi="Times New Roman" w:cs="Times New Roman"/>
          <w:b/>
          <w:bCs/>
          <w:sz w:val="24"/>
          <w:szCs w:val="24"/>
          <w:lang w:val="en-US"/>
        </w:rPr>
        <w:t xml:space="preserve">: </w:t>
      </w:r>
    </w:p>
    <w:p w14:paraId="555DBE43">
      <w:pPr>
        <w:numPr>
          <w:ilvl w:val="0"/>
          <w:numId w:val="22"/>
        </w:numPr>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Merchant revenues and footfall will grow with specific micro-promotions that help situate guest traffic flow patterns within the merchant space.</w:t>
      </w:r>
    </w:p>
    <w:p w14:paraId="68E41412">
      <w:pPr>
        <w:numPr>
          <w:ilvl w:val="0"/>
          <w:numId w:val="22"/>
        </w:numPr>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Fully automatic with real-time stats and delivery</w:t>
      </w:r>
    </w:p>
    <w:p w14:paraId="67B1BD8D">
      <w:pPr>
        <w:numPr>
          <w:ilvl w:val="0"/>
          <w:numId w:val="22"/>
        </w:numPr>
        <w:spacing w:line="360" w:lineRule="auto"/>
        <w:ind w:left="84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Milestone vouchers related to loyalty work well for college students who frequent their campus dining halls.</w:t>
      </w:r>
    </w:p>
    <w:p w14:paraId="5892002F">
      <w:pPr>
        <w:spacing w:line="360" w:lineRule="auto"/>
        <w:jc w:val="both"/>
        <w:rPr>
          <w:rFonts w:hint="default" w:ascii="Times New Roman" w:hAnsi="Times New Roman" w:cs="Times New Roman"/>
          <w:b w:val="0"/>
          <w:bCs w:val="0"/>
          <w:sz w:val="24"/>
          <w:szCs w:val="24"/>
          <w:lang w:val="en-US"/>
        </w:rPr>
      </w:pPr>
    </w:p>
    <w:p w14:paraId="73D6F7CF">
      <w:pPr>
        <w:spacing w:line="360" w:lineRule="auto"/>
        <w:jc w:val="both"/>
        <w:rPr>
          <w:rFonts w:hint="default" w:ascii="Times New Roman" w:hAnsi="Times New Roman" w:cs="Times New Roman"/>
          <w:b w:val="0"/>
          <w:bCs w:val="0"/>
          <w:sz w:val="24"/>
          <w:szCs w:val="24"/>
          <w:lang w:val="en-US"/>
        </w:rPr>
      </w:pPr>
    </w:p>
    <w:p w14:paraId="48B176FD">
      <w:pPr>
        <w:spacing w:line="360" w:lineRule="auto"/>
        <w:jc w:val="both"/>
        <w:rPr>
          <w:rFonts w:hint="default" w:ascii="Times New Roman" w:hAnsi="Times New Roman" w:cs="Times New Roman"/>
          <w:sz w:val="24"/>
          <w:szCs w:val="24"/>
        </w:rPr>
      </w:pPr>
    </w:p>
    <w:p w14:paraId="58685F29">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Resmio: </w:t>
      </w:r>
      <w:r>
        <w:rPr>
          <w:rFonts w:hint="default" w:ascii="Times New Roman" w:hAnsi="Times New Roman" w:cs="Times New Roman"/>
          <w:b/>
          <w:bCs/>
          <w:sz w:val="24"/>
          <w:szCs w:val="24"/>
        </w:rPr>
        <w:t>Coupon System for Restaurants</w:t>
      </w:r>
    </w:p>
    <w:p w14:paraId="1C816651">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5420" cy="2134235"/>
            <wp:effectExtent l="0" t="0" r="11430" b="18415"/>
            <wp:docPr id="8" name="Picture 8" descr="Resm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esmio"/>
                    <pic:cNvPicPr>
                      <a:picLocks noChangeAspect="1"/>
                    </pic:cNvPicPr>
                  </pic:nvPicPr>
                  <pic:blipFill>
                    <a:blip r:embed="rId10"/>
                    <a:stretch>
                      <a:fillRect/>
                    </a:stretch>
                  </pic:blipFill>
                  <pic:spPr>
                    <a:xfrm>
                      <a:off x="0" y="0"/>
                      <a:ext cx="5265420" cy="2134235"/>
                    </a:xfrm>
                    <a:prstGeom prst="rect">
                      <a:avLst/>
                    </a:prstGeom>
                  </pic:spPr>
                </pic:pic>
              </a:graphicData>
            </a:graphic>
          </wp:inline>
        </w:drawing>
      </w:r>
    </w:p>
    <w:p w14:paraId="2343FE20">
      <w:pPr>
        <w:pStyle w:val="250"/>
        <w:bidi w:val="0"/>
        <w:rPr>
          <w:rFonts w:hint="default" w:ascii="Times New Roman" w:hAnsi="Times New Roman" w:cs="Times New Roman"/>
          <w:b/>
          <w:bCs/>
          <w:sz w:val="24"/>
          <w:szCs w:val="24"/>
          <w:lang w:val="en-US"/>
        </w:rPr>
      </w:pPr>
      <w:r>
        <w:rPr>
          <w:rFonts w:hint="default" w:ascii="Times New Roman" w:hAnsi="Times New Roman" w:cs="Times New Roman"/>
          <w:lang w:val="en-US"/>
        </w:rPr>
        <w:t>Figure 2.7: Resmio</w:t>
      </w:r>
    </w:p>
    <w:p w14:paraId="2EBB6B0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Overview</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Resmio (2022) is an online and digital coupon based selling platform for restaurants. It's a web app and PDF ticket/coupons which are templates for digital selling; therefore, restaurants are able to sell tickets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coupons</w:t>
      </w:r>
      <w:r>
        <w:rPr>
          <w:rFonts w:hint="default" w:ascii="Times New Roman" w:hAnsi="Times New Roman" w:cs="Times New Roman"/>
          <w:sz w:val="24"/>
          <w:szCs w:val="24"/>
          <w:lang w:val="en-US"/>
        </w:rPr>
        <w:t xml:space="preserve"> or </w:t>
      </w:r>
      <w:r>
        <w:rPr>
          <w:rFonts w:hint="default" w:ascii="Times New Roman" w:hAnsi="Times New Roman" w:cs="Times New Roman"/>
          <w:sz w:val="24"/>
          <w:szCs w:val="24"/>
        </w:rPr>
        <w:t>vouchers online to promote guests and generate sales. They are easily downloaded</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transferable via email/whatsapp for diners to use at each restaurant.</w:t>
      </w:r>
    </w:p>
    <w:p w14:paraId="101777BF">
      <w:pPr>
        <w:spacing w:line="360" w:lineRule="auto"/>
        <w:jc w:val="both"/>
        <w:rPr>
          <w:rFonts w:hint="default" w:ascii="Times New Roman" w:hAnsi="Times New Roman" w:cs="Times New Roman"/>
          <w:sz w:val="24"/>
          <w:szCs w:val="24"/>
        </w:rPr>
      </w:pPr>
    </w:p>
    <w:p w14:paraId="3028666B">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Functional Requirements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3EA567E3">
      <w:pPr>
        <w:numPr>
          <w:ilvl w:val="0"/>
          <w:numId w:val="23"/>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Merchants create coupons/vouchers/tickets of how many available, price per use, restrictions on use &amp; time/use windows</w:t>
      </w:r>
    </w:p>
    <w:p w14:paraId="7E4607D3">
      <w:pPr>
        <w:numPr>
          <w:ilvl w:val="0"/>
          <w:numId w:val="23"/>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Sell online (credit/debit processing)</w:t>
      </w:r>
    </w:p>
    <w:p w14:paraId="3891AD26">
      <w:pPr>
        <w:numPr>
          <w:ilvl w:val="0"/>
          <w:numId w:val="23"/>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Partially redeemable at restaurant (PDF or print)</w:t>
      </w:r>
    </w:p>
    <w:p w14:paraId="1F3E689A">
      <w:pPr>
        <w:numPr>
          <w:ilvl w:val="0"/>
          <w:numId w:val="23"/>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There will be merchant dashboard showing how much has been sold/inventory left.</w:t>
      </w:r>
    </w:p>
    <w:p w14:paraId="512FCAF7">
      <w:pPr>
        <w:spacing w:line="360" w:lineRule="auto"/>
        <w:jc w:val="both"/>
        <w:rPr>
          <w:rFonts w:hint="default" w:ascii="Times New Roman" w:hAnsi="Times New Roman" w:cs="Times New Roman"/>
          <w:sz w:val="24"/>
          <w:szCs w:val="24"/>
        </w:rPr>
      </w:pPr>
    </w:p>
    <w:p w14:paraId="31827AB6">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Non-Functional Requirements</w:t>
      </w:r>
      <w:r>
        <w:rPr>
          <w:rFonts w:hint="default" w:ascii="Times New Roman" w:hAnsi="Times New Roman" w:cs="Times New Roman"/>
          <w:b/>
          <w:bCs/>
          <w:sz w:val="24"/>
          <w:szCs w:val="24"/>
          <w:lang w:val="en-US"/>
        </w:rPr>
        <w:t xml:space="preserve">: </w:t>
      </w:r>
    </w:p>
    <w:p w14:paraId="6D208F86">
      <w:pPr>
        <w:numPr>
          <w:ilvl w:val="0"/>
          <w:numId w:val="24"/>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Coupons can be processed secure confirmation through email</w:t>
      </w:r>
    </w:p>
    <w:p w14:paraId="292B8DA2">
      <w:pPr>
        <w:numPr>
          <w:ilvl w:val="0"/>
          <w:numId w:val="24"/>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Scalable to large runs/promotions</w:t>
      </w:r>
    </w:p>
    <w:p w14:paraId="726CEFF3">
      <w:pPr>
        <w:numPr>
          <w:ilvl w:val="0"/>
          <w:numId w:val="24"/>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No offline connection. This is an online, web based application but not a difficult one to manage from the inside.</w:t>
      </w:r>
    </w:p>
    <w:p w14:paraId="46527C34">
      <w:pPr>
        <w:spacing w:line="360" w:lineRule="auto"/>
        <w:jc w:val="both"/>
        <w:rPr>
          <w:rFonts w:hint="default" w:ascii="Times New Roman" w:hAnsi="Times New Roman" w:cs="Times New Roman"/>
          <w:sz w:val="24"/>
          <w:szCs w:val="24"/>
        </w:rPr>
      </w:pPr>
    </w:p>
    <w:p w14:paraId="1E044387">
      <w:pPr>
        <w:spacing w:line="360" w:lineRule="auto"/>
        <w:jc w:val="both"/>
        <w:rPr>
          <w:rFonts w:hint="default" w:ascii="Times New Roman" w:hAnsi="Times New Roman" w:cs="Times New Roman"/>
          <w:sz w:val="24"/>
          <w:szCs w:val="24"/>
        </w:rPr>
      </w:pPr>
    </w:p>
    <w:p w14:paraId="2B16103D">
      <w:pPr>
        <w:spacing w:line="360" w:lineRule="auto"/>
        <w:jc w:val="both"/>
        <w:rPr>
          <w:rFonts w:hint="default" w:ascii="Times New Roman" w:hAnsi="Times New Roman" w:cs="Times New Roman"/>
          <w:sz w:val="24"/>
          <w:szCs w:val="24"/>
        </w:rPr>
      </w:pPr>
    </w:p>
    <w:p w14:paraId="22F9179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System Analysis and Design</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1EF444FA">
      <w:pPr>
        <w:numPr>
          <w:ilvl w:val="0"/>
          <w:numId w:val="25"/>
        </w:numPr>
        <w:spacing w:line="360" w:lineRule="auto"/>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SDLC supports this as a web based application in that it's all built via the resmio account and runs through the resmio accounts of users and merchants.</w:t>
      </w:r>
    </w:p>
    <w:p w14:paraId="5FF34AC9">
      <w:pPr>
        <w:numPr>
          <w:ilvl w:val="0"/>
          <w:numId w:val="25"/>
        </w:numPr>
        <w:spacing w:line="360" w:lineRule="auto"/>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There is one payment gateway through resmio, meaning payment, appeal and feedback come through the same source.</w:t>
      </w:r>
    </w:p>
    <w:p w14:paraId="42910427">
      <w:pPr>
        <w:numPr>
          <w:ilvl w:val="0"/>
          <w:numId w:val="25"/>
        </w:numPr>
        <w:spacing w:line="360" w:lineRule="auto"/>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There is social media, WhatsApp and email options to send for coupons.</w:t>
      </w:r>
    </w:p>
    <w:p w14:paraId="60C7E313">
      <w:pPr>
        <w:spacing w:line="360" w:lineRule="auto"/>
        <w:jc w:val="both"/>
        <w:rPr>
          <w:rFonts w:hint="default" w:ascii="Times New Roman" w:hAnsi="Times New Roman" w:cs="Times New Roman"/>
          <w:sz w:val="24"/>
          <w:szCs w:val="24"/>
        </w:rPr>
      </w:pPr>
    </w:p>
    <w:p w14:paraId="3A797DE7">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Requirement Analysis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00448918">
      <w:pPr>
        <w:numPr>
          <w:ilvl w:val="0"/>
          <w:numId w:val="26"/>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Guest requirements: Ability to purchase from the portal in digital form, ability to easily access PDF printing for redemption at the restaurant.</w:t>
      </w:r>
    </w:p>
    <w:p w14:paraId="0D7A4576">
      <w:pPr>
        <w:numPr>
          <w:ilvl w:val="0"/>
          <w:numId w:val="26"/>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Merchant requirements: Get additional revenue from gift giving/purchase during the holiday season - merchant is responsible for any branding needed as there is no third party.</w:t>
      </w:r>
    </w:p>
    <w:p w14:paraId="091970DB">
      <w:pPr>
        <w:spacing w:line="360" w:lineRule="auto"/>
        <w:jc w:val="both"/>
        <w:rPr>
          <w:rFonts w:hint="default" w:ascii="Times New Roman" w:hAnsi="Times New Roman" w:cs="Times New Roman"/>
          <w:sz w:val="24"/>
          <w:szCs w:val="24"/>
        </w:rPr>
      </w:pPr>
    </w:p>
    <w:p w14:paraId="31F452A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rPr>
        <w:t>Gaps &amp; Weaknesses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4AE87E51">
      <w:pPr>
        <w:numPr>
          <w:ilvl w:val="0"/>
          <w:numId w:val="27"/>
        </w:numPr>
        <w:spacing w:line="360" w:lineRule="auto"/>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Merchants would be resmio merchants only - anyone wanting such vouchers/tickets would have to go through either resmio services or resmio tickets (different from what resmio offers).</w:t>
      </w:r>
    </w:p>
    <w:p w14:paraId="7C4EE0DB">
      <w:pPr>
        <w:numPr>
          <w:ilvl w:val="0"/>
          <w:numId w:val="27"/>
        </w:numPr>
        <w:spacing w:line="360" w:lineRule="auto"/>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Non tangible besides PDF/print.</w:t>
      </w:r>
    </w:p>
    <w:p w14:paraId="15A164B2">
      <w:pPr>
        <w:numPr>
          <w:ilvl w:val="0"/>
          <w:numId w:val="27"/>
        </w:numPr>
        <w:spacing w:line="360" w:lineRule="auto"/>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 real connections between repayment/redeeming/devaluing/destruction upon purchase expiration.</w:t>
      </w:r>
    </w:p>
    <w:p w14:paraId="1009454B">
      <w:pPr>
        <w:numPr>
          <w:ilvl w:val="0"/>
          <w:numId w:val="27"/>
        </w:numPr>
        <w:spacing w:line="360" w:lineRule="auto"/>
        <w:ind w:left="84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 multisource currency options.</w:t>
      </w:r>
    </w:p>
    <w:p w14:paraId="7C080B9B">
      <w:pPr>
        <w:spacing w:line="360" w:lineRule="auto"/>
        <w:jc w:val="both"/>
        <w:rPr>
          <w:rFonts w:hint="default" w:ascii="Times New Roman" w:hAnsi="Times New Roman" w:cs="Times New Roman"/>
          <w:sz w:val="24"/>
          <w:szCs w:val="24"/>
        </w:rPr>
      </w:pPr>
    </w:p>
    <w:p w14:paraId="0E33B0B8">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Strengths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5AEB7796">
      <w:pPr>
        <w:numPr>
          <w:ilvl w:val="0"/>
          <w:numId w:val="2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Another source of revenue for merchants for gifts/holidays/special occasions.</w:t>
      </w:r>
    </w:p>
    <w:p w14:paraId="4A700B44">
      <w:pPr>
        <w:numPr>
          <w:ilvl w:val="0"/>
          <w:numId w:val="2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Fully branded with design and terms of the merchant's choosing.</w:t>
      </w:r>
    </w:p>
    <w:p w14:paraId="2C6CEDA6">
      <w:pPr>
        <w:numPr>
          <w:ilvl w:val="0"/>
          <w:numId w:val="2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Easy to track and send (or redeem).</w:t>
      </w:r>
    </w:p>
    <w:p w14:paraId="10281806">
      <w:pPr>
        <w:numPr>
          <w:ilvl w:val="0"/>
          <w:numId w:val="2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Optional service for universities to sell their students themed semester meal tickets/special event tickets.</w:t>
      </w:r>
    </w:p>
    <w:p w14:paraId="048A2D4C">
      <w:pPr>
        <w:spacing w:line="360" w:lineRule="auto"/>
        <w:jc w:val="both"/>
        <w:rPr>
          <w:rFonts w:hint="default" w:ascii="Times New Roman" w:hAnsi="Times New Roman" w:cs="Times New Roman"/>
          <w:sz w:val="24"/>
          <w:szCs w:val="24"/>
        </w:rPr>
      </w:pPr>
    </w:p>
    <w:p w14:paraId="56D46B78">
      <w:pPr>
        <w:spacing w:line="360" w:lineRule="auto"/>
        <w:jc w:val="both"/>
        <w:rPr>
          <w:rFonts w:hint="default" w:ascii="Times New Roman" w:hAnsi="Times New Roman" w:cs="Times New Roman"/>
          <w:sz w:val="24"/>
          <w:szCs w:val="24"/>
        </w:rPr>
      </w:pPr>
    </w:p>
    <w:p w14:paraId="686961C9">
      <w:pPr>
        <w:spacing w:line="360" w:lineRule="auto"/>
        <w:jc w:val="both"/>
        <w:rPr>
          <w:rFonts w:hint="default" w:ascii="Times New Roman" w:hAnsi="Times New Roman" w:cs="Times New Roman"/>
          <w:sz w:val="24"/>
          <w:szCs w:val="24"/>
        </w:rPr>
      </w:pPr>
    </w:p>
    <w:p w14:paraId="3385F7B5">
      <w:pPr>
        <w:spacing w:line="360" w:lineRule="auto"/>
        <w:jc w:val="both"/>
        <w:rPr>
          <w:rFonts w:hint="default" w:ascii="Times New Roman" w:hAnsi="Times New Roman" w:cs="Times New Roman"/>
          <w:sz w:val="24"/>
          <w:szCs w:val="24"/>
        </w:rPr>
      </w:pPr>
    </w:p>
    <w:p w14:paraId="19A978C4">
      <w:pPr>
        <w:spacing w:line="360" w:lineRule="auto"/>
        <w:jc w:val="both"/>
        <w:rPr>
          <w:rFonts w:hint="default" w:ascii="Times New Roman" w:hAnsi="Times New Roman" w:cs="Times New Roman"/>
          <w:sz w:val="24"/>
          <w:szCs w:val="24"/>
        </w:rPr>
      </w:pPr>
    </w:p>
    <w:p w14:paraId="05AC0B06">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Swile: </w:t>
      </w:r>
      <w:r>
        <w:rPr>
          <w:rFonts w:hint="default" w:ascii="Times New Roman" w:hAnsi="Times New Roman" w:cs="Times New Roman"/>
          <w:b/>
          <w:bCs/>
          <w:sz w:val="24"/>
          <w:szCs w:val="24"/>
        </w:rPr>
        <w:t>Employee Benefits Card System</w:t>
      </w:r>
    </w:p>
    <w:p w14:paraId="18B31897">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6055" cy="2301875"/>
            <wp:effectExtent l="0" t="0" r="10795" b="3175"/>
            <wp:docPr id="9" name="Picture 9" descr="Sw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wile"/>
                    <pic:cNvPicPr>
                      <a:picLocks noChangeAspect="1"/>
                    </pic:cNvPicPr>
                  </pic:nvPicPr>
                  <pic:blipFill>
                    <a:blip r:embed="rId11"/>
                    <a:stretch>
                      <a:fillRect/>
                    </a:stretch>
                  </pic:blipFill>
                  <pic:spPr>
                    <a:xfrm>
                      <a:off x="0" y="0"/>
                      <a:ext cx="5266055" cy="2301875"/>
                    </a:xfrm>
                    <a:prstGeom prst="rect">
                      <a:avLst/>
                    </a:prstGeom>
                  </pic:spPr>
                </pic:pic>
              </a:graphicData>
            </a:graphic>
          </wp:inline>
        </w:drawing>
      </w:r>
    </w:p>
    <w:p w14:paraId="083BB29D">
      <w:pPr>
        <w:pStyle w:val="250"/>
        <w:bidi w:val="0"/>
        <w:rPr>
          <w:rFonts w:hint="default" w:ascii="Times New Roman" w:hAnsi="Times New Roman" w:cs="Times New Roman"/>
          <w:b/>
          <w:bCs/>
          <w:sz w:val="24"/>
          <w:szCs w:val="24"/>
          <w:lang w:val="en-US"/>
        </w:rPr>
      </w:pPr>
      <w:r>
        <w:rPr>
          <w:rFonts w:hint="default" w:ascii="Times New Roman" w:hAnsi="Times New Roman" w:cs="Times New Roman"/>
          <w:lang w:val="en-US"/>
        </w:rPr>
        <w:t>Figure 2.8: Swile</w:t>
      </w:r>
    </w:p>
    <w:p w14:paraId="652390AD">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Overview</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 xml:space="preserve">Swile is a digital employee benefits solution that integrates meal vouchers &amp; the Swile Card, meaning companies can allocate tax-exempt lunches to employees for a </w:t>
      </w:r>
      <w:r>
        <w:rPr>
          <w:rFonts w:hint="default" w:ascii="Times New Roman" w:hAnsi="Times New Roman" w:cs="Times New Roman"/>
          <w:sz w:val="24"/>
          <w:szCs w:val="24"/>
          <w:lang w:val="en-US"/>
        </w:rPr>
        <w:t>reasonable amount</w:t>
      </w:r>
      <w:r>
        <w:rPr>
          <w:rFonts w:hint="default" w:ascii="Times New Roman" w:hAnsi="Times New Roman" w:cs="Times New Roman"/>
          <w:sz w:val="24"/>
          <w:szCs w:val="24"/>
        </w:rPr>
        <w:t xml:space="preserve"> which gets recharged on a monthly basis. This amount can be expended with 15,000+ partner merchants and spending tracking through the app and spending personalization (Swile, 2023).</w:t>
      </w:r>
    </w:p>
    <w:p w14:paraId="5C70B8CD">
      <w:pPr>
        <w:spacing w:line="360" w:lineRule="auto"/>
        <w:jc w:val="both"/>
        <w:rPr>
          <w:rFonts w:hint="default" w:ascii="Times New Roman" w:hAnsi="Times New Roman" w:cs="Times New Roman"/>
          <w:sz w:val="24"/>
          <w:szCs w:val="24"/>
        </w:rPr>
      </w:pPr>
    </w:p>
    <w:p w14:paraId="708F8B7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Functional Requirements</w:t>
      </w:r>
      <w:r>
        <w:rPr>
          <w:rFonts w:hint="default" w:ascii="Times New Roman" w:hAnsi="Times New Roman" w:cs="Times New Roman"/>
          <w:b/>
          <w:bCs/>
          <w:sz w:val="24"/>
          <w:szCs w:val="24"/>
          <w:lang w:val="en-US"/>
        </w:rPr>
        <w:t xml:space="preserve">: </w:t>
      </w:r>
    </w:p>
    <w:p w14:paraId="6038E2AC">
      <w:pPr>
        <w:numPr>
          <w:ilvl w:val="0"/>
          <w:numId w:val="29"/>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Monthly allowance of meal fund recharged by employer</w:t>
      </w:r>
    </w:p>
    <w:p w14:paraId="29C166FC">
      <w:pPr>
        <w:numPr>
          <w:ilvl w:val="0"/>
          <w:numId w:val="29"/>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Expenditure at 15k+ partner merchants via physical card or app</w:t>
      </w:r>
    </w:p>
    <w:p w14:paraId="14B89B94">
      <w:pPr>
        <w:numPr>
          <w:ilvl w:val="0"/>
          <w:numId w:val="29"/>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Spending tracking and limits (spending caps) for self management</w:t>
      </w:r>
    </w:p>
    <w:p w14:paraId="1E1BEB39">
      <w:pPr>
        <w:numPr>
          <w:ilvl w:val="0"/>
          <w:numId w:val="29"/>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Notifications when spending low and expenditures noted</w:t>
      </w:r>
    </w:p>
    <w:p w14:paraId="5ABEB1B4">
      <w:pPr>
        <w:numPr>
          <w:ilvl w:val="0"/>
          <w:numId w:val="29"/>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Company-wide redistribution management and tax-exempt limit management</w:t>
      </w:r>
    </w:p>
    <w:p w14:paraId="1D1BD755">
      <w:pPr>
        <w:numPr>
          <w:ilvl w:val="0"/>
          <w:numId w:val="0"/>
        </w:numPr>
        <w:spacing w:line="360" w:lineRule="auto"/>
        <w:ind w:left="420" w:leftChars="0"/>
        <w:jc w:val="both"/>
        <w:rPr>
          <w:rFonts w:hint="default" w:ascii="Times New Roman" w:hAnsi="Times New Roman" w:cs="Times New Roman"/>
          <w:sz w:val="24"/>
          <w:szCs w:val="24"/>
        </w:rPr>
      </w:pPr>
    </w:p>
    <w:p w14:paraId="0022E5F7">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Non-Functional Requirements</w:t>
      </w:r>
    </w:p>
    <w:p w14:paraId="7F6E8A3D">
      <w:pPr>
        <w:numPr>
          <w:ilvl w:val="0"/>
          <w:numId w:val="30"/>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Secure system with app accessibility that can scale per company needs</w:t>
      </w:r>
    </w:p>
    <w:p w14:paraId="477E8BD1">
      <w:pPr>
        <w:numPr>
          <w:ilvl w:val="0"/>
          <w:numId w:val="30"/>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Compliance with all French taxation requirements through exempt meals</w:t>
      </w:r>
    </w:p>
    <w:p w14:paraId="44CA0AD8">
      <w:pPr>
        <w:numPr>
          <w:ilvl w:val="0"/>
          <w:numId w:val="0"/>
        </w:numPr>
        <w:spacing w:line="360" w:lineRule="auto"/>
        <w:jc w:val="both"/>
        <w:rPr>
          <w:rFonts w:hint="default" w:ascii="Times New Roman" w:hAnsi="Times New Roman" w:cs="Times New Roman"/>
          <w:sz w:val="24"/>
          <w:szCs w:val="24"/>
        </w:rPr>
      </w:pPr>
    </w:p>
    <w:p w14:paraId="2AC2479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System Analysis and Design</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p>
    <w:p w14:paraId="01D5ED5A">
      <w:pPr>
        <w:numPr>
          <w:ilvl w:val="0"/>
          <w:numId w:val="31"/>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 with cloud-based backend for real-time tracking</w:t>
      </w:r>
    </w:p>
    <w:p w14:paraId="03543C4F">
      <w:pPr>
        <w:numPr>
          <w:ilvl w:val="0"/>
          <w:numId w:val="31"/>
        </w:numPr>
        <w:tabs>
          <w:tab w:val="clear" w:pos="425"/>
        </w:tabs>
        <w:spacing w:line="360" w:lineRule="auto"/>
        <w:ind w:left="84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sz w:val="24"/>
          <w:szCs w:val="24"/>
        </w:rPr>
        <w:t>Ability to find partner merchants and auto-loaded through payrol</w:t>
      </w:r>
      <w:r>
        <w:rPr>
          <w:rFonts w:hint="default" w:ascii="Times New Roman" w:hAnsi="Times New Roman" w:cs="Times New Roman"/>
          <w:sz w:val="24"/>
          <w:szCs w:val="24"/>
          <w:lang w:val="en-US"/>
        </w:rPr>
        <w:t>l</w:t>
      </w:r>
    </w:p>
    <w:p w14:paraId="0D8A99E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Requirement Analysis</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w:t>
      </w:r>
    </w:p>
    <w:p w14:paraId="65CF0B62">
      <w:pPr>
        <w:numPr>
          <w:ilvl w:val="0"/>
          <w:numId w:val="32"/>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lang w:val="en-US"/>
        </w:rPr>
        <w:t>Users (</w:t>
      </w:r>
      <w:r>
        <w:rPr>
          <w:rFonts w:hint="default" w:ascii="Times New Roman" w:hAnsi="Times New Roman" w:cs="Times New Roman"/>
          <w:b/>
          <w:bCs/>
          <w:sz w:val="24"/>
          <w:szCs w:val="24"/>
        </w:rPr>
        <w:t>Employees</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w:t>
      </w:r>
      <w:r>
        <w:rPr>
          <w:rFonts w:hint="default" w:ascii="Times New Roman" w:hAnsi="Times New Roman" w:cs="Times New Roman"/>
          <w:sz w:val="24"/>
          <w:szCs w:val="24"/>
        </w:rPr>
        <w:t xml:space="preserve"> Flexible, non-taxable and easily tracked with personal limits</w:t>
      </w:r>
    </w:p>
    <w:p w14:paraId="3D13AA9D">
      <w:pPr>
        <w:numPr>
          <w:ilvl w:val="0"/>
          <w:numId w:val="32"/>
        </w:numPr>
        <w:tabs>
          <w:tab w:val="clear" w:pos="42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Companies:</w:t>
      </w:r>
      <w:r>
        <w:rPr>
          <w:rFonts w:hint="default" w:ascii="Times New Roman" w:hAnsi="Times New Roman" w:cs="Times New Roman"/>
          <w:sz w:val="24"/>
          <w:szCs w:val="24"/>
        </w:rPr>
        <w:t xml:space="preserve"> Little maintenance and control over funding with a simplified legal obligation</w:t>
      </w:r>
    </w:p>
    <w:p w14:paraId="41814520">
      <w:pPr>
        <w:spacing w:line="360" w:lineRule="auto"/>
        <w:jc w:val="both"/>
        <w:rPr>
          <w:rFonts w:hint="default" w:ascii="Times New Roman" w:hAnsi="Times New Roman" w:cs="Times New Roman"/>
          <w:sz w:val="24"/>
          <w:szCs w:val="24"/>
        </w:rPr>
      </w:pPr>
    </w:p>
    <w:p w14:paraId="62ACC66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Gaps &amp; Weaknesses</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 xml:space="preserve"> </w:t>
      </w:r>
    </w:p>
    <w:p w14:paraId="5EF6903C">
      <w:pPr>
        <w:numPr>
          <w:ilvl w:val="0"/>
          <w:numId w:val="33"/>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Does not address university or student need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focused on corporate experience</w:t>
      </w:r>
    </w:p>
    <w:p w14:paraId="5F178D85">
      <w:pPr>
        <w:numPr>
          <w:ilvl w:val="0"/>
          <w:numId w:val="33"/>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Merchant eligibility not specified from a transparency standpoint</w:t>
      </w:r>
    </w:p>
    <w:p w14:paraId="0A785F58">
      <w:pPr>
        <w:numPr>
          <w:ilvl w:val="0"/>
          <w:numId w:val="33"/>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Needs to always be online, can't redeem without connection to the app</w:t>
      </w:r>
    </w:p>
    <w:p w14:paraId="53897D2F">
      <w:pPr>
        <w:spacing w:line="360" w:lineRule="auto"/>
        <w:jc w:val="both"/>
        <w:rPr>
          <w:rFonts w:hint="default" w:ascii="Times New Roman" w:hAnsi="Times New Roman" w:cs="Times New Roman"/>
          <w:sz w:val="24"/>
          <w:szCs w:val="24"/>
        </w:rPr>
      </w:pPr>
    </w:p>
    <w:p w14:paraId="0591E34D">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Strengths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609ABC43">
      <w:pPr>
        <w:numPr>
          <w:ilvl w:val="0"/>
          <w:numId w:val="34"/>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Taxation incentive with many partners for easy use</w:t>
      </w:r>
    </w:p>
    <w:p w14:paraId="56386131">
      <w:pPr>
        <w:numPr>
          <w:ilvl w:val="0"/>
          <w:numId w:val="34"/>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Personalized app access for satisfaction with spend tracking</w:t>
      </w:r>
    </w:p>
    <w:p w14:paraId="2AEB9706">
      <w:pPr>
        <w:numPr>
          <w:ilvl w:val="0"/>
          <w:numId w:val="34"/>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Business model should be translated for college meal allowance for better student benefit</w:t>
      </w:r>
    </w:p>
    <w:p w14:paraId="25F0C26F">
      <w:pPr>
        <w:spacing w:line="360" w:lineRule="auto"/>
        <w:jc w:val="both"/>
        <w:rPr>
          <w:rFonts w:hint="default" w:ascii="Times New Roman" w:hAnsi="Times New Roman" w:cs="Times New Roman"/>
          <w:sz w:val="24"/>
          <w:szCs w:val="24"/>
        </w:rPr>
      </w:pPr>
    </w:p>
    <w:p w14:paraId="5C2E72A9">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CafePay</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Cashless Payment Solution for Cafes</w:t>
      </w:r>
    </w:p>
    <w:p w14:paraId="189C759D">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6690" cy="2279650"/>
            <wp:effectExtent l="0" t="0" r="10160" b="6350"/>
            <wp:docPr id="10" name="Picture 10" descr="Cafe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afePay"/>
                    <pic:cNvPicPr>
                      <a:picLocks noChangeAspect="1"/>
                    </pic:cNvPicPr>
                  </pic:nvPicPr>
                  <pic:blipFill>
                    <a:blip r:embed="rId12"/>
                    <a:stretch>
                      <a:fillRect/>
                    </a:stretch>
                  </pic:blipFill>
                  <pic:spPr>
                    <a:xfrm>
                      <a:off x="0" y="0"/>
                      <a:ext cx="5266690" cy="2279650"/>
                    </a:xfrm>
                    <a:prstGeom prst="rect">
                      <a:avLst/>
                    </a:prstGeom>
                  </pic:spPr>
                </pic:pic>
              </a:graphicData>
            </a:graphic>
          </wp:inline>
        </w:drawing>
      </w:r>
    </w:p>
    <w:p w14:paraId="2B7E274C">
      <w:pPr>
        <w:pStyle w:val="250"/>
        <w:bidi w:val="0"/>
        <w:rPr>
          <w:rFonts w:hint="default" w:ascii="Times New Roman" w:hAnsi="Times New Roman" w:cs="Times New Roman"/>
          <w:b/>
          <w:bCs/>
          <w:sz w:val="24"/>
          <w:szCs w:val="24"/>
          <w:lang w:val="en-US"/>
        </w:rPr>
      </w:pPr>
      <w:r>
        <w:rPr>
          <w:rFonts w:hint="default" w:ascii="Times New Roman" w:hAnsi="Times New Roman" w:cs="Times New Roman"/>
          <w:lang w:val="en-US"/>
        </w:rPr>
        <w:t>Figure 2.9: CafePay</w:t>
      </w:r>
    </w:p>
    <w:p w14:paraId="19869967">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Overview</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CafePay (2023) is a cashless, QR-based payment option for corporates and institutions. It uses Cafe Cards to pay in real time, on the spot, by debit. It tracks usage and has inventory tracking and reporting features to minimize cash on hand and wait time.</w:t>
      </w:r>
    </w:p>
    <w:p w14:paraId="25D6110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Functional Requirements</w:t>
      </w:r>
      <w:r>
        <w:rPr>
          <w:rFonts w:hint="default" w:ascii="Times New Roman" w:hAnsi="Times New Roman" w:cs="Times New Roman"/>
          <w:b/>
          <w:bCs/>
          <w:sz w:val="24"/>
          <w:szCs w:val="24"/>
          <w:lang w:val="en-US"/>
        </w:rPr>
        <w:t xml:space="preserve">: </w:t>
      </w:r>
    </w:p>
    <w:p w14:paraId="0414FD25">
      <w:pPr>
        <w:numPr>
          <w:ilvl w:val="0"/>
          <w:numId w:val="35"/>
        </w:numPr>
        <w:tabs>
          <w:tab w:val="clear" w:pos="84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QR scan on cards for real-time payment</w:t>
      </w:r>
    </w:p>
    <w:p w14:paraId="6991E94D">
      <w:pPr>
        <w:numPr>
          <w:ilvl w:val="0"/>
          <w:numId w:val="35"/>
        </w:numPr>
        <w:tabs>
          <w:tab w:val="clear" w:pos="84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Mobile/Web application for digital reloading</w:t>
      </w:r>
    </w:p>
    <w:p w14:paraId="24139BEF">
      <w:pPr>
        <w:numPr>
          <w:ilvl w:val="0"/>
          <w:numId w:val="35"/>
        </w:numPr>
        <w:tabs>
          <w:tab w:val="clear" w:pos="84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Awareness of daily spending and limit</w:t>
      </w:r>
    </w:p>
    <w:p w14:paraId="256E50A0">
      <w:pPr>
        <w:numPr>
          <w:ilvl w:val="0"/>
          <w:numId w:val="35"/>
        </w:numPr>
        <w:tabs>
          <w:tab w:val="clear" w:pos="84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Awareness of daily consumption and expiration</w:t>
      </w:r>
    </w:p>
    <w:p w14:paraId="496BCE64">
      <w:pPr>
        <w:numPr>
          <w:ilvl w:val="0"/>
          <w:numId w:val="35"/>
        </w:numPr>
        <w:tabs>
          <w:tab w:val="clear" w:pos="845"/>
        </w:tabs>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Sales and consumption report</w:t>
      </w:r>
    </w:p>
    <w:p w14:paraId="140F8F86">
      <w:pPr>
        <w:numPr>
          <w:ilvl w:val="0"/>
          <w:numId w:val="0"/>
        </w:numPr>
        <w:spacing w:line="360" w:lineRule="auto"/>
        <w:ind w:left="420" w:leftChars="0"/>
        <w:jc w:val="both"/>
        <w:rPr>
          <w:rFonts w:hint="default" w:ascii="Times New Roman" w:hAnsi="Times New Roman" w:cs="Times New Roman"/>
          <w:sz w:val="24"/>
          <w:szCs w:val="24"/>
        </w:rPr>
      </w:pPr>
    </w:p>
    <w:p w14:paraId="3E15EEB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Non-Functional Requirements</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p>
    <w:p w14:paraId="3494511A">
      <w:pPr>
        <w:numPr>
          <w:ilvl w:val="0"/>
          <w:numId w:val="36"/>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Encryption on security</w:t>
      </w:r>
    </w:p>
    <w:p w14:paraId="4036327B">
      <w:pPr>
        <w:numPr>
          <w:ilvl w:val="0"/>
          <w:numId w:val="36"/>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Applicable from small institutions to larger ones</w:t>
      </w:r>
    </w:p>
    <w:p w14:paraId="65BCAB5F">
      <w:pPr>
        <w:numPr>
          <w:ilvl w:val="0"/>
          <w:numId w:val="36"/>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User friendly interface for all generations</w:t>
      </w:r>
    </w:p>
    <w:p w14:paraId="6FDC6C0E">
      <w:pPr>
        <w:spacing w:line="360" w:lineRule="auto"/>
        <w:jc w:val="both"/>
        <w:rPr>
          <w:rFonts w:hint="default" w:ascii="Times New Roman" w:hAnsi="Times New Roman" w:cs="Times New Roman"/>
          <w:sz w:val="24"/>
          <w:szCs w:val="24"/>
        </w:rPr>
      </w:pPr>
    </w:p>
    <w:p w14:paraId="6B9B44D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System Analysis and Design</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p>
    <w:p w14:paraId="2AD7F3B8">
      <w:pPr>
        <w:numPr>
          <w:ilvl w:val="0"/>
          <w:numId w:val="3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Admin portal for reporting is web based</w:t>
      </w:r>
    </w:p>
    <w:p w14:paraId="128D522F">
      <w:pPr>
        <w:numPr>
          <w:ilvl w:val="0"/>
          <w:numId w:val="3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Scanner app for merchants is desktop based</w:t>
      </w:r>
    </w:p>
    <w:p w14:paraId="1E772E18">
      <w:pPr>
        <w:numPr>
          <w:ilvl w:val="0"/>
          <w:numId w:val="3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Funding and balance inquiry app is on mobile</w:t>
      </w:r>
    </w:p>
    <w:p w14:paraId="0D2EDC47">
      <w:pPr>
        <w:numPr>
          <w:ilvl w:val="0"/>
          <w:numId w:val="3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Optional integration with school/organization analytics systems</w:t>
      </w:r>
    </w:p>
    <w:p w14:paraId="498F7CA8">
      <w:pPr>
        <w:spacing w:line="360" w:lineRule="auto"/>
        <w:jc w:val="both"/>
        <w:rPr>
          <w:rFonts w:hint="default" w:ascii="Times New Roman" w:hAnsi="Times New Roman" w:cs="Times New Roman"/>
          <w:sz w:val="24"/>
          <w:szCs w:val="24"/>
        </w:rPr>
      </w:pPr>
    </w:p>
    <w:p w14:paraId="09A80822">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Requirement Analysis</w:t>
      </w:r>
      <w:r>
        <w:rPr>
          <w:rFonts w:hint="default" w:ascii="Times New Roman" w:hAnsi="Times New Roman" w:cs="Times New Roman"/>
          <w:b/>
          <w:bCs/>
          <w:sz w:val="24"/>
          <w:szCs w:val="24"/>
          <w:lang w:val="en-US"/>
        </w:rPr>
        <w:t xml:space="preserve">: </w:t>
      </w:r>
    </w:p>
    <w:p w14:paraId="7512D48E">
      <w:pPr>
        <w:numPr>
          <w:ilvl w:val="0"/>
          <w:numId w:val="3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Parents/students: secure transaction limits, enforcement and awareness</w:t>
      </w:r>
    </w:p>
    <w:p w14:paraId="6567BDB8">
      <w:pPr>
        <w:numPr>
          <w:ilvl w:val="0"/>
          <w:numId w:val="3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Merchants: reduction in line waits, accurate inventory tracking and sales reports</w:t>
      </w:r>
    </w:p>
    <w:p w14:paraId="48CD8DE8">
      <w:pPr>
        <w:spacing w:line="360" w:lineRule="auto"/>
        <w:jc w:val="both"/>
        <w:rPr>
          <w:rFonts w:hint="default" w:ascii="Times New Roman" w:hAnsi="Times New Roman" w:cs="Times New Roman"/>
          <w:sz w:val="24"/>
          <w:szCs w:val="24"/>
        </w:rPr>
      </w:pPr>
    </w:p>
    <w:p w14:paraId="28FDA4A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Gaps &amp; Weaknesses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1967D1D4">
      <w:pPr>
        <w:pStyle w:val="85"/>
        <w:keepNext w:val="0"/>
        <w:keepLines w:val="0"/>
        <w:widowControl/>
        <w:numPr>
          <w:ilvl w:val="0"/>
          <w:numId w:val="39"/>
        </w:numPr>
        <w:suppressLineNumbers w:val="0"/>
        <w:spacing w:before="0" w:beforeAutospacing="1" w:after="0" w:afterAutospacing="1" w:line="360" w:lineRule="auto"/>
        <w:ind w:left="845" w:leftChars="0" w:right="0" w:hanging="425" w:firstLineChars="0"/>
        <w:jc w:val="both"/>
        <w:rPr>
          <w:rFonts w:hint="default" w:ascii="Times New Roman" w:hAnsi="Times New Roman" w:cs="Times New Roman"/>
          <w:sz w:val="24"/>
          <w:szCs w:val="24"/>
        </w:rPr>
      </w:pPr>
      <w:r>
        <w:t>Only works online, cannot be used for anything</w:t>
      </w:r>
      <w:r>
        <w:rPr>
          <w:rFonts w:hint="default"/>
          <w:lang w:val="en-US"/>
        </w:rPr>
        <w:t xml:space="preserve"> </w:t>
      </w:r>
      <w:r>
        <w:rPr>
          <w:rFonts w:hint="default" w:ascii="Times New Roman" w:hAnsi="Times New Roman" w:cs="Times New Roman"/>
          <w:sz w:val="24"/>
          <w:szCs w:val="24"/>
        </w:rPr>
        <w:t>offline</w:t>
      </w:r>
    </w:p>
    <w:p w14:paraId="5B4722BA">
      <w:pPr>
        <w:pStyle w:val="85"/>
        <w:keepNext w:val="0"/>
        <w:keepLines w:val="0"/>
        <w:widowControl/>
        <w:numPr>
          <w:ilvl w:val="0"/>
          <w:numId w:val="39"/>
        </w:numPr>
        <w:suppressLineNumbers w:val="0"/>
        <w:spacing w:before="0" w:beforeAutospacing="1" w:after="0" w:afterAutospacing="1" w:line="360" w:lineRule="auto"/>
        <w:ind w:left="84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Doesn't support multiple currencies</w:t>
      </w:r>
    </w:p>
    <w:p w14:paraId="652ABB69">
      <w:pPr>
        <w:pStyle w:val="85"/>
        <w:keepNext w:val="0"/>
        <w:keepLines w:val="0"/>
        <w:widowControl/>
        <w:numPr>
          <w:ilvl w:val="0"/>
          <w:numId w:val="39"/>
        </w:numPr>
        <w:suppressLineNumbers w:val="0"/>
        <w:spacing w:before="0" w:beforeAutospacing="1" w:after="0" w:afterAutospacing="1" w:line="360" w:lineRule="auto"/>
        <w:ind w:left="84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Must have scanner and physical card</w:t>
      </w:r>
    </w:p>
    <w:p w14:paraId="602A54F0">
      <w:pPr>
        <w:pStyle w:val="85"/>
        <w:keepNext w:val="0"/>
        <w:keepLines w:val="0"/>
        <w:widowControl/>
        <w:numPr>
          <w:ilvl w:val="0"/>
          <w:numId w:val="39"/>
        </w:numPr>
        <w:suppressLineNumbers w:val="0"/>
        <w:spacing w:before="0" w:beforeAutospacing="1" w:after="0" w:afterAutospacing="1" w:line="360" w:lineRule="auto"/>
        <w:ind w:left="845" w:leftChars="0" w:right="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Cannot integrate with real time menus or ERP systems</w:t>
      </w:r>
    </w:p>
    <w:p w14:paraId="54E28BE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Strengths</w:t>
      </w:r>
      <w:r>
        <w:rPr>
          <w:rFonts w:hint="default" w:ascii="Times New Roman" w:hAnsi="Times New Roman" w:cs="Times New Roman"/>
          <w:b/>
          <w:bCs/>
          <w:sz w:val="24"/>
          <w:szCs w:val="24"/>
          <w:lang w:val="en-US"/>
        </w:rPr>
        <w:t xml:space="preserve">: </w:t>
      </w:r>
    </w:p>
    <w:p w14:paraId="7D923AEC">
      <w:pPr>
        <w:numPr>
          <w:ilvl w:val="0"/>
          <w:numId w:val="40"/>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No cash conflicts/wasted food</w:t>
      </w:r>
    </w:p>
    <w:p w14:paraId="41713978">
      <w:pPr>
        <w:numPr>
          <w:ilvl w:val="0"/>
          <w:numId w:val="40"/>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Real time projections of consumption and dietary notes</w:t>
      </w:r>
    </w:p>
    <w:p w14:paraId="1B982D05">
      <w:pPr>
        <w:numPr>
          <w:ilvl w:val="0"/>
          <w:numId w:val="40"/>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Trusted system in Nigerian schools</w:t>
      </w:r>
      <w:r>
        <w:rPr>
          <w:rFonts w:hint="default" w:ascii="Times New Roman" w:hAnsi="Times New Roman" w:cs="Times New Roman"/>
          <w:sz w:val="24"/>
          <w:szCs w:val="24"/>
          <w:lang w:val="en-US"/>
        </w:rPr>
        <w:t xml:space="preserve"> and</w:t>
      </w:r>
      <w:r>
        <w:rPr>
          <w:rFonts w:hint="default" w:ascii="Times New Roman" w:hAnsi="Times New Roman" w:cs="Times New Roman"/>
          <w:sz w:val="24"/>
          <w:szCs w:val="24"/>
        </w:rPr>
        <w:t xml:space="preserve"> best option for universities' canteens</w:t>
      </w:r>
    </w:p>
    <w:p w14:paraId="428BDA98">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Texfo</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Nigerian E-Commerce Cart Platform</w:t>
      </w:r>
    </w:p>
    <w:p w14:paraId="161186CA">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6690" cy="2392680"/>
            <wp:effectExtent l="0" t="0" r="10160" b="7620"/>
            <wp:docPr id="13" name="Picture 13" descr="Tex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Fo"/>
                    <pic:cNvPicPr>
                      <a:picLocks noChangeAspect="1"/>
                    </pic:cNvPicPr>
                  </pic:nvPicPr>
                  <pic:blipFill>
                    <a:blip r:embed="rId13"/>
                    <a:stretch>
                      <a:fillRect/>
                    </a:stretch>
                  </pic:blipFill>
                  <pic:spPr>
                    <a:xfrm>
                      <a:off x="0" y="0"/>
                      <a:ext cx="5266690" cy="2392680"/>
                    </a:xfrm>
                    <a:prstGeom prst="rect">
                      <a:avLst/>
                    </a:prstGeom>
                  </pic:spPr>
                </pic:pic>
              </a:graphicData>
            </a:graphic>
          </wp:inline>
        </w:drawing>
      </w:r>
    </w:p>
    <w:p w14:paraId="725AB584">
      <w:pPr>
        <w:pStyle w:val="250"/>
        <w:bidi w:val="0"/>
        <w:rPr>
          <w:rFonts w:hint="default" w:ascii="Times New Roman" w:hAnsi="Times New Roman" w:cs="Times New Roman"/>
          <w:b/>
          <w:bCs/>
          <w:sz w:val="24"/>
          <w:szCs w:val="24"/>
          <w:lang w:val="en-US"/>
        </w:rPr>
      </w:pPr>
      <w:r>
        <w:rPr>
          <w:rFonts w:hint="default" w:ascii="Times New Roman" w:hAnsi="Times New Roman" w:cs="Times New Roman"/>
          <w:lang w:val="en-US"/>
        </w:rPr>
        <w:t>Figure 2.1</w:t>
      </w:r>
      <w:r>
        <w:rPr>
          <w:rFonts w:hint="default" w:cs="Times New Roman"/>
          <w:lang w:val="en-US"/>
        </w:rPr>
        <w:t>0</w:t>
      </w:r>
      <w:r>
        <w:rPr>
          <w:rFonts w:hint="default" w:ascii="Times New Roman" w:hAnsi="Times New Roman" w:cs="Times New Roman"/>
          <w:lang w:val="en-US"/>
        </w:rPr>
        <w:t>: Texfo</w:t>
      </w:r>
    </w:p>
    <w:p w14:paraId="7428FA08">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Overview</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Texfo (2016) is an e-commerce shopping cart system for users to log on to the internet and select items within seconds to place within a shopping cart and check out with a credit card all from the comfort of within Nigeria. The objective is to have the simplest operation possible with the most effective means of secure payment.</w:t>
      </w:r>
    </w:p>
    <w:p w14:paraId="1DA80FD4">
      <w:pPr>
        <w:spacing w:line="360" w:lineRule="auto"/>
        <w:jc w:val="both"/>
        <w:rPr>
          <w:rFonts w:hint="default" w:ascii="Times New Roman" w:hAnsi="Times New Roman" w:cs="Times New Roman"/>
          <w:sz w:val="24"/>
          <w:szCs w:val="24"/>
        </w:rPr>
      </w:pPr>
    </w:p>
    <w:p w14:paraId="01F9B37F">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Functional Requirements</w:t>
      </w:r>
      <w:r>
        <w:rPr>
          <w:rFonts w:hint="default" w:ascii="Times New Roman" w:hAnsi="Times New Roman" w:cs="Times New Roman"/>
          <w:b/>
          <w:bCs/>
          <w:sz w:val="24"/>
          <w:szCs w:val="24"/>
          <w:lang w:val="en-US"/>
        </w:rPr>
        <w:t xml:space="preserve">: </w:t>
      </w:r>
    </w:p>
    <w:p w14:paraId="67FFA0C1">
      <w:pPr>
        <w:numPr>
          <w:ilvl w:val="0"/>
          <w:numId w:val="4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Add to a cart (digital and physical goods)</w:t>
      </w:r>
    </w:p>
    <w:p w14:paraId="4E5D89B6">
      <w:pPr>
        <w:numPr>
          <w:ilvl w:val="0"/>
          <w:numId w:val="4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Pay and check out using Nigerian merchant services.</w:t>
      </w:r>
    </w:p>
    <w:p w14:paraId="79643C3B">
      <w:pPr>
        <w:numPr>
          <w:ilvl w:val="0"/>
          <w:numId w:val="4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Confirm purchase and provide tracking.</w:t>
      </w:r>
    </w:p>
    <w:p w14:paraId="3654E153">
      <w:pPr>
        <w:spacing w:line="360" w:lineRule="auto"/>
        <w:jc w:val="both"/>
        <w:rPr>
          <w:rFonts w:hint="default" w:ascii="Times New Roman" w:hAnsi="Times New Roman" w:cs="Times New Roman"/>
          <w:sz w:val="24"/>
          <w:szCs w:val="24"/>
        </w:rPr>
      </w:pPr>
    </w:p>
    <w:p w14:paraId="16F7288D">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Non-Functional Requirements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133A63A4">
      <w:pPr>
        <w:numPr>
          <w:ilvl w:val="0"/>
          <w:numId w:val="42"/>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Fast l</w:t>
      </w:r>
      <w:r>
        <w:rPr>
          <w:rFonts w:hint="default" w:ascii="Times New Roman" w:hAnsi="Times New Roman" w:cs="Times New Roman"/>
          <w:sz w:val="24"/>
          <w:szCs w:val="24"/>
        </w:rPr>
        <w:t>oading time</w:t>
      </w:r>
    </w:p>
    <w:p w14:paraId="31D342DD">
      <w:pPr>
        <w:numPr>
          <w:ilvl w:val="0"/>
          <w:numId w:val="42"/>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Mobile</w:t>
      </w:r>
      <w:r>
        <w:rPr>
          <w:rFonts w:hint="default" w:ascii="Times New Roman" w:hAnsi="Times New Roman" w:cs="Times New Roman"/>
          <w:sz w:val="24"/>
          <w:szCs w:val="24"/>
        </w:rPr>
        <w:t xml:space="preserve"> responsive</w:t>
      </w:r>
    </w:p>
    <w:p w14:paraId="1BB4AF1A">
      <w:pPr>
        <w:numPr>
          <w:ilvl w:val="0"/>
          <w:numId w:val="42"/>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Anonymous with e-commerce related security (XSS, CSRF, etc.).</w:t>
      </w:r>
    </w:p>
    <w:p w14:paraId="0A4EAC6F">
      <w:pPr>
        <w:spacing w:line="360" w:lineRule="auto"/>
        <w:jc w:val="both"/>
        <w:rPr>
          <w:rFonts w:hint="default" w:ascii="Times New Roman" w:hAnsi="Times New Roman" w:cs="Times New Roman"/>
          <w:sz w:val="24"/>
          <w:szCs w:val="24"/>
        </w:rPr>
      </w:pPr>
    </w:p>
    <w:p w14:paraId="2C3BFD82">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System Analysis and Design</w:t>
      </w:r>
      <w:r>
        <w:rPr>
          <w:rFonts w:hint="default" w:ascii="Times New Roman" w:hAnsi="Times New Roman" w:cs="Times New Roman"/>
          <w:b/>
          <w:bCs/>
          <w:sz w:val="24"/>
          <w:szCs w:val="24"/>
          <w:lang w:val="en-US"/>
        </w:rPr>
        <w:t xml:space="preserve">: </w:t>
      </w:r>
    </w:p>
    <w:p w14:paraId="2E324C1B">
      <w:pPr>
        <w:numPr>
          <w:ilvl w:val="0"/>
          <w:numId w:val="43"/>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 standard cart that will be session based.</w:t>
      </w:r>
    </w:p>
    <w:p w14:paraId="45C8272C">
      <w:pPr>
        <w:numPr>
          <w:ilvl w:val="0"/>
          <w:numId w:val="43"/>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Must factor in all merchant services available in Nigeria for integration.</w:t>
      </w:r>
    </w:p>
    <w:p w14:paraId="4090F98E">
      <w:pPr>
        <w:spacing w:line="360" w:lineRule="auto"/>
        <w:jc w:val="both"/>
        <w:rPr>
          <w:rFonts w:hint="default" w:ascii="Times New Roman" w:hAnsi="Times New Roman" w:cs="Times New Roman"/>
          <w:sz w:val="24"/>
          <w:szCs w:val="24"/>
        </w:rPr>
      </w:pPr>
    </w:p>
    <w:p w14:paraId="6207FB4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Requirement Analysis</w:t>
      </w:r>
      <w:r>
        <w:rPr>
          <w:rFonts w:hint="default" w:ascii="Times New Roman" w:hAnsi="Times New Roman" w:cs="Times New Roman"/>
          <w:b/>
          <w:bCs/>
          <w:sz w:val="24"/>
          <w:szCs w:val="24"/>
          <w:lang w:val="en-US"/>
        </w:rPr>
        <w:t xml:space="preserve">: </w:t>
      </w:r>
    </w:p>
    <w:p w14:paraId="4D0DDDC9">
      <w:pPr>
        <w:numPr>
          <w:ilvl w:val="0"/>
          <w:numId w:val="44"/>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Buyers:</w:t>
      </w:r>
      <w:r>
        <w:rPr>
          <w:rFonts w:hint="default" w:ascii="Times New Roman" w:hAnsi="Times New Roman" w:cs="Times New Roman"/>
          <w:sz w:val="24"/>
          <w:szCs w:val="24"/>
        </w:rPr>
        <w:t xml:space="preserve"> Fast to implement and a bit complex purchase transaction.</w:t>
      </w:r>
    </w:p>
    <w:p w14:paraId="4D5AF956">
      <w:pPr>
        <w:numPr>
          <w:ilvl w:val="0"/>
          <w:numId w:val="44"/>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Sellers:</w:t>
      </w:r>
      <w:r>
        <w:rPr>
          <w:rFonts w:hint="default" w:ascii="Times New Roman" w:hAnsi="Times New Roman" w:cs="Times New Roman"/>
          <w:sz w:val="24"/>
          <w:szCs w:val="24"/>
        </w:rPr>
        <w:t xml:space="preserve"> Easy to add goods, instantaneous transaction confirmation.</w:t>
      </w:r>
    </w:p>
    <w:p w14:paraId="7FBF99CB">
      <w:pPr>
        <w:spacing w:line="360" w:lineRule="auto"/>
        <w:jc w:val="both"/>
        <w:rPr>
          <w:rFonts w:hint="default" w:ascii="Times New Roman" w:hAnsi="Times New Roman" w:cs="Times New Roman"/>
          <w:sz w:val="24"/>
          <w:szCs w:val="24"/>
        </w:rPr>
      </w:pPr>
    </w:p>
    <w:p w14:paraId="09B58974">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Gaps &amp; Weaknesses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49A9F177">
      <w:pPr>
        <w:numPr>
          <w:ilvl w:val="0"/>
          <w:numId w:val="45"/>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Standard, required e-commerce system not specific to vouchers.</w:t>
      </w:r>
    </w:p>
    <w:p w14:paraId="1AF6F99C">
      <w:pPr>
        <w:numPr>
          <w:ilvl w:val="0"/>
          <w:numId w:val="45"/>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Can't redeem right away, can't integrate on campus.</w:t>
      </w:r>
    </w:p>
    <w:p w14:paraId="651D7A79">
      <w:pPr>
        <w:numPr>
          <w:ilvl w:val="0"/>
          <w:numId w:val="45"/>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 way to add on or keep meals </w:t>
      </w:r>
      <w:r>
        <w:rPr>
          <w:rFonts w:hint="default" w:ascii="Times New Roman" w:hAnsi="Times New Roman" w:cs="Times New Roman"/>
          <w:sz w:val="24"/>
          <w:szCs w:val="24"/>
          <w:lang w:val="en-US"/>
        </w:rPr>
        <w:t>in real time</w:t>
      </w:r>
      <w:r>
        <w:rPr>
          <w:rFonts w:hint="default" w:ascii="Times New Roman" w:hAnsi="Times New Roman" w:cs="Times New Roman"/>
          <w:sz w:val="24"/>
          <w:szCs w:val="24"/>
        </w:rPr>
        <w:t>.</w:t>
      </w:r>
    </w:p>
    <w:p w14:paraId="3ADBAF09">
      <w:pPr>
        <w:spacing w:line="360" w:lineRule="auto"/>
        <w:jc w:val="both"/>
        <w:rPr>
          <w:rFonts w:hint="default" w:ascii="Times New Roman" w:hAnsi="Times New Roman" w:cs="Times New Roman"/>
          <w:sz w:val="24"/>
          <w:szCs w:val="24"/>
        </w:rPr>
      </w:pPr>
    </w:p>
    <w:p w14:paraId="531D0265">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Strengths</w:t>
      </w:r>
      <w:r>
        <w:rPr>
          <w:rFonts w:hint="default" w:ascii="Times New Roman" w:hAnsi="Times New Roman" w:cs="Times New Roman"/>
          <w:b/>
          <w:bCs/>
          <w:sz w:val="24"/>
          <w:szCs w:val="24"/>
          <w:lang w:val="en-US"/>
        </w:rPr>
        <w:t xml:space="preserve">: </w:t>
      </w:r>
    </w:p>
    <w:p w14:paraId="4349814D">
      <w:pPr>
        <w:numPr>
          <w:ilvl w:val="0"/>
          <w:numId w:val="46"/>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Established means of payment processing.</w:t>
      </w:r>
    </w:p>
    <w:p w14:paraId="5FA02080">
      <w:pPr>
        <w:numPr>
          <w:ilvl w:val="0"/>
          <w:numId w:val="46"/>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Easy, fast cart capabilities on the fly.</w:t>
      </w:r>
    </w:p>
    <w:p w14:paraId="339027A6">
      <w:pPr>
        <w:numPr>
          <w:ilvl w:val="0"/>
          <w:numId w:val="46"/>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Meals can be offered as a bundled package for on-campus integration.</w:t>
      </w:r>
    </w:p>
    <w:p w14:paraId="78B6C4AF">
      <w:pPr>
        <w:spacing w:line="360" w:lineRule="auto"/>
        <w:jc w:val="both"/>
        <w:rPr>
          <w:rFonts w:hint="default" w:ascii="Times New Roman" w:hAnsi="Times New Roman" w:cs="Times New Roman"/>
          <w:sz w:val="24"/>
          <w:szCs w:val="24"/>
        </w:rPr>
      </w:pPr>
    </w:p>
    <w:p w14:paraId="558080E1">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Tinka</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Food Voucher E-Commerce in Nigeria</w:t>
      </w:r>
    </w:p>
    <w:p w14:paraId="168A1C7B">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1135" cy="2237105"/>
            <wp:effectExtent l="0" t="0" r="5715" b="10795"/>
            <wp:docPr id="1" name="Picture 1" descr="Ti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nka"/>
                    <pic:cNvPicPr>
                      <a:picLocks noChangeAspect="1"/>
                    </pic:cNvPicPr>
                  </pic:nvPicPr>
                  <pic:blipFill>
                    <a:blip r:embed="rId14"/>
                    <a:stretch>
                      <a:fillRect/>
                    </a:stretch>
                  </pic:blipFill>
                  <pic:spPr>
                    <a:xfrm>
                      <a:off x="0" y="0"/>
                      <a:ext cx="5271135" cy="2237105"/>
                    </a:xfrm>
                    <a:prstGeom prst="rect">
                      <a:avLst/>
                    </a:prstGeom>
                  </pic:spPr>
                </pic:pic>
              </a:graphicData>
            </a:graphic>
          </wp:inline>
        </w:drawing>
      </w:r>
    </w:p>
    <w:p w14:paraId="030794BE">
      <w:pPr>
        <w:pStyle w:val="250"/>
        <w:bidi w:val="0"/>
        <w:rPr>
          <w:rFonts w:hint="default" w:ascii="Times New Roman" w:hAnsi="Times New Roman" w:cs="Times New Roman"/>
          <w:b/>
          <w:bCs/>
          <w:sz w:val="24"/>
          <w:szCs w:val="24"/>
          <w:lang w:val="en-US"/>
        </w:rPr>
      </w:pPr>
      <w:r>
        <w:rPr>
          <w:rFonts w:hint="default" w:ascii="Times New Roman" w:hAnsi="Times New Roman" w:cs="Times New Roman"/>
          <w:lang w:val="en-US"/>
        </w:rPr>
        <w:t>Figure 2.13: Tinka</w:t>
      </w:r>
    </w:p>
    <w:p w14:paraId="73E86961">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Overview</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Tinka (2018) is a digital food gift voucher store where Nigerians can buy physical and digital gift vouchers separated by type of food for quick access and selection with home delivery options.</w:t>
      </w:r>
    </w:p>
    <w:p w14:paraId="6508F0DB">
      <w:pPr>
        <w:spacing w:line="360" w:lineRule="auto"/>
        <w:jc w:val="both"/>
        <w:rPr>
          <w:rFonts w:hint="default" w:ascii="Times New Roman" w:hAnsi="Times New Roman" w:cs="Times New Roman"/>
          <w:sz w:val="24"/>
          <w:szCs w:val="24"/>
        </w:rPr>
      </w:pPr>
    </w:p>
    <w:p w14:paraId="79F757DE">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Functional Requirements</w:t>
      </w:r>
      <w:r>
        <w:rPr>
          <w:rFonts w:hint="default" w:ascii="Times New Roman" w:hAnsi="Times New Roman" w:cs="Times New Roman"/>
          <w:b/>
          <w:bCs/>
          <w:sz w:val="24"/>
          <w:szCs w:val="24"/>
          <w:lang w:val="en-US"/>
        </w:rPr>
        <w:t xml:space="preserve">: </w:t>
      </w:r>
    </w:p>
    <w:p w14:paraId="4FC34D2C">
      <w:pPr>
        <w:numPr>
          <w:ilvl w:val="0"/>
          <w:numId w:val="4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Voucher purchase searching by type</w:t>
      </w:r>
    </w:p>
    <w:p w14:paraId="18F0DEA4">
      <w:pPr>
        <w:numPr>
          <w:ilvl w:val="0"/>
          <w:numId w:val="4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A</w:t>
      </w:r>
      <w:r>
        <w:rPr>
          <w:rFonts w:hint="default" w:ascii="Times New Roman" w:hAnsi="Times New Roman" w:cs="Times New Roman"/>
          <w:sz w:val="24"/>
          <w:szCs w:val="24"/>
        </w:rPr>
        <w:t>dd to cart then pay via CC/debit/online bank transfer</w:t>
      </w:r>
    </w:p>
    <w:p w14:paraId="58B9A799">
      <w:pPr>
        <w:numPr>
          <w:ilvl w:val="0"/>
          <w:numId w:val="4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P</w:t>
      </w:r>
      <w:r>
        <w:rPr>
          <w:rFonts w:hint="default" w:ascii="Times New Roman" w:hAnsi="Times New Roman" w:cs="Times New Roman"/>
          <w:sz w:val="24"/>
          <w:szCs w:val="24"/>
        </w:rPr>
        <w:t>hysical vouchers given through receipt</w:t>
      </w:r>
    </w:p>
    <w:p w14:paraId="05CACE0B">
      <w:pPr>
        <w:numPr>
          <w:ilvl w:val="0"/>
          <w:numId w:val="47"/>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R</w:t>
      </w:r>
      <w:r>
        <w:rPr>
          <w:rFonts w:hint="default" w:ascii="Times New Roman" w:hAnsi="Times New Roman" w:cs="Times New Roman"/>
          <w:sz w:val="24"/>
          <w:szCs w:val="24"/>
        </w:rPr>
        <w:t xml:space="preserve">edemption acceptable </w:t>
      </w:r>
      <w:r>
        <w:rPr>
          <w:rFonts w:hint="default" w:ascii="Times New Roman" w:hAnsi="Times New Roman" w:cs="Times New Roman"/>
          <w:sz w:val="24"/>
          <w:szCs w:val="24"/>
          <w:lang w:val="en-US"/>
        </w:rPr>
        <w:t xml:space="preserve">only </w:t>
      </w:r>
      <w:r>
        <w:rPr>
          <w:rFonts w:hint="default" w:ascii="Times New Roman" w:hAnsi="Times New Roman" w:cs="Times New Roman"/>
          <w:sz w:val="24"/>
          <w:szCs w:val="24"/>
        </w:rPr>
        <w:t>at partner outlets branch</w:t>
      </w:r>
    </w:p>
    <w:p w14:paraId="49B984A4">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Non-Functional Requirements</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p>
    <w:p w14:paraId="1454E01D">
      <w:pPr>
        <w:numPr>
          <w:ilvl w:val="0"/>
          <w:numId w:val="4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S</w:t>
      </w:r>
      <w:r>
        <w:rPr>
          <w:rFonts w:hint="default" w:ascii="Times New Roman" w:hAnsi="Times New Roman" w:cs="Times New Roman"/>
          <w:sz w:val="24"/>
          <w:szCs w:val="24"/>
        </w:rPr>
        <w:t>ecure transaction and one purchase redeemed per student</w:t>
      </w:r>
    </w:p>
    <w:p w14:paraId="3D89F20C">
      <w:pPr>
        <w:numPr>
          <w:ilvl w:val="0"/>
          <w:numId w:val="4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S</w:t>
      </w:r>
      <w:r>
        <w:rPr>
          <w:rFonts w:hint="default" w:ascii="Times New Roman" w:hAnsi="Times New Roman" w:cs="Times New Roman"/>
          <w:sz w:val="24"/>
          <w:szCs w:val="24"/>
        </w:rPr>
        <w:t>ystem reliability of digital/physical payment and transaction time for delivery</w:t>
      </w:r>
    </w:p>
    <w:p w14:paraId="4E12F180">
      <w:pPr>
        <w:numPr>
          <w:ilvl w:val="0"/>
          <w:numId w:val="48"/>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N</w:t>
      </w:r>
      <w:r>
        <w:rPr>
          <w:rFonts w:hint="default" w:ascii="Times New Roman" w:hAnsi="Times New Roman" w:cs="Times New Roman"/>
          <w:sz w:val="24"/>
          <w:szCs w:val="24"/>
        </w:rPr>
        <w:t>ice cleanliness in design/interface and usability for purchaser navigation</w:t>
      </w:r>
    </w:p>
    <w:p w14:paraId="52632CAE">
      <w:pPr>
        <w:spacing w:line="360" w:lineRule="auto"/>
        <w:jc w:val="both"/>
        <w:rPr>
          <w:rFonts w:hint="default" w:ascii="Times New Roman" w:hAnsi="Times New Roman" w:cs="Times New Roman"/>
          <w:sz w:val="24"/>
          <w:szCs w:val="24"/>
        </w:rPr>
      </w:pPr>
    </w:p>
    <w:p w14:paraId="502F0F9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System Analysis and Design</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1908A22A">
      <w:pPr>
        <w:numPr>
          <w:ilvl w:val="0"/>
          <w:numId w:val="49"/>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e-</w:t>
      </w:r>
      <w:r>
        <w:rPr>
          <w:rFonts w:hint="default" w:ascii="Times New Roman" w:hAnsi="Times New Roman" w:cs="Times New Roman"/>
          <w:sz w:val="24"/>
          <w:szCs w:val="24"/>
          <w:lang w:val="en-US"/>
        </w:rPr>
        <w:t>C</w:t>
      </w:r>
      <w:r>
        <w:rPr>
          <w:rFonts w:hint="default" w:ascii="Times New Roman" w:hAnsi="Times New Roman" w:cs="Times New Roman"/>
          <w:sz w:val="24"/>
          <w:szCs w:val="24"/>
        </w:rPr>
        <w:t>ommerce shop for all vouchers to be the purchased inventory</w:t>
      </w:r>
    </w:p>
    <w:p w14:paraId="4617F5EE">
      <w:pPr>
        <w:numPr>
          <w:ilvl w:val="0"/>
          <w:numId w:val="49"/>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D</w:t>
      </w:r>
      <w:r>
        <w:rPr>
          <w:rFonts w:hint="default" w:ascii="Times New Roman" w:hAnsi="Times New Roman" w:cs="Times New Roman"/>
          <w:sz w:val="24"/>
          <w:szCs w:val="24"/>
        </w:rPr>
        <w:t>igital method to generate email/sms to customer and deliver.</w:t>
      </w:r>
    </w:p>
    <w:p w14:paraId="185E805D">
      <w:pPr>
        <w:spacing w:line="360" w:lineRule="auto"/>
        <w:jc w:val="both"/>
        <w:rPr>
          <w:rFonts w:hint="default" w:ascii="Times New Roman" w:hAnsi="Times New Roman" w:cs="Times New Roman"/>
          <w:sz w:val="24"/>
          <w:szCs w:val="24"/>
        </w:rPr>
      </w:pPr>
    </w:p>
    <w:p w14:paraId="409680D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Requirement Analysis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4EF4CF96">
      <w:pPr>
        <w:numPr>
          <w:ilvl w:val="0"/>
          <w:numId w:val="50"/>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A</w:t>
      </w:r>
      <w:r>
        <w:rPr>
          <w:rFonts w:hint="default" w:ascii="Times New Roman" w:hAnsi="Times New Roman" w:cs="Times New Roman"/>
          <w:sz w:val="24"/>
          <w:szCs w:val="24"/>
        </w:rPr>
        <w:t>s recipients</w:t>
      </w:r>
      <w:r>
        <w:rPr>
          <w:rFonts w:hint="default" w:ascii="Times New Roman" w:hAnsi="Times New Roman" w:cs="Times New Roman"/>
          <w:sz w:val="24"/>
          <w:szCs w:val="24"/>
          <w:lang w:val="en-US"/>
        </w:rPr>
        <w:t xml:space="preserve">, its </w:t>
      </w:r>
      <w:r>
        <w:rPr>
          <w:rFonts w:hint="default" w:ascii="Times New Roman" w:hAnsi="Times New Roman" w:cs="Times New Roman"/>
          <w:sz w:val="24"/>
          <w:szCs w:val="24"/>
        </w:rPr>
        <w:t>should be easy to purchase from many different food outlets</w:t>
      </w:r>
    </w:p>
    <w:p w14:paraId="1D2D505C">
      <w:pPr>
        <w:numPr>
          <w:ilvl w:val="0"/>
          <w:numId w:val="50"/>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A</w:t>
      </w:r>
      <w:r>
        <w:rPr>
          <w:rFonts w:hint="default" w:ascii="Times New Roman" w:hAnsi="Times New Roman" w:cs="Times New Roman"/>
          <w:sz w:val="24"/>
          <w:szCs w:val="24"/>
        </w:rPr>
        <w:t>s recipients</w:t>
      </w:r>
      <w:r>
        <w:rPr>
          <w:rFonts w:hint="default" w:ascii="Times New Roman" w:hAnsi="Times New Roman" w:cs="Times New Roman"/>
          <w:sz w:val="24"/>
          <w:szCs w:val="24"/>
          <w:lang w:val="en-US"/>
        </w:rPr>
        <w:t xml:space="preserve">, its </w:t>
      </w:r>
      <w:r>
        <w:rPr>
          <w:rFonts w:hint="default" w:ascii="Times New Roman" w:hAnsi="Times New Roman" w:cs="Times New Roman"/>
          <w:sz w:val="24"/>
          <w:szCs w:val="24"/>
        </w:rPr>
        <w:t>easy to redeem for all (based on geographic proximity of where they live)</w:t>
      </w:r>
    </w:p>
    <w:p w14:paraId="50B86EF6">
      <w:pPr>
        <w:numPr>
          <w:ilvl w:val="0"/>
          <w:numId w:val="50"/>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A</w:t>
      </w:r>
      <w:r>
        <w:rPr>
          <w:rFonts w:hint="default" w:ascii="Times New Roman" w:hAnsi="Times New Roman" w:cs="Times New Roman"/>
          <w:sz w:val="24"/>
          <w:szCs w:val="24"/>
        </w:rPr>
        <w:t>s establishments</w:t>
      </w:r>
      <w:r>
        <w:rPr>
          <w:rFonts w:hint="default" w:ascii="Times New Roman" w:hAnsi="Times New Roman" w:cs="Times New Roman"/>
          <w:sz w:val="24"/>
          <w:szCs w:val="24"/>
          <w:lang w:val="en-US"/>
        </w:rPr>
        <w:t xml:space="preserve">, its </w:t>
      </w:r>
      <w:r>
        <w:rPr>
          <w:rFonts w:hint="default" w:ascii="Times New Roman" w:hAnsi="Times New Roman" w:cs="Times New Roman"/>
          <w:sz w:val="24"/>
          <w:szCs w:val="24"/>
        </w:rPr>
        <w:t>easy for them to sponsor their establishments and get visibility for potential purchasers.</w:t>
      </w:r>
    </w:p>
    <w:p w14:paraId="050335A0">
      <w:pPr>
        <w:spacing w:line="360" w:lineRule="auto"/>
        <w:jc w:val="both"/>
        <w:rPr>
          <w:rFonts w:hint="default" w:ascii="Times New Roman" w:hAnsi="Times New Roman" w:cs="Times New Roman"/>
          <w:sz w:val="24"/>
          <w:szCs w:val="24"/>
        </w:rPr>
      </w:pPr>
    </w:p>
    <w:p w14:paraId="6920FFA8">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Gaps &amp; Weaknesses</w:t>
      </w:r>
      <w:r>
        <w:rPr>
          <w:rFonts w:hint="default" w:ascii="Times New Roman" w:hAnsi="Times New Roman" w:cs="Times New Roman"/>
          <w:b/>
          <w:bCs/>
          <w:sz w:val="24"/>
          <w:szCs w:val="24"/>
          <w:lang w:val="en-US"/>
        </w:rPr>
        <w:t xml:space="preserve">: </w:t>
      </w:r>
    </w:p>
    <w:p w14:paraId="2FEEEC75">
      <w:pPr>
        <w:numPr>
          <w:ilvl w:val="0"/>
          <w:numId w:val="5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O</w:t>
      </w:r>
      <w:r>
        <w:rPr>
          <w:rFonts w:hint="default" w:ascii="Times New Roman" w:hAnsi="Times New Roman" w:cs="Times New Roman"/>
          <w:sz w:val="24"/>
          <w:szCs w:val="24"/>
        </w:rPr>
        <w:t>ne use (no ability for it to be used/generate credits for re-use)</w:t>
      </w:r>
    </w:p>
    <w:p w14:paraId="33070DA7">
      <w:pPr>
        <w:numPr>
          <w:ilvl w:val="0"/>
          <w:numId w:val="5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N</w:t>
      </w:r>
      <w:r>
        <w:rPr>
          <w:rFonts w:hint="default" w:ascii="Times New Roman" w:hAnsi="Times New Roman" w:cs="Times New Roman"/>
          <w:sz w:val="24"/>
          <w:szCs w:val="24"/>
        </w:rPr>
        <w:t>o assessment in real time for how many have been redeemed of how many have been purchased</w:t>
      </w:r>
    </w:p>
    <w:p w14:paraId="11CF0A05">
      <w:pPr>
        <w:numPr>
          <w:ilvl w:val="0"/>
          <w:numId w:val="51"/>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N</w:t>
      </w:r>
      <w:r>
        <w:rPr>
          <w:rFonts w:hint="default" w:ascii="Times New Roman" w:hAnsi="Times New Roman" w:cs="Times New Roman"/>
          <w:sz w:val="24"/>
          <w:szCs w:val="24"/>
        </w:rPr>
        <w:t>o campus portal integration. no ERP evaluation.</w:t>
      </w:r>
    </w:p>
    <w:p w14:paraId="7665EF6C">
      <w:pPr>
        <w:spacing w:line="360" w:lineRule="auto"/>
        <w:jc w:val="both"/>
        <w:rPr>
          <w:rFonts w:hint="default" w:ascii="Times New Roman" w:hAnsi="Times New Roman" w:cs="Times New Roman"/>
          <w:sz w:val="24"/>
          <w:szCs w:val="24"/>
        </w:rPr>
      </w:pPr>
    </w:p>
    <w:p w14:paraId="07BF1E40">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Strengths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p>
    <w:p w14:paraId="4C0D8004">
      <w:pPr>
        <w:numPr>
          <w:ilvl w:val="0"/>
          <w:numId w:val="52"/>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N</w:t>
      </w:r>
      <w:r>
        <w:rPr>
          <w:rFonts w:hint="default" w:ascii="Times New Roman" w:hAnsi="Times New Roman" w:cs="Times New Roman"/>
          <w:sz w:val="24"/>
          <w:szCs w:val="24"/>
        </w:rPr>
        <w:t>iche market (only food vouchers)</w:t>
      </w:r>
    </w:p>
    <w:p w14:paraId="49378586">
      <w:pPr>
        <w:numPr>
          <w:ilvl w:val="0"/>
          <w:numId w:val="52"/>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L</w:t>
      </w:r>
      <w:r>
        <w:rPr>
          <w:rFonts w:hint="default" w:ascii="Times New Roman" w:hAnsi="Times New Roman" w:cs="Times New Roman"/>
          <w:sz w:val="24"/>
          <w:szCs w:val="24"/>
        </w:rPr>
        <w:t>ocally Nigerian based brands</w:t>
      </w:r>
    </w:p>
    <w:p w14:paraId="6C65F1B0">
      <w:pPr>
        <w:numPr>
          <w:ilvl w:val="0"/>
          <w:numId w:val="52"/>
        </w:numPr>
        <w:spacing w:line="360" w:lineRule="auto"/>
        <w:ind w:left="84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D</w:t>
      </w:r>
      <w:r>
        <w:rPr>
          <w:rFonts w:hint="default" w:ascii="Times New Roman" w:hAnsi="Times New Roman" w:cs="Times New Roman"/>
          <w:sz w:val="24"/>
          <w:szCs w:val="24"/>
        </w:rPr>
        <w:t>igital delivery (none needed for how long physical delivery would take) - much easier to give students meal credits</w:t>
      </w:r>
    </w:p>
    <w:p w14:paraId="1E5765F8">
      <w:pPr>
        <w:numPr>
          <w:ilvl w:val="0"/>
          <w:numId w:val="0"/>
        </w:numPr>
        <w:spacing w:line="360" w:lineRule="auto"/>
        <w:jc w:val="both"/>
        <w:rPr>
          <w:rFonts w:hint="default" w:ascii="Times New Roman" w:hAnsi="Times New Roman" w:cs="Times New Roman"/>
          <w:sz w:val="24"/>
          <w:szCs w:val="24"/>
        </w:rPr>
      </w:pPr>
    </w:p>
    <w:p w14:paraId="2971702B">
      <w:pPr>
        <w:numPr>
          <w:ilvl w:val="0"/>
          <w:numId w:val="0"/>
        </w:numPr>
        <w:spacing w:line="360" w:lineRule="auto"/>
        <w:jc w:val="both"/>
        <w:rPr>
          <w:rFonts w:hint="default" w:ascii="Times New Roman" w:hAnsi="Times New Roman" w:cs="Times New Roman"/>
          <w:sz w:val="24"/>
          <w:szCs w:val="24"/>
        </w:rPr>
      </w:pPr>
    </w:p>
    <w:p w14:paraId="1422BEDF">
      <w:pPr>
        <w:numPr>
          <w:ilvl w:val="0"/>
          <w:numId w:val="0"/>
        </w:numPr>
        <w:spacing w:line="360" w:lineRule="auto"/>
        <w:jc w:val="both"/>
        <w:rPr>
          <w:rFonts w:hint="default" w:ascii="Times New Roman" w:hAnsi="Times New Roman" w:cs="Times New Roman"/>
          <w:sz w:val="24"/>
          <w:szCs w:val="24"/>
        </w:rPr>
      </w:pPr>
    </w:p>
    <w:p w14:paraId="0F2FC963">
      <w:pPr>
        <w:numPr>
          <w:ilvl w:val="0"/>
          <w:numId w:val="0"/>
        </w:numPr>
        <w:spacing w:line="360" w:lineRule="auto"/>
        <w:jc w:val="both"/>
        <w:rPr>
          <w:rFonts w:hint="default" w:ascii="Times New Roman" w:hAnsi="Times New Roman" w:cs="Times New Roman"/>
          <w:sz w:val="24"/>
          <w:szCs w:val="24"/>
        </w:rPr>
      </w:pPr>
    </w:p>
    <w:p w14:paraId="7EE0FC51">
      <w:pPr>
        <w:numPr>
          <w:ilvl w:val="0"/>
          <w:numId w:val="0"/>
        </w:numPr>
        <w:spacing w:line="360" w:lineRule="auto"/>
        <w:jc w:val="both"/>
        <w:rPr>
          <w:rFonts w:hint="default" w:ascii="Times New Roman" w:hAnsi="Times New Roman" w:cs="Times New Roman"/>
          <w:sz w:val="24"/>
          <w:szCs w:val="24"/>
        </w:rPr>
      </w:pPr>
    </w:p>
    <w:p w14:paraId="50A02985">
      <w:pPr>
        <w:pStyle w:val="4"/>
        <w:bidi w:val="0"/>
        <w:rPr>
          <w:rFonts w:hint="default" w:ascii="Times New Roman" w:hAnsi="Times New Roman" w:cs="Times New Roman"/>
          <w:sz w:val="24"/>
          <w:szCs w:val="24"/>
        </w:rPr>
      </w:pPr>
      <w:r>
        <w:rPr>
          <w:rFonts w:hint="default" w:ascii="Times New Roman" w:hAnsi="Times New Roman" w:cs="Times New Roman"/>
        </w:rPr>
        <w:t>2.3.1 COMPARATIVE ANALYSIS OF RELATED WORKS</w:t>
      </w:r>
    </w:p>
    <w:p w14:paraId="082F0881">
      <w:pPr>
        <w:pStyle w:val="5"/>
        <w:bidi w:val="0"/>
        <w:rPr>
          <w:rFonts w:hint="default" w:ascii="Times New Roman" w:hAnsi="Times New Roman" w:cs="Times New Roman"/>
        </w:rPr>
      </w:pPr>
      <w:r>
        <w:rPr>
          <w:rFonts w:hint="default" w:ascii="Times New Roman" w:hAnsi="Times New Roman" w:cs="Times New Roman"/>
        </w:rPr>
        <w:t>Table 2.1: Comparative Analysis</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9"/>
        <w:gridCol w:w="1022"/>
        <w:gridCol w:w="973"/>
        <w:gridCol w:w="1090"/>
        <w:gridCol w:w="1349"/>
        <w:gridCol w:w="1323"/>
        <w:gridCol w:w="1376"/>
      </w:tblGrid>
      <w:tr w14:paraId="0C9AD2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bottom w:val="single" w:color="auto" w:sz="4" w:space="0"/>
            </w:tcBorders>
          </w:tcPr>
          <w:p w14:paraId="1A29F182">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System</w:t>
            </w:r>
          </w:p>
        </w:tc>
        <w:tc>
          <w:tcPr>
            <w:tcW w:w="1022" w:type="dxa"/>
            <w:tcBorders>
              <w:bottom w:val="single" w:color="auto" w:sz="4" w:space="0"/>
            </w:tcBorders>
          </w:tcPr>
          <w:p w14:paraId="75868EFF">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Digital</w:t>
            </w:r>
          </w:p>
        </w:tc>
        <w:tc>
          <w:tcPr>
            <w:tcW w:w="973" w:type="dxa"/>
            <w:tcBorders>
              <w:bottom w:val="single" w:color="auto" w:sz="4" w:space="0"/>
            </w:tcBorders>
          </w:tcPr>
          <w:p w14:paraId="2DBD4875">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Real-Time Menu</w:t>
            </w:r>
          </w:p>
        </w:tc>
        <w:tc>
          <w:tcPr>
            <w:tcW w:w="1090" w:type="dxa"/>
            <w:tcBorders>
              <w:bottom w:val="single" w:color="auto" w:sz="4" w:space="0"/>
            </w:tcBorders>
          </w:tcPr>
          <w:p w14:paraId="656BA66D">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Student Focus</w:t>
            </w:r>
          </w:p>
        </w:tc>
        <w:tc>
          <w:tcPr>
            <w:tcW w:w="1349" w:type="dxa"/>
            <w:tcBorders>
              <w:bottom w:val="single" w:color="auto" w:sz="4" w:space="0"/>
            </w:tcBorders>
          </w:tcPr>
          <w:p w14:paraId="419A6542">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Cost Impact</w:t>
            </w:r>
          </w:p>
        </w:tc>
        <w:tc>
          <w:tcPr>
            <w:tcW w:w="1323" w:type="dxa"/>
            <w:tcBorders>
              <w:bottom w:val="single" w:color="auto" w:sz="4" w:space="0"/>
            </w:tcBorders>
          </w:tcPr>
          <w:p w14:paraId="45606B36">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Fraud Resistance</w:t>
            </w:r>
          </w:p>
        </w:tc>
        <w:tc>
          <w:tcPr>
            <w:tcW w:w="1376" w:type="dxa"/>
            <w:tcBorders>
              <w:bottom w:val="single" w:color="auto" w:sz="4" w:space="0"/>
            </w:tcBorders>
          </w:tcPr>
          <w:p w14:paraId="21B9B4F2">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Campus Integration</w:t>
            </w:r>
          </w:p>
        </w:tc>
      </w:tr>
      <w:tr w14:paraId="17DD27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551B69D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Chile Education Voucher</w:t>
            </w:r>
          </w:p>
        </w:tc>
        <w:tc>
          <w:tcPr>
            <w:tcW w:w="1022" w:type="dxa"/>
            <w:tcBorders>
              <w:top w:val="single" w:color="auto" w:sz="4" w:space="0"/>
              <w:bottom w:val="single" w:color="auto" w:sz="4" w:space="0"/>
            </w:tcBorders>
          </w:tcPr>
          <w:p w14:paraId="78039C1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973" w:type="dxa"/>
            <w:tcBorders>
              <w:top w:val="single" w:color="auto" w:sz="4" w:space="0"/>
              <w:bottom w:val="single" w:color="auto" w:sz="4" w:space="0"/>
            </w:tcBorders>
          </w:tcPr>
          <w:p w14:paraId="2FDD7AD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090" w:type="dxa"/>
            <w:tcBorders>
              <w:top w:val="single" w:color="auto" w:sz="4" w:space="0"/>
              <w:bottom w:val="single" w:color="auto" w:sz="4" w:space="0"/>
            </w:tcBorders>
          </w:tcPr>
          <w:p w14:paraId="1BB977E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349" w:type="dxa"/>
            <w:tcBorders>
              <w:top w:val="single" w:color="auto" w:sz="4" w:space="0"/>
              <w:bottom w:val="single" w:color="auto" w:sz="4" w:space="0"/>
            </w:tcBorders>
          </w:tcPr>
          <w:p w14:paraId="4D35972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+25% public cost</w:t>
            </w:r>
          </w:p>
        </w:tc>
        <w:tc>
          <w:tcPr>
            <w:tcW w:w="1323" w:type="dxa"/>
            <w:tcBorders>
              <w:top w:val="single" w:color="auto" w:sz="4" w:space="0"/>
              <w:bottom w:val="single" w:color="auto" w:sz="4" w:space="0"/>
            </w:tcBorders>
          </w:tcPr>
          <w:p w14:paraId="43B6CE0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Low</w:t>
            </w:r>
          </w:p>
        </w:tc>
        <w:tc>
          <w:tcPr>
            <w:tcW w:w="1376" w:type="dxa"/>
            <w:tcBorders>
              <w:top w:val="single" w:color="auto" w:sz="4" w:space="0"/>
              <w:bottom w:val="single" w:color="auto" w:sz="4" w:space="0"/>
            </w:tcBorders>
          </w:tcPr>
          <w:p w14:paraId="770F1D4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None</w:t>
            </w:r>
          </w:p>
        </w:tc>
      </w:tr>
      <w:tr w14:paraId="2418D6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6A3AECE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India Meal Voucher</w:t>
            </w:r>
          </w:p>
        </w:tc>
        <w:tc>
          <w:tcPr>
            <w:tcW w:w="1022" w:type="dxa"/>
            <w:tcBorders>
              <w:top w:val="single" w:color="auto" w:sz="4" w:space="0"/>
              <w:bottom w:val="single" w:color="auto" w:sz="4" w:space="0"/>
            </w:tcBorders>
          </w:tcPr>
          <w:p w14:paraId="5FA2185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973" w:type="dxa"/>
            <w:tcBorders>
              <w:top w:val="single" w:color="auto" w:sz="4" w:space="0"/>
              <w:bottom w:val="single" w:color="auto" w:sz="4" w:space="0"/>
            </w:tcBorders>
          </w:tcPr>
          <w:p w14:paraId="6AF3C7A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090" w:type="dxa"/>
            <w:tcBorders>
              <w:top w:val="single" w:color="auto" w:sz="4" w:space="0"/>
              <w:bottom w:val="single" w:color="auto" w:sz="4" w:space="0"/>
            </w:tcBorders>
          </w:tcPr>
          <w:p w14:paraId="4E59B45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349" w:type="dxa"/>
            <w:tcBorders>
              <w:top w:val="single" w:color="auto" w:sz="4" w:space="0"/>
              <w:bottom w:val="single" w:color="auto" w:sz="4" w:space="0"/>
            </w:tcBorders>
          </w:tcPr>
          <w:p w14:paraId="2CEC7C3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Medium</w:t>
            </w:r>
          </w:p>
        </w:tc>
        <w:tc>
          <w:tcPr>
            <w:tcW w:w="1323" w:type="dxa"/>
            <w:tcBorders>
              <w:top w:val="single" w:color="auto" w:sz="4" w:space="0"/>
              <w:bottom w:val="single" w:color="auto" w:sz="4" w:space="0"/>
            </w:tcBorders>
          </w:tcPr>
          <w:p w14:paraId="69F6BC3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Low</w:t>
            </w:r>
          </w:p>
        </w:tc>
        <w:tc>
          <w:tcPr>
            <w:tcW w:w="1376" w:type="dxa"/>
            <w:tcBorders>
              <w:top w:val="single" w:color="auto" w:sz="4" w:space="0"/>
              <w:bottom w:val="single" w:color="auto" w:sz="4" w:space="0"/>
            </w:tcBorders>
          </w:tcPr>
          <w:p w14:paraId="0AD611E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Corporate HR only</w:t>
            </w:r>
          </w:p>
        </w:tc>
      </w:tr>
      <w:tr w14:paraId="5BBD01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01A309D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Italy Auction Model</w:t>
            </w:r>
          </w:p>
        </w:tc>
        <w:tc>
          <w:tcPr>
            <w:tcW w:w="1022" w:type="dxa"/>
            <w:tcBorders>
              <w:top w:val="single" w:color="auto" w:sz="4" w:space="0"/>
              <w:bottom w:val="single" w:color="auto" w:sz="4" w:space="0"/>
            </w:tcBorders>
          </w:tcPr>
          <w:p w14:paraId="57B00B0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973" w:type="dxa"/>
            <w:tcBorders>
              <w:top w:val="single" w:color="auto" w:sz="4" w:space="0"/>
              <w:bottom w:val="single" w:color="auto" w:sz="4" w:space="0"/>
            </w:tcBorders>
          </w:tcPr>
          <w:p w14:paraId="1F228B9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090" w:type="dxa"/>
            <w:tcBorders>
              <w:top w:val="single" w:color="auto" w:sz="4" w:space="0"/>
              <w:bottom w:val="single" w:color="auto" w:sz="4" w:space="0"/>
            </w:tcBorders>
          </w:tcPr>
          <w:p w14:paraId="0B7B978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349" w:type="dxa"/>
            <w:tcBorders>
              <w:top w:val="single" w:color="auto" w:sz="4" w:space="0"/>
              <w:bottom w:val="single" w:color="auto" w:sz="4" w:space="0"/>
            </w:tcBorders>
          </w:tcPr>
          <w:p w14:paraId="49EDF18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Variable</w:t>
            </w:r>
          </w:p>
        </w:tc>
        <w:tc>
          <w:tcPr>
            <w:tcW w:w="1323" w:type="dxa"/>
            <w:tcBorders>
              <w:top w:val="single" w:color="auto" w:sz="4" w:space="0"/>
              <w:bottom w:val="single" w:color="auto" w:sz="4" w:space="0"/>
            </w:tcBorders>
          </w:tcPr>
          <w:p w14:paraId="40F4C3E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Low</w:t>
            </w:r>
          </w:p>
        </w:tc>
        <w:tc>
          <w:tcPr>
            <w:tcW w:w="1376" w:type="dxa"/>
            <w:tcBorders>
              <w:top w:val="single" w:color="auto" w:sz="4" w:space="0"/>
              <w:bottom w:val="single" w:color="auto" w:sz="4" w:space="0"/>
            </w:tcBorders>
          </w:tcPr>
          <w:p w14:paraId="1FCE233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Public sector</w:t>
            </w:r>
          </w:p>
        </w:tc>
      </w:tr>
      <w:tr w14:paraId="3FC59E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7D0E6C2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Blockchain E-Voucher</w:t>
            </w:r>
          </w:p>
        </w:tc>
        <w:tc>
          <w:tcPr>
            <w:tcW w:w="1022" w:type="dxa"/>
            <w:tcBorders>
              <w:top w:val="single" w:color="auto" w:sz="4" w:space="0"/>
              <w:bottom w:val="single" w:color="auto" w:sz="4" w:space="0"/>
            </w:tcBorders>
            <w:shd w:val="clear" w:color="auto" w:fill="auto"/>
            <w:vAlign w:val="center"/>
          </w:tcPr>
          <w:p w14:paraId="76A43C5B">
            <w:pPr>
              <w:keepNext w:val="0"/>
              <w:keepLines w:val="0"/>
              <w:widowControl/>
              <w:suppressLineNumbers w:val="0"/>
              <w:spacing w:line="360" w:lineRule="auto"/>
              <w:jc w:val="center"/>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Yes</w:t>
            </w:r>
          </w:p>
        </w:tc>
        <w:tc>
          <w:tcPr>
            <w:tcW w:w="973" w:type="dxa"/>
            <w:tcBorders>
              <w:top w:val="single" w:color="auto" w:sz="4" w:space="0"/>
              <w:bottom w:val="single" w:color="auto" w:sz="4" w:space="0"/>
            </w:tcBorders>
          </w:tcPr>
          <w:p w14:paraId="4022D13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090" w:type="dxa"/>
            <w:tcBorders>
              <w:top w:val="single" w:color="auto" w:sz="4" w:space="0"/>
              <w:bottom w:val="single" w:color="auto" w:sz="4" w:space="0"/>
            </w:tcBorders>
          </w:tcPr>
          <w:p w14:paraId="63542E8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Partial</w:t>
            </w:r>
          </w:p>
        </w:tc>
        <w:tc>
          <w:tcPr>
            <w:tcW w:w="1349" w:type="dxa"/>
            <w:tcBorders>
              <w:top w:val="single" w:color="auto" w:sz="4" w:space="0"/>
              <w:bottom w:val="single" w:color="auto" w:sz="4" w:space="0"/>
            </w:tcBorders>
          </w:tcPr>
          <w:p w14:paraId="45DF36F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 dev cost</w:t>
            </w:r>
          </w:p>
        </w:tc>
        <w:tc>
          <w:tcPr>
            <w:tcW w:w="1323" w:type="dxa"/>
            <w:tcBorders>
              <w:top w:val="single" w:color="auto" w:sz="4" w:space="0"/>
              <w:bottom w:val="single" w:color="auto" w:sz="4" w:space="0"/>
            </w:tcBorders>
          </w:tcPr>
          <w:p w14:paraId="054DE0B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w:t>
            </w:r>
          </w:p>
        </w:tc>
        <w:tc>
          <w:tcPr>
            <w:tcW w:w="1376" w:type="dxa"/>
            <w:tcBorders>
              <w:top w:val="single" w:color="auto" w:sz="4" w:space="0"/>
              <w:bottom w:val="single" w:color="auto" w:sz="4" w:space="0"/>
            </w:tcBorders>
          </w:tcPr>
          <w:p w14:paraId="74A986C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Welfare agencies</w:t>
            </w:r>
          </w:p>
        </w:tc>
      </w:tr>
      <w:tr w14:paraId="6409D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668A9A5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Mensa Diffusa</w:t>
            </w:r>
          </w:p>
        </w:tc>
        <w:tc>
          <w:tcPr>
            <w:tcW w:w="1022" w:type="dxa"/>
            <w:tcBorders>
              <w:top w:val="single" w:color="auto" w:sz="4" w:space="0"/>
              <w:bottom w:val="single" w:color="auto" w:sz="4" w:space="0"/>
            </w:tcBorders>
            <w:shd w:val="clear" w:color="auto" w:fill="auto"/>
            <w:vAlign w:val="center"/>
          </w:tcPr>
          <w:p w14:paraId="56031691">
            <w:pPr>
              <w:keepNext w:val="0"/>
              <w:keepLines w:val="0"/>
              <w:widowControl/>
              <w:suppressLineNumbers w:val="0"/>
              <w:spacing w:line="360" w:lineRule="auto"/>
              <w:jc w:val="center"/>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Yes</w:t>
            </w:r>
          </w:p>
        </w:tc>
        <w:tc>
          <w:tcPr>
            <w:tcW w:w="973" w:type="dxa"/>
            <w:tcBorders>
              <w:top w:val="single" w:color="auto" w:sz="4" w:space="0"/>
              <w:bottom w:val="single" w:color="auto" w:sz="4" w:space="0"/>
            </w:tcBorders>
            <w:shd w:val="clear" w:color="auto" w:fill="auto"/>
            <w:vAlign w:val="center"/>
          </w:tcPr>
          <w:p w14:paraId="26C83A87">
            <w:pPr>
              <w:keepNext w:val="0"/>
              <w:keepLines w:val="0"/>
              <w:widowControl/>
              <w:suppressLineNumbers w:val="0"/>
              <w:spacing w:line="360" w:lineRule="auto"/>
              <w:jc w:val="center"/>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Yes</w:t>
            </w:r>
          </w:p>
        </w:tc>
        <w:tc>
          <w:tcPr>
            <w:tcW w:w="1090" w:type="dxa"/>
            <w:tcBorders>
              <w:top w:val="single" w:color="auto" w:sz="4" w:space="0"/>
              <w:bottom w:val="single" w:color="auto" w:sz="4" w:space="0"/>
            </w:tcBorders>
          </w:tcPr>
          <w:p w14:paraId="14044EE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349" w:type="dxa"/>
            <w:tcBorders>
              <w:top w:val="single" w:color="auto" w:sz="4" w:space="0"/>
              <w:bottom w:val="single" w:color="auto" w:sz="4" w:space="0"/>
            </w:tcBorders>
          </w:tcPr>
          <w:p w14:paraId="654DDDC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Low per user</w:t>
            </w:r>
          </w:p>
        </w:tc>
        <w:tc>
          <w:tcPr>
            <w:tcW w:w="1323" w:type="dxa"/>
            <w:tcBorders>
              <w:top w:val="single" w:color="auto" w:sz="4" w:space="0"/>
              <w:bottom w:val="single" w:color="auto" w:sz="4" w:space="0"/>
            </w:tcBorders>
          </w:tcPr>
          <w:p w14:paraId="764598D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Medium</w:t>
            </w:r>
          </w:p>
        </w:tc>
        <w:tc>
          <w:tcPr>
            <w:tcW w:w="1376" w:type="dxa"/>
            <w:tcBorders>
              <w:top w:val="single" w:color="auto" w:sz="4" w:space="0"/>
              <w:bottom w:val="single" w:color="auto" w:sz="4" w:space="0"/>
            </w:tcBorders>
          </w:tcPr>
          <w:p w14:paraId="6C35592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Local restaurants</w:t>
            </w:r>
          </w:p>
        </w:tc>
      </w:tr>
      <w:tr w14:paraId="7DC92C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620364B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Smart Gift</w:t>
            </w:r>
          </w:p>
        </w:tc>
        <w:tc>
          <w:tcPr>
            <w:tcW w:w="1022" w:type="dxa"/>
            <w:tcBorders>
              <w:top w:val="single" w:color="auto" w:sz="4" w:space="0"/>
              <w:bottom w:val="single" w:color="auto" w:sz="4" w:space="0"/>
            </w:tcBorders>
            <w:shd w:val="clear" w:color="auto" w:fill="auto"/>
            <w:vAlign w:val="center"/>
          </w:tcPr>
          <w:p w14:paraId="5C23E2F7">
            <w:pPr>
              <w:keepNext w:val="0"/>
              <w:keepLines w:val="0"/>
              <w:widowControl/>
              <w:suppressLineNumbers w:val="0"/>
              <w:spacing w:line="360" w:lineRule="auto"/>
              <w:jc w:val="center"/>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Yes</w:t>
            </w:r>
          </w:p>
        </w:tc>
        <w:tc>
          <w:tcPr>
            <w:tcW w:w="973" w:type="dxa"/>
            <w:tcBorders>
              <w:top w:val="single" w:color="auto" w:sz="4" w:space="0"/>
              <w:bottom w:val="single" w:color="auto" w:sz="4" w:space="0"/>
            </w:tcBorders>
          </w:tcPr>
          <w:p w14:paraId="4E4D0AA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090" w:type="dxa"/>
            <w:tcBorders>
              <w:top w:val="single" w:color="auto" w:sz="4" w:space="0"/>
              <w:bottom w:val="single" w:color="auto" w:sz="4" w:space="0"/>
            </w:tcBorders>
          </w:tcPr>
          <w:p w14:paraId="2F310C7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349" w:type="dxa"/>
            <w:tcBorders>
              <w:top w:val="single" w:color="auto" w:sz="4" w:space="0"/>
              <w:bottom w:val="single" w:color="auto" w:sz="4" w:space="0"/>
            </w:tcBorders>
          </w:tcPr>
          <w:p w14:paraId="5EB5F0D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Market-leading rates</w:t>
            </w:r>
          </w:p>
        </w:tc>
        <w:tc>
          <w:tcPr>
            <w:tcW w:w="1323" w:type="dxa"/>
            <w:tcBorders>
              <w:top w:val="single" w:color="auto" w:sz="4" w:space="0"/>
              <w:bottom w:val="single" w:color="auto" w:sz="4" w:space="0"/>
            </w:tcBorders>
          </w:tcPr>
          <w:p w14:paraId="164AF9F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 (API secure)</w:t>
            </w:r>
          </w:p>
        </w:tc>
        <w:tc>
          <w:tcPr>
            <w:tcW w:w="1376" w:type="dxa"/>
            <w:tcBorders>
              <w:top w:val="single" w:color="auto" w:sz="4" w:space="0"/>
              <w:bottom w:val="single" w:color="auto" w:sz="4" w:space="0"/>
            </w:tcBorders>
          </w:tcPr>
          <w:p w14:paraId="314FED5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Open API</w:t>
            </w:r>
          </w:p>
        </w:tc>
      </w:tr>
      <w:tr w14:paraId="53DD6C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50659EB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Brandnamic Voucher App</w:t>
            </w:r>
          </w:p>
        </w:tc>
        <w:tc>
          <w:tcPr>
            <w:tcW w:w="1022" w:type="dxa"/>
            <w:tcBorders>
              <w:top w:val="single" w:color="auto" w:sz="4" w:space="0"/>
              <w:bottom w:val="single" w:color="auto" w:sz="4" w:space="0"/>
            </w:tcBorders>
          </w:tcPr>
          <w:p w14:paraId="4E179CB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Yes</w:t>
            </w:r>
          </w:p>
        </w:tc>
        <w:tc>
          <w:tcPr>
            <w:tcW w:w="973" w:type="dxa"/>
            <w:tcBorders>
              <w:top w:val="single" w:color="auto" w:sz="4" w:space="0"/>
              <w:bottom w:val="single" w:color="auto" w:sz="4" w:space="0"/>
            </w:tcBorders>
          </w:tcPr>
          <w:p w14:paraId="235845A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Partial</w:t>
            </w:r>
          </w:p>
        </w:tc>
        <w:tc>
          <w:tcPr>
            <w:tcW w:w="1090" w:type="dxa"/>
            <w:tcBorders>
              <w:top w:val="single" w:color="auto" w:sz="4" w:space="0"/>
              <w:bottom w:val="single" w:color="auto" w:sz="4" w:space="0"/>
            </w:tcBorders>
          </w:tcPr>
          <w:p w14:paraId="5A4D099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349" w:type="dxa"/>
            <w:tcBorders>
              <w:top w:val="single" w:color="auto" w:sz="4" w:space="0"/>
              <w:bottom w:val="single" w:color="auto" w:sz="4" w:space="0"/>
            </w:tcBorders>
          </w:tcPr>
          <w:p w14:paraId="79A947B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Fixed license</w:t>
            </w:r>
          </w:p>
        </w:tc>
        <w:tc>
          <w:tcPr>
            <w:tcW w:w="1323" w:type="dxa"/>
            <w:tcBorders>
              <w:top w:val="single" w:color="auto" w:sz="4" w:space="0"/>
              <w:bottom w:val="single" w:color="auto" w:sz="4" w:space="0"/>
            </w:tcBorders>
          </w:tcPr>
          <w:p w14:paraId="208D150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 (GDPR)</w:t>
            </w:r>
          </w:p>
        </w:tc>
        <w:tc>
          <w:tcPr>
            <w:tcW w:w="1376" w:type="dxa"/>
            <w:tcBorders>
              <w:top w:val="single" w:color="auto" w:sz="4" w:space="0"/>
              <w:bottom w:val="single" w:color="auto" w:sz="4" w:space="0"/>
            </w:tcBorders>
          </w:tcPr>
          <w:p w14:paraId="43D15C8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PMS/POS</w:t>
            </w:r>
          </w:p>
        </w:tc>
      </w:tr>
      <w:tr w14:paraId="4125F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669FDE0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Circula</w:t>
            </w:r>
          </w:p>
        </w:tc>
        <w:tc>
          <w:tcPr>
            <w:tcW w:w="1022" w:type="dxa"/>
            <w:tcBorders>
              <w:top w:val="single" w:color="auto" w:sz="4" w:space="0"/>
              <w:bottom w:val="single" w:color="auto" w:sz="4" w:space="0"/>
            </w:tcBorders>
          </w:tcPr>
          <w:p w14:paraId="61B72D2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Yes</w:t>
            </w:r>
          </w:p>
        </w:tc>
        <w:tc>
          <w:tcPr>
            <w:tcW w:w="973" w:type="dxa"/>
            <w:tcBorders>
              <w:top w:val="single" w:color="auto" w:sz="4" w:space="0"/>
              <w:bottom w:val="single" w:color="auto" w:sz="4" w:space="0"/>
            </w:tcBorders>
          </w:tcPr>
          <w:p w14:paraId="2928814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090" w:type="dxa"/>
            <w:tcBorders>
              <w:top w:val="single" w:color="auto" w:sz="4" w:space="0"/>
              <w:bottom w:val="single" w:color="auto" w:sz="4" w:space="0"/>
            </w:tcBorders>
          </w:tcPr>
          <w:p w14:paraId="3B1918D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349" w:type="dxa"/>
            <w:tcBorders>
              <w:top w:val="single" w:color="auto" w:sz="4" w:space="0"/>
              <w:bottom w:val="single" w:color="auto" w:sz="4" w:space="0"/>
            </w:tcBorders>
          </w:tcPr>
          <w:p w14:paraId="3F9F91E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Not specified</w:t>
            </w:r>
          </w:p>
        </w:tc>
        <w:tc>
          <w:tcPr>
            <w:tcW w:w="1323" w:type="dxa"/>
            <w:tcBorders>
              <w:top w:val="single" w:color="auto" w:sz="4" w:space="0"/>
              <w:bottom w:val="single" w:color="auto" w:sz="4" w:space="0"/>
            </w:tcBorders>
          </w:tcPr>
          <w:p w14:paraId="7CE2CEF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 (AI validation)</w:t>
            </w:r>
          </w:p>
        </w:tc>
        <w:tc>
          <w:tcPr>
            <w:tcW w:w="1376" w:type="dxa"/>
            <w:tcBorders>
              <w:top w:val="single" w:color="auto" w:sz="4" w:space="0"/>
              <w:bottom w:val="single" w:color="auto" w:sz="4" w:space="0"/>
            </w:tcBorders>
          </w:tcPr>
          <w:p w14:paraId="06C3689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Accounting tools</w:t>
            </w:r>
          </w:p>
        </w:tc>
      </w:tr>
      <w:tr w14:paraId="359F5E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2817B41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My DigiMenu</w:t>
            </w:r>
          </w:p>
        </w:tc>
        <w:tc>
          <w:tcPr>
            <w:tcW w:w="1022" w:type="dxa"/>
            <w:tcBorders>
              <w:top w:val="single" w:color="auto" w:sz="4" w:space="0"/>
              <w:bottom w:val="single" w:color="auto" w:sz="4" w:space="0"/>
            </w:tcBorders>
          </w:tcPr>
          <w:p w14:paraId="02D6229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Yes</w:t>
            </w:r>
          </w:p>
        </w:tc>
        <w:tc>
          <w:tcPr>
            <w:tcW w:w="973" w:type="dxa"/>
            <w:tcBorders>
              <w:top w:val="single" w:color="auto" w:sz="4" w:space="0"/>
              <w:bottom w:val="single" w:color="auto" w:sz="4" w:space="0"/>
            </w:tcBorders>
          </w:tcPr>
          <w:p w14:paraId="4DA8856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Yes</w:t>
            </w:r>
          </w:p>
        </w:tc>
        <w:tc>
          <w:tcPr>
            <w:tcW w:w="1090" w:type="dxa"/>
            <w:tcBorders>
              <w:top w:val="single" w:color="auto" w:sz="4" w:space="0"/>
              <w:bottom w:val="single" w:color="auto" w:sz="4" w:space="0"/>
            </w:tcBorders>
          </w:tcPr>
          <w:p w14:paraId="6ED8C38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Partial</w:t>
            </w:r>
          </w:p>
        </w:tc>
        <w:tc>
          <w:tcPr>
            <w:tcW w:w="1349" w:type="dxa"/>
            <w:tcBorders>
              <w:top w:val="single" w:color="auto" w:sz="4" w:space="0"/>
              <w:bottom w:val="single" w:color="auto" w:sz="4" w:space="0"/>
            </w:tcBorders>
          </w:tcPr>
          <w:p w14:paraId="59DC6F0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2% fee</w:t>
            </w:r>
          </w:p>
        </w:tc>
        <w:tc>
          <w:tcPr>
            <w:tcW w:w="1323" w:type="dxa"/>
            <w:tcBorders>
              <w:top w:val="single" w:color="auto" w:sz="4" w:space="0"/>
              <w:bottom w:val="single" w:color="auto" w:sz="4" w:space="0"/>
            </w:tcBorders>
          </w:tcPr>
          <w:p w14:paraId="244C1F9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Medium</w:t>
            </w:r>
          </w:p>
        </w:tc>
        <w:tc>
          <w:tcPr>
            <w:tcW w:w="1376" w:type="dxa"/>
            <w:tcBorders>
              <w:top w:val="single" w:color="auto" w:sz="4" w:space="0"/>
              <w:bottom w:val="single" w:color="auto" w:sz="4" w:space="0"/>
            </w:tcBorders>
          </w:tcPr>
          <w:p w14:paraId="7C26870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300+ platforms</w:t>
            </w:r>
          </w:p>
        </w:tc>
      </w:tr>
      <w:tr w14:paraId="20F00C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tcBorders>
          </w:tcPr>
          <w:p w14:paraId="440F23E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CafePay</w:t>
            </w:r>
          </w:p>
        </w:tc>
        <w:tc>
          <w:tcPr>
            <w:tcW w:w="1022" w:type="dxa"/>
            <w:tcBorders>
              <w:top w:val="single" w:color="auto" w:sz="4" w:space="0"/>
            </w:tcBorders>
          </w:tcPr>
          <w:p w14:paraId="3B726AA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Yes</w:t>
            </w:r>
          </w:p>
        </w:tc>
        <w:tc>
          <w:tcPr>
            <w:tcW w:w="973" w:type="dxa"/>
            <w:tcBorders>
              <w:top w:val="single" w:color="auto" w:sz="4" w:space="0"/>
            </w:tcBorders>
          </w:tcPr>
          <w:p w14:paraId="695E8F1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Partial</w:t>
            </w:r>
          </w:p>
        </w:tc>
        <w:tc>
          <w:tcPr>
            <w:tcW w:w="1090" w:type="dxa"/>
            <w:tcBorders>
              <w:top w:val="single" w:color="auto" w:sz="4" w:space="0"/>
            </w:tcBorders>
          </w:tcPr>
          <w:p w14:paraId="6CB6149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Yes</w:t>
            </w:r>
          </w:p>
        </w:tc>
        <w:tc>
          <w:tcPr>
            <w:tcW w:w="1349" w:type="dxa"/>
            <w:tcBorders>
              <w:top w:val="single" w:color="auto" w:sz="4" w:space="0"/>
            </w:tcBorders>
          </w:tcPr>
          <w:p w14:paraId="56EB320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Card issuance</w:t>
            </w:r>
          </w:p>
        </w:tc>
        <w:tc>
          <w:tcPr>
            <w:tcW w:w="1323" w:type="dxa"/>
            <w:tcBorders>
              <w:top w:val="single" w:color="auto" w:sz="4" w:space="0"/>
            </w:tcBorders>
          </w:tcPr>
          <w:p w14:paraId="6477030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 (QR encryption)</w:t>
            </w:r>
          </w:p>
        </w:tc>
        <w:tc>
          <w:tcPr>
            <w:tcW w:w="1376" w:type="dxa"/>
            <w:tcBorders>
              <w:top w:val="single" w:color="auto" w:sz="4" w:space="0"/>
            </w:tcBorders>
          </w:tcPr>
          <w:p w14:paraId="14990D2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School systems</w:t>
            </w:r>
          </w:p>
        </w:tc>
      </w:tr>
      <w:tr w14:paraId="351AF2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bottom w:val="single" w:color="auto" w:sz="4" w:space="0"/>
            </w:tcBorders>
          </w:tcPr>
          <w:p w14:paraId="46E4EE4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Chowdeck</w:t>
            </w:r>
          </w:p>
        </w:tc>
        <w:tc>
          <w:tcPr>
            <w:tcW w:w="1022" w:type="dxa"/>
            <w:tcBorders>
              <w:bottom w:val="single" w:color="auto" w:sz="4" w:space="0"/>
            </w:tcBorders>
          </w:tcPr>
          <w:p w14:paraId="768EDBB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Yes</w:t>
            </w:r>
          </w:p>
        </w:tc>
        <w:tc>
          <w:tcPr>
            <w:tcW w:w="973" w:type="dxa"/>
            <w:tcBorders>
              <w:bottom w:val="single" w:color="auto" w:sz="4" w:space="0"/>
            </w:tcBorders>
          </w:tcPr>
          <w:p w14:paraId="42B570F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Yes</w:t>
            </w:r>
          </w:p>
        </w:tc>
        <w:tc>
          <w:tcPr>
            <w:tcW w:w="1090" w:type="dxa"/>
            <w:tcBorders>
              <w:bottom w:val="single" w:color="auto" w:sz="4" w:space="0"/>
            </w:tcBorders>
          </w:tcPr>
          <w:p w14:paraId="6296D4B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349" w:type="dxa"/>
            <w:tcBorders>
              <w:bottom w:val="single" w:color="auto" w:sz="4" w:space="0"/>
            </w:tcBorders>
          </w:tcPr>
          <w:p w14:paraId="508BB2F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Delivery fees</w:t>
            </w:r>
          </w:p>
        </w:tc>
        <w:tc>
          <w:tcPr>
            <w:tcW w:w="1323" w:type="dxa"/>
            <w:tcBorders>
              <w:bottom w:val="single" w:color="auto" w:sz="4" w:space="0"/>
            </w:tcBorders>
            <w:shd w:val="clear" w:color="auto" w:fill="auto"/>
            <w:vAlign w:val="center"/>
          </w:tcPr>
          <w:p w14:paraId="51865E82">
            <w:pPr>
              <w:keepNext w:val="0"/>
              <w:keepLines w:val="0"/>
              <w:widowControl/>
              <w:suppressLineNumbers w:val="0"/>
              <w:spacing w:line="360" w:lineRule="auto"/>
              <w:jc w:val="center"/>
              <w:rPr>
                <w:rFonts w:hint="default" w:ascii="Times New Roman" w:hAnsi="Times New Roman" w:cs="Times New Roman" w:eastAsiaTheme="minorEastAsia"/>
                <w:sz w:val="24"/>
                <w:szCs w:val="24"/>
                <w:lang w:val="en-US" w:eastAsia="zh-CN" w:bidi="ar-SA"/>
              </w:rPr>
            </w:pPr>
            <w:r>
              <w:rPr>
                <w:rFonts w:hint="default" w:ascii="Times New Roman" w:hAnsi="Times New Roman" w:eastAsia="SimSun" w:cs="Times New Roman"/>
                <w:kern w:val="0"/>
                <w:sz w:val="24"/>
                <w:szCs w:val="24"/>
                <w:lang w:val="en-US" w:eastAsia="zh-CN" w:bidi="ar"/>
              </w:rPr>
              <w:t>Medium</w:t>
            </w:r>
          </w:p>
        </w:tc>
        <w:tc>
          <w:tcPr>
            <w:tcW w:w="1376" w:type="dxa"/>
            <w:tcBorders>
              <w:bottom w:val="single" w:color="auto" w:sz="4" w:space="0"/>
            </w:tcBorders>
          </w:tcPr>
          <w:p w14:paraId="207CF7D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None</w:t>
            </w:r>
          </w:p>
        </w:tc>
      </w:tr>
      <w:tr w14:paraId="14B870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6707AF9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Texfo</w:t>
            </w:r>
          </w:p>
        </w:tc>
        <w:tc>
          <w:tcPr>
            <w:tcW w:w="1022" w:type="dxa"/>
            <w:tcBorders>
              <w:top w:val="single" w:color="auto" w:sz="4" w:space="0"/>
              <w:bottom w:val="single" w:color="auto" w:sz="4" w:space="0"/>
            </w:tcBorders>
          </w:tcPr>
          <w:p w14:paraId="58E5A9B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Yes</w:t>
            </w:r>
          </w:p>
        </w:tc>
        <w:tc>
          <w:tcPr>
            <w:tcW w:w="973" w:type="dxa"/>
            <w:tcBorders>
              <w:top w:val="single" w:color="auto" w:sz="4" w:space="0"/>
              <w:bottom w:val="single" w:color="auto" w:sz="4" w:space="0"/>
            </w:tcBorders>
          </w:tcPr>
          <w:p w14:paraId="25B4484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090" w:type="dxa"/>
            <w:tcBorders>
              <w:top w:val="single" w:color="auto" w:sz="4" w:space="0"/>
              <w:bottom w:val="single" w:color="auto" w:sz="4" w:space="0"/>
            </w:tcBorders>
          </w:tcPr>
          <w:p w14:paraId="2471F9E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w:t>
            </w:r>
          </w:p>
        </w:tc>
        <w:tc>
          <w:tcPr>
            <w:tcW w:w="1349" w:type="dxa"/>
            <w:tcBorders>
              <w:top w:val="single" w:color="auto" w:sz="4" w:space="0"/>
              <w:bottom w:val="single" w:color="auto" w:sz="4" w:space="0"/>
            </w:tcBorders>
          </w:tcPr>
          <w:p w14:paraId="1DCCA1C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Transaction fees</w:t>
            </w:r>
          </w:p>
        </w:tc>
        <w:tc>
          <w:tcPr>
            <w:tcW w:w="1323" w:type="dxa"/>
            <w:tcBorders>
              <w:top w:val="single" w:color="auto" w:sz="4" w:space="0"/>
              <w:bottom w:val="single" w:color="auto" w:sz="4" w:space="0"/>
            </w:tcBorders>
          </w:tcPr>
          <w:p w14:paraId="7B5B2FD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Low</w:t>
            </w:r>
          </w:p>
        </w:tc>
        <w:tc>
          <w:tcPr>
            <w:tcW w:w="1376" w:type="dxa"/>
            <w:tcBorders>
              <w:top w:val="single" w:color="auto" w:sz="4" w:space="0"/>
              <w:bottom w:val="single" w:color="auto" w:sz="4" w:space="0"/>
            </w:tcBorders>
          </w:tcPr>
          <w:p w14:paraId="5395690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E-commerce only</w:t>
            </w:r>
          </w:p>
        </w:tc>
      </w:tr>
      <w:tr w14:paraId="5AB7B3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bottom w:val="single" w:color="auto" w:sz="4" w:space="0"/>
            </w:tcBorders>
          </w:tcPr>
          <w:p w14:paraId="09DB1BD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Tinka</w:t>
            </w:r>
          </w:p>
        </w:tc>
        <w:tc>
          <w:tcPr>
            <w:tcW w:w="1022" w:type="dxa"/>
            <w:tcBorders>
              <w:top w:val="single" w:color="auto" w:sz="4" w:space="0"/>
              <w:bottom w:val="single" w:color="auto" w:sz="4" w:space="0"/>
            </w:tcBorders>
          </w:tcPr>
          <w:p w14:paraId="6577352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Partial</w:t>
            </w:r>
          </w:p>
        </w:tc>
        <w:tc>
          <w:tcPr>
            <w:tcW w:w="973" w:type="dxa"/>
            <w:tcBorders>
              <w:top w:val="single" w:color="auto" w:sz="4" w:space="0"/>
              <w:bottom w:val="single" w:color="auto" w:sz="4" w:space="0"/>
            </w:tcBorders>
            <w:shd w:val="clear" w:color="auto" w:fill="auto"/>
            <w:vAlign w:val="top"/>
          </w:tcPr>
          <w:p w14:paraId="0EF24E11">
            <w:pPr>
              <w:widowControl w:val="0"/>
              <w:spacing w:line="360" w:lineRule="auto"/>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No</w:t>
            </w:r>
          </w:p>
        </w:tc>
        <w:tc>
          <w:tcPr>
            <w:tcW w:w="1090" w:type="dxa"/>
            <w:tcBorders>
              <w:top w:val="single" w:color="auto" w:sz="4" w:space="0"/>
              <w:bottom w:val="single" w:color="auto" w:sz="4" w:space="0"/>
            </w:tcBorders>
            <w:shd w:val="clear" w:color="auto" w:fill="auto"/>
            <w:vAlign w:val="top"/>
          </w:tcPr>
          <w:p w14:paraId="24C86C6A">
            <w:pPr>
              <w:widowControl w:val="0"/>
              <w:spacing w:line="360" w:lineRule="auto"/>
              <w:jc w:val="center"/>
              <w:rPr>
                <w:rFonts w:hint="default" w:ascii="Times New Roman" w:hAnsi="Times New Roman" w:cs="Times New Roman" w:eastAsiaTheme="minorEastAsia"/>
                <w:sz w:val="24"/>
                <w:szCs w:val="24"/>
                <w:vertAlign w:val="baseline"/>
                <w:lang w:val="en-US" w:eastAsia="zh-CN" w:bidi="ar-SA"/>
              </w:rPr>
            </w:pPr>
            <w:r>
              <w:rPr>
                <w:rFonts w:hint="default" w:ascii="Times New Roman" w:hAnsi="Times New Roman" w:eastAsia="SimSun" w:cs="Times New Roman"/>
                <w:kern w:val="0"/>
                <w:sz w:val="24"/>
                <w:szCs w:val="24"/>
                <w:lang w:val="en-US" w:eastAsia="zh-CN" w:bidi="ar"/>
              </w:rPr>
              <w:t>No</w:t>
            </w:r>
          </w:p>
        </w:tc>
        <w:tc>
          <w:tcPr>
            <w:tcW w:w="1349" w:type="dxa"/>
            <w:tcBorders>
              <w:top w:val="single" w:color="auto" w:sz="4" w:space="0"/>
              <w:bottom w:val="single" w:color="auto" w:sz="4" w:space="0"/>
            </w:tcBorders>
          </w:tcPr>
          <w:p w14:paraId="2752478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Purchase price</w:t>
            </w:r>
          </w:p>
        </w:tc>
        <w:tc>
          <w:tcPr>
            <w:tcW w:w="1323" w:type="dxa"/>
            <w:tcBorders>
              <w:top w:val="single" w:color="auto" w:sz="4" w:space="0"/>
              <w:bottom w:val="single" w:color="auto" w:sz="4" w:space="0"/>
            </w:tcBorders>
          </w:tcPr>
          <w:p w14:paraId="63BCFD5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Low</w:t>
            </w:r>
          </w:p>
        </w:tc>
        <w:tc>
          <w:tcPr>
            <w:tcW w:w="1376" w:type="dxa"/>
            <w:tcBorders>
              <w:top w:val="single" w:color="auto" w:sz="4" w:space="0"/>
              <w:bottom w:val="single" w:color="auto" w:sz="4" w:space="0"/>
            </w:tcBorders>
          </w:tcPr>
          <w:p w14:paraId="140AB1B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Gift sales only</w:t>
            </w:r>
          </w:p>
        </w:tc>
      </w:tr>
      <w:tr w14:paraId="2CF5DD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9" w:type="dxa"/>
            <w:tcBorders>
              <w:top w:val="single" w:color="auto" w:sz="4" w:space="0"/>
            </w:tcBorders>
          </w:tcPr>
          <w:p w14:paraId="513EBB46">
            <w:pPr>
              <w:widowControl w:val="0"/>
              <w:spacing w:line="360" w:lineRule="auto"/>
              <w:jc w:val="center"/>
              <w:rPr>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Baze Smart Voucher</w:t>
            </w:r>
          </w:p>
        </w:tc>
        <w:tc>
          <w:tcPr>
            <w:tcW w:w="1022" w:type="dxa"/>
            <w:tcBorders>
              <w:top w:val="single" w:color="auto" w:sz="4" w:space="0"/>
            </w:tcBorders>
          </w:tcPr>
          <w:p w14:paraId="6A72CE81">
            <w:pPr>
              <w:widowControl w:val="0"/>
              <w:spacing w:line="360" w:lineRule="auto"/>
              <w:jc w:val="center"/>
              <w:rPr>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Yes</w:t>
            </w:r>
          </w:p>
        </w:tc>
        <w:tc>
          <w:tcPr>
            <w:tcW w:w="973" w:type="dxa"/>
            <w:tcBorders>
              <w:top w:val="single" w:color="auto" w:sz="4" w:space="0"/>
            </w:tcBorders>
            <w:shd w:val="clear" w:color="auto" w:fill="auto"/>
            <w:vAlign w:val="top"/>
          </w:tcPr>
          <w:p w14:paraId="28EE0DF4">
            <w:pPr>
              <w:widowControl w:val="0"/>
              <w:spacing w:line="360" w:lineRule="auto"/>
              <w:jc w:val="center"/>
              <w:rPr>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Yes</w:t>
            </w:r>
          </w:p>
        </w:tc>
        <w:tc>
          <w:tcPr>
            <w:tcW w:w="1090" w:type="dxa"/>
            <w:tcBorders>
              <w:top w:val="single" w:color="auto" w:sz="4" w:space="0"/>
            </w:tcBorders>
            <w:shd w:val="clear" w:color="auto" w:fill="auto"/>
            <w:vAlign w:val="top"/>
          </w:tcPr>
          <w:p w14:paraId="4FE40400">
            <w:pPr>
              <w:widowControl w:val="0"/>
              <w:spacing w:line="360" w:lineRule="auto"/>
              <w:jc w:val="center"/>
              <w:rPr>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Yes</w:t>
            </w:r>
          </w:p>
        </w:tc>
        <w:tc>
          <w:tcPr>
            <w:tcW w:w="1349" w:type="dxa"/>
            <w:tcBorders>
              <w:top w:val="single" w:color="auto" w:sz="4" w:space="0"/>
            </w:tcBorders>
          </w:tcPr>
          <w:p w14:paraId="010373BD">
            <w:pPr>
              <w:widowControl w:val="0"/>
              <w:spacing w:line="360" w:lineRule="auto"/>
              <w:jc w:val="center"/>
              <w:rPr>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Zero marginal</w:t>
            </w:r>
          </w:p>
        </w:tc>
        <w:tc>
          <w:tcPr>
            <w:tcW w:w="1323" w:type="dxa"/>
            <w:tcBorders>
              <w:top w:val="single" w:color="auto" w:sz="4" w:space="0"/>
            </w:tcBorders>
          </w:tcPr>
          <w:p w14:paraId="246B304B">
            <w:pPr>
              <w:widowControl w:val="0"/>
              <w:spacing w:line="360" w:lineRule="auto"/>
              <w:jc w:val="center"/>
              <w:rPr>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High (QR validation)</w:t>
            </w:r>
          </w:p>
        </w:tc>
        <w:tc>
          <w:tcPr>
            <w:tcW w:w="1376" w:type="dxa"/>
            <w:tcBorders>
              <w:top w:val="single" w:color="auto" w:sz="4" w:space="0"/>
            </w:tcBorders>
          </w:tcPr>
          <w:p w14:paraId="657DE794">
            <w:pPr>
              <w:widowControl w:val="0"/>
              <w:spacing w:line="360" w:lineRule="auto"/>
              <w:jc w:val="center"/>
              <w:rPr>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Full ERP &amp; Excel</w:t>
            </w:r>
          </w:p>
        </w:tc>
      </w:tr>
    </w:tbl>
    <w:p w14:paraId="60AD80DC">
      <w:pPr>
        <w:rPr>
          <w:rFonts w:hint="default" w:ascii="Times New Roman" w:hAnsi="Times New Roman" w:cs="Times New Roman"/>
        </w:rPr>
      </w:pPr>
    </w:p>
    <w:p w14:paraId="6579247A">
      <w:pPr>
        <w:pStyle w:val="4"/>
        <w:bidi w:val="0"/>
        <w:rPr>
          <w:rFonts w:hint="default" w:ascii="Times New Roman" w:hAnsi="Times New Roman" w:cs="Times New Roman"/>
        </w:rPr>
      </w:pPr>
      <w:r>
        <w:rPr>
          <w:rFonts w:hint="default" w:ascii="Times New Roman" w:hAnsi="Times New Roman" w:cs="Times New Roman"/>
        </w:rPr>
        <w:t>2.3.2 Benefits of Related Systems</w:t>
      </w:r>
    </w:p>
    <w:p w14:paraId="0BD5C71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Voucher systems access more, cut costs and improve satisfaction in various settings via choice, the elimination of tangible systems, and digitized efforts; via transparency and security, My DigiMenu, CafePay, Chowdeck, Texfo and Tinka provide customizable loyalty, cashless payments, delivery and localized e-commerce for ultimate revenue and access.</w:t>
      </w:r>
    </w:p>
    <w:p w14:paraId="41A888B9">
      <w:pPr>
        <w:pStyle w:val="4"/>
        <w:bidi w:val="0"/>
        <w:rPr>
          <w:rFonts w:hint="default" w:ascii="Times New Roman" w:hAnsi="Times New Roman" w:cs="Times New Roman"/>
          <w:sz w:val="24"/>
          <w:szCs w:val="24"/>
        </w:rPr>
      </w:pPr>
      <w:r>
        <w:rPr>
          <w:rFonts w:hint="default" w:ascii="Times New Roman" w:hAnsi="Times New Roman" w:cs="Times New Roman"/>
        </w:rPr>
        <w:t>2.3.3 Challenges Faced by Related Systems</w:t>
      </w:r>
    </w:p>
    <w:p w14:paraId="537A87A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Within the industry, significant switching costs, paper fraud, digital divides and no real time student data and systems such as Smart Gift and Circula (online only access with no transaction when offline), Chowdeck (delivers only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no attempted buy feature) and Tinka (gift only</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no purchase features). Yet</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none incorporate campus dining, dynamic menus, balance control and administrative reporting to position the innovative attractiveness of Baze Smart Voucher.</w:t>
      </w:r>
    </w:p>
    <w:p w14:paraId="60D33A0F">
      <w:pPr>
        <w:pStyle w:val="3"/>
        <w:bidi w:val="0"/>
        <w:rPr>
          <w:rFonts w:hint="default" w:ascii="Times New Roman" w:hAnsi="Times New Roman" w:cs="Times New Roman"/>
          <w:sz w:val="24"/>
          <w:szCs w:val="24"/>
        </w:rPr>
      </w:pPr>
      <w:r>
        <w:rPr>
          <w:rFonts w:hint="default" w:ascii="Times New Roman" w:hAnsi="Times New Roman" w:cs="Times New Roman"/>
        </w:rPr>
        <w:t>2.4 SUMMARY</w:t>
      </w:r>
    </w:p>
    <w:p w14:paraId="15A2250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From projected voucher systems to a conclusive timeline of education and welfare developments through modern day digital possibilities, the research outlines an established period of progression. Where modern day possibilities succeed at expanding options and reducing brick and mortar locations, they fail at exorbitant costs and susceptibility/fraud to a non-student centered and time efficient standard. Baze Smart Voucher is the first web-based, QR activated, all-encompassing university meal voucher program that digitalizes accessibility to an established success at minimal cost.</w:t>
      </w:r>
    </w:p>
    <w:p w14:paraId="30D2C7A5">
      <w:pPr>
        <w:rPr>
          <w:rFonts w:hint="default" w:ascii="Times New Roman" w:hAnsi="Times New Roman" w:cs="Times New Roman"/>
        </w:rPr>
      </w:pPr>
      <w:r>
        <w:rPr>
          <w:rFonts w:hint="default" w:ascii="Times New Roman" w:hAnsi="Times New Roman" w:cs="Times New Roman"/>
        </w:rPr>
        <w:br w:type="page"/>
      </w:r>
    </w:p>
    <w:p w14:paraId="48C2D8F3">
      <w:pPr>
        <w:pStyle w:val="2"/>
        <w:bidi w:val="0"/>
        <w:jc w:val="center"/>
        <w:rPr>
          <w:rFonts w:hint="default" w:ascii="Times New Roman" w:hAnsi="Times New Roman" w:cs="Times New Roman"/>
        </w:rPr>
      </w:pPr>
      <w:r>
        <w:rPr>
          <w:rFonts w:hint="default" w:ascii="Times New Roman" w:hAnsi="Times New Roman" w:cs="Times New Roman"/>
        </w:rPr>
        <w:t>REFERENCES</w:t>
      </w:r>
    </w:p>
    <w:p w14:paraId="74394AA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Ahuja, R. (2016). Meal voucher system in India &amp; its fiscal impact. Pahle India </w:t>
      </w:r>
      <w:r>
        <w:rPr>
          <w:rFonts w:hint="default" w:ascii="Times New Roman" w:hAnsi="Times New Roman" w:cs="Times New Roman"/>
          <w:sz w:val="24"/>
          <w:szCs w:val="24"/>
          <w:lang w:val="en-US"/>
        </w:rPr>
        <w:tab/>
      </w:r>
      <w:r>
        <w:rPr>
          <w:rFonts w:hint="default" w:ascii="Times New Roman" w:hAnsi="Times New Roman" w:cs="Times New Roman"/>
          <w:sz w:val="24"/>
          <w:szCs w:val="24"/>
        </w:rPr>
        <w:t>Foundation.</w:t>
      </w:r>
    </w:p>
    <w:p w14:paraId="7F393F41">
      <w:pPr>
        <w:spacing w:line="360" w:lineRule="auto"/>
        <w:jc w:val="both"/>
        <w:rPr>
          <w:rFonts w:hint="default" w:ascii="Times New Roman" w:hAnsi="Times New Roman" w:cs="Times New Roman"/>
          <w:sz w:val="24"/>
          <w:szCs w:val="24"/>
        </w:rPr>
      </w:pPr>
    </w:p>
    <w:p w14:paraId="308E352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Auti, P., Bawankar, M., Bochare, P., &amp; Harane, V. (2023). A review on smart canteen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management system. International Journal for Research in Applied Science </w:t>
      </w:r>
      <w:r>
        <w:rPr>
          <w:rFonts w:hint="default" w:ascii="Times New Roman" w:hAnsi="Times New Roman" w:cs="Times New Roman"/>
          <w:sz w:val="24"/>
          <w:szCs w:val="24"/>
          <w:lang w:val="en-US"/>
        </w:rPr>
        <w:tab/>
      </w:r>
      <w:r>
        <w:rPr>
          <w:rFonts w:hint="default" w:ascii="Times New Roman" w:hAnsi="Times New Roman" w:cs="Times New Roman"/>
          <w:sz w:val="24"/>
          <w:szCs w:val="24"/>
        </w:rPr>
        <w:t>and Engineering Technology, 11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(11), 1199–1202.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"https://doi.org/10.22214/ijraset.2023.56698"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https://doi.org/10.22214/ijraset.2023.56698</w:t>
      </w:r>
      <w:r>
        <w:rPr>
          <w:rFonts w:hint="default" w:ascii="Times New Roman" w:hAnsi="Times New Roman" w:cs="Times New Roman"/>
          <w:sz w:val="24"/>
          <w:szCs w:val="24"/>
        </w:rPr>
        <w:fldChar w:fldCharType="end"/>
      </w:r>
    </w:p>
    <w:p w14:paraId="080D87E8">
      <w:pPr>
        <w:spacing w:line="360" w:lineRule="auto"/>
        <w:jc w:val="both"/>
        <w:rPr>
          <w:rFonts w:hint="default" w:ascii="Times New Roman" w:hAnsi="Times New Roman" w:cs="Times New Roman"/>
          <w:sz w:val="24"/>
          <w:szCs w:val="24"/>
        </w:rPr>
      </w:pPr>
    </w:p>
    <w:p w14:paraId="07831E5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Brandnamic Voucher App. (n.d.). Voucher app for hotels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Sell vouchers online.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Brandnamic.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"https://www.brandnamic.com/en/voucher-app"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https://www.brandnamic.com/en/voucher-app</w:t>
      </w:r>
      <w:r>
        <w:rPr>
          <w:rFonts w:hint="default" w:ascii="Times New Roman" w:hAnsi="Times New Roman" w:cs="Times New Roman"/>
          <w:sz w:val="24"/>
          <w:szCs w:val="24"/>
        </w:rPr>
        <w:fldChar w:fldCharType="end"/>
      </w:r>
    </w:p>
    <w:p w14:paraId="2C34A872">
      <w:pPr>
        <w:spacing w:line="360" w:lineRule="auto"/>
        <w:jc w:val="both"/>
        <w:rPr>
          <w:rFonts w:hint="default" w:ascii="Times New Roman" w:hAnsi="Times New Roman" w:cs="Times New Roman"/>
          <w:sz w:val="24"/>
          <w:szCs w:val="24"/>
        </w:rPr>
      </w:pPr>
    </w:p>
    <w:p w14:paraId="029714D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CafePay. (n.d.). Cashless canteen payment for schools &amp; corporates.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"https://cafepay.com.ng/"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https://cafepay.com.ng/</w:t>
      </w:r>
      <w:r>
        <w:rPr>
          <w:rFonts w:hint="default" w:ascii="Times New Roman" w:hAnsi="Times New Roman" w:cs="Times New Roman"/>
          <w:sz w:val="24"/>
          <w:szCs w:val="24"/>
        </w:rPr>
        <w:fldChar w:fldCharType="end"/>
      </w:r>
    </w:p>
    <w:p w14:paraId="6E31A114">
      <w:pPr>
        <w:spacing w:line="360" w:lineRule="auto"/>
        <w:jc w:val="both"/>
        <w:rPr>
          <w:rFonts w:hint="default" w:ascii="Times New Roman" w:hAnsi="Times New Roman" w:cs="Times New Roman"/>
          <w:sz w:val="24"/>
          <w:szCs w:val="24"/>
        </w:rPr>
      </w:pPr>
    </w:p>
    <w:p w14:paraId="41C9C98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Chowdeck. (n.d.). Food &amp; grocery delivery in Nigeria.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"https://chowdeck.com/"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https://chowdeck.com/</w:t>
      </w:r>
      <w:r>
        <w:rPr>
          <w:rFonts w:hint="default" w:ascii="Times New Roman" w:hAnsi="Times New Roman" w:cs="Times New Roman"/>
          <w:sz w:val="24"/>
          <w:szCs w:val="24"/>
        </w:rPr>
        <w:fldChar w:fldCharType="end"/>
      </w:r>
    </w:p>
    <w:p w14:paraId="7CE4DA20">
      <w:pPr>
        <w:spacing w:line="360" w:lineRule="auto"/>
        <w:jc w:val="both"/>
        <w:rPr>
          <w:rFonts w:hint="default" w:ascii="Times New Roman" w:hAnsi="Times New Roman" w:cs="Times New Roman"/>
          <w:sz w:val="24"/>
          <w:szCs w:val="24"/>
        </w:rPr>
      </w:pPr>
    </w:p>
    <w:p w14:paraId="1FE8FD1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Cobee. (n.d.). Flexible meal voucher platform.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"https://cobee.io/en/meal-voucher/"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https://cobee.io/en/meal-voucher/</w:t>
      </w:r>
      <w:r>
        <w:rPr>
          <w:rFonts w:hint="default" w:ascii="Times New Roman" w:hAnsi="Times New Roman" w:cs="Times New Roman"/>
          <w:sz w:val="24"/>
          <w:szCs w:val="24"/>
        </w:rPr>
        <w:fldChar w:fldCharType="end"/>
      </w:r>
    </w:p>
    <w:p w14:paraId="687FF74F">
      <w:pPr>
        <w:spacing w:line="360" w:lineRule="auto"/>
        <w:jc w:val="both"/>
        <w:rPr>
          <w:rFonts w:hint="default" w:ascii="Times New Roman" w:hAnsi="Times New Roman" w:cs="Times New Roman"/>
          <w:sz w:val="24"/>
          <w:szCs w:val="24"/>
        </w:rPr>
      </w:pPr>
    </w:p>
    <w:p w14:paraId="2E6C0E2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Ginzberg, E. (1971). The economics of the voucher system. Teachers College Record,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72(3).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"https://doi.org/10.1177/016146817107200303"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https://doi.org/10.1177/016146817107200303</w:t>
      </w:r>
      <w:r>
        <w:rPr>
          <w:rFonts w:hint="default" w:ascii="Times New Roman" w:hAnsi="Times New Roman" w:cs="Times New Roman"/>
          <w:sz w:val="24"/>
          <w:szCs w:val="24"/>
        </w:rPr>
        <w:fldChar w:fldCharType="end"/>
      </w:r>
    </w:p>
    <w:p w14:paraId="09891143">
      <w:pPr>
        <w:spacing w:line="360" w:lineRule="auto"/>
        <w:jc w:val="both"/>
        <w:rPr>
          <w:rFonts w:hint="default" w:ascii="Times New Roman" w:hAnsi="Times New Roman" w:cs="Times New Roman"/>
          <w:sz w:val="24"/>
          <w:szCs w:val="24"/>
        </w:rPr>
      </w:pPr>
    </w:p>
    <w:p w14:paraId="62E513D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Hsu, C.-S., Tu, S.-F., &amp; Huang, Z.-J. (2020). Design of an e-voucher system for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supporting social welfare using blockchain technology. Sustainability, 12(8),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Article 3362.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"https://doi.org/10.3390/su12083362"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https://doi.org/10.3390/su12083362</w:t>
      </w:r>
      <w:r>
        <w:rPr>
          <w:rFonts w:hint="default" w:ascii="Times New Roman" w:hAnsi="Times New Roman" w:cs="Times New Roman"/>
          <w:sz w:val="24"/>
          <w:szCs w:val="24"/>
        </w:rPr>
        <w:fldChar w:fldCharType="end"/>
      </w:r>
    </w:p>
    <w:p w14:paraId="0938C027">
      <w:pPr>
        <w:spacing w:line="360" w:lineRule="auto"/>
        <w:jc w:val="both"/>
        <w:rPr>
          <w:rFonts w:hint="default" w:ascii="Times New Roman" w:hAnsi="Times New Roman" w:cs="Times New Roman"/>
          <w:sz w:val="24"/>
          <w:szCs w:val="24"/>
        </w:rPr>
      </w:pPr>
    </w:p>
    <w:p w14:paraId="6F4EA81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Kobas. (n.d.).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Vouchers and promotions for hospitality.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"https://www.kobas.co.uk/products/vouchers-and-promotions/"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https://www.kobas.co.uk/products/vouchers-and-promotions/</w:t>
      </w:r>
      <w:r>
        <w:rPr>
          <w:rFonts w:hint="default" w:ascii="Times New Roman" w:hAnsi="Times New Roman" w:cs="Times New Roman"/>
          <w:sz w:val="24"/>
          <w:szCs w:val="24"/>
        </w:rPr>
        <w:fldChar w:fldCharType="end"/>
      </w:r>
    </w:p>
    <w:p w14:paraId="08E51996">
      <w:pPr>
        <w:spacing w:line="360" w:lineRule="auto"/>
        <w:jc w:val="both"/>
        <w:rPr>
          <w:rFonts w:hint="default" w:ascii="Times New Roman" w:hAnsi="Times New Roman" w:cs="Times New Roman"/>
          <w:sz w:val="24"/>
          <w:szCs w:val="24"/>
        </w:rPr>
      </w:pPr>
    </w:p>
    <w:p w14:paraId="0B95F28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Levin, H. M., &amp; Driver, C. E. (1997). Cost of an educational voucher system.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Education Economics, 5(3), 265–283.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"https://doi.org/10.1080/09645299700000023"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https://doi.org/10.1080/09645299700000023</w:t>
      </w:r>
      <w:r>
        <w:rPr>
          <w:rFonts w:hint="default" w:ascii="Times New Roman" w:hAnsi="Times New Roman" w:cs="Times New Roman"/>
          <w:sz w:val="24"/>
          <w:szCs w:val="24"/>
        </w:rPr>
        <w:fldChar w:fldCharType="end"/>
      </w:r>
    </w:p>
    <w:p w14:paraId="00DA00E9">
      <w:pPr>
        <w:spacing w:line="360" w:lineRule="auto"/>
        <w:jc w:val="both"/>
        <w:rPr>
          <w:rFonts w:hint="default" w:ascii="Times New Roman" w:hAnsi="Times New Roman" w:cs="Times New Roman"/>
          <w:sz w:val="24"/>
          <w:szCs w:val="24"/>
        </w:rPr>
      </w:pPr>
    </w:p>
    <w:p w14:paraId="7AE370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Lissa’idah, L., Rosid, M. A., &amp; Fitrani, A. S. (2019). Web-based canteen payment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system with RFID technology. Journal of Physics: Conference Series,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1232(1), Article 012028.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"https://doi.org/10.1088/1742-6596/1232/1/012028"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https://doi.org/10.1088/1742-6596/1232/1/012028</w:t>
      </w:r>
      <w:r>
        <w:rPr>
          <w:rFonts w:hint="default" w:ascii="Times New Roman" w:hAnsi="Times New Roman" w:cs="Times New Roman"/>
          <w:sz w:val="24"/>
          <w:szCs w:val="24"/>
        </w:rPr>
        <w:fldChar w:fldCharType="end"/>
      </w:r>
    </w:p>
    <w:p w14:paraId="13176D48">
      <w:pPr>
        <w:spacing w:line="360" w:lineRule="auto"/>
        <w:jc w:val="both"/>
        <w:rPr>
          <w:rFonts w:hint="default" w:ascii="Times New Roman" w:hAnsi="Times New Roman" w:cs="Times New Roman"/>
          <w:sz w:val="24"/>
          <w:szCs w:val="24"/>
        </w:rPr>
      </w:pPr>
    </w:p>
    <w:p w14:paraId="4609D37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Mariani, M. (n.d.). The European “meal voucher” market and its evolution. </w:t>
      </w:r>
    </w:p>
    <w:p w14:paraId="51F9BAAD">
      <w:pPr>
        <w:spacing w:line="360" w:lineRule="auto"/>
        <w:jc w:val="both"/>
        <w:rPr>
          <w:rFonts w:hint="default" w:ascii="Times New Roman" w:hAnsi="Times New Roman" w:cs="Times New Roman"/>
          <w:sz w:val="24"/>
          <w:szCs w:val="24"/>
        </w:rPr>
      </w:pPr>
    </w:p>
    <w:p w14:paraId="26E6396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McEwan, P. J., &amp; Carnoy, M. (2000). The effectiveness and efficiency of private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schools in Chile’s voucher system. Educational Evaluation and Policy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Analysis, 22(3), 213–239.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"https://doi.org/10.3102/01623737022003213"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https://doi.org/10.3102/01623737022003213</w:t>
      </w:r>
      <w:r>
        <w:rPr>
          <w:rFonts w:hint="default" w:ascii="Times New Roman" w:hAnsi="Times New Roman" w:cs="Times New Roman"/>
          <w:sz w:val="24"/>
          <w:szCs w:val="24"/>
        </w:rPr>
        <w:fldChar w:fldCharType="end"/>
      </w:r>
    </w:p>
    <w:p w14:paraId="3C44D94C">
      <w:pPr>
        <w:spacing w:line="360" w:lineRule="auto"/>
        <w:jc w:val="both"/>
        <w:rPr>
          <w:rFonts w:hint="default" w:ascii="Times New Roman" w:hAnsi="Times New Roman" w:cs="Times New Roman"/>
          <w:sz w:val="24"/>
          <w:szCs w:val="24"/>
        </w:rPr>
      </w:pPr>
    </w:p>
    <w:p w14:paraId="4EA4A1C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Monext. (2025). Meal vouchers: Unlocking new revenue with electronic payment </w:t>
      </w:r>
      <w:r>
        <w:rPr>
          <w:rFonts w:hint="default" w:ascii="Times New Roman" w:hAnsi="Times New Roman" w:cs="Times New Roman"/>
          <w:sz w:val="24"/>
          <w:szCs w:val="24"/>
          <w:lang w:val="en-US"/>
        </w:rPr>
        <w:tab/>
      </w:r>
      <w:r>
        <w:rPr>
          <w:rFonts w:hint="default" w:ascii="Times New Roman" w:hAnsi="Times New Roman" w:cs="Times New Roman"/>
          <w:sz w:val="24"/>
          <w:szCs w:val="24"/>
        </w:rPr>
        <w:t>solutions. Monext.</w:t>
      </w:r>
    </w:p>
    <w:p w14:paraId="222B74FD">
      <w:pPr>
        <w:spacing w:line="360" w:lineRule="auto"/>
        <w:jc w:val="both"/>
        <w:rPr>
          <w:rFonts w:hint="default" w:ascii="Times New Roman" w:hAnsi="Times New Roman" w:cs="Times New Roman"/>
          <w:sz w:val="24"/>
          <w:szCs w:val="24"/>
        </w:rPr>
      </w:pPr>
    </w:p>
    <w:p w14:paraId="76A3D6F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My DigiMenu. (n.d.). Contactless digital menu for restaurants.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"https://www.mydigimenu.com/"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https://www.mydigimenu.com/</w:t>
      </w:r>
      <w:r>
        <w:rPr>
          <w:rFonts w:hint="default" w:ascii="Times New Roman" w:hAnsi="Times New Roman" w:cs="Times New Roman"/>
          <w:sz w:val="24"/>
          <w:szCs w:val="24"/>
        </w:rPr>
        <w:fldChar w:fldCharType="end"/>
      </w:r>
    </w:p>
    <w:p w14:paraId="4782480D">
      <w:pPr>
        <w:spacing w:line="360" w:lineRule="auto"/>
        <w:jc w:val="both"/>
        <w:rPr>
          <w:rFonts w:hint="default" w:ascii="Times New Roman" w:hAnsi="Times New Roman" w:cs="Times New Roman"/>
          <w:sz w:val="24"/>
          <w:szCs w:val="24"/>
        </w:rPr>
      </w:pPr>
    </w:p>
    <w:p w14:paraId="7C3AE05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Pakpahan, A. F. (2019). Design and implementation of RFID card based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authentication software in Universitas Advent Indonesia’s dining room.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Abstract Proceedings International Scholars Conference, 7(1), 1794–1800.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"https://doi.org/10.35974/isc.v7i1.1975"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https://doi.org/10.35974/isc.v7i1.1975</w:t>
      </w:r>
      <w:r>
        <w:rPr>
          <w:rFonts w:hint="default" w:ascii="Times New Roman" w:hAnsi="Times New Roman" w:cs="Times New Roman"/>
          <w:sz w:val="24"/>
          <w:szCs w:val="24"/>
        </w:rPr>
        <w:fldChar w:fldCharType="end"/>
      </w:r>
    </w:p>
    <w:p w14:paraId="35522BCD">
      <w:pPr>
        <w:spacing w:line="360" w:lineRule="auto"/>
        <w:jc w:val="both"/>
        <w:rPr>
          <w:rFonts w:hint="default" w:ascii="Times New Roman" w:hAnsi="Times New Roman" w:cs="Times New Roman"/>
          <w:sz w:val="24"/>
          <w:szCs w:val="24"/>
        </w:rPr>
      </w:pPr>
    </w:p>
    <w:p w14:paraId="30F00B1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Resmio. (n.d.). Coupon system for restaurants.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"https://www.resmio.com/en/restaurant-marketing/coupon-system/"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https://www.resmio.com/en/restaurant-</w:t>
      </w:r>
      <w:r>
        <w:rPr>
          <w:rStyle w:val="51"/>
          <w:rFonts w:hint="default" w:ascii="Times New Roman" w:hAnsi="Times New Roman" w:cs="Times New Roman"/>
          <w:sz w:val="24"/>
          <w:szCs w:val="24"/>
          <w:lang w:val="en-US"/>
        </w:rPr>
        <w:tab/>
      </w:r>
      <w:r>
        <w:rPr>
          <w:rStyle w:val="51"/>
          <w:rFonts w:hint="default" w:ascii="Times New Roman" w:hAnsi="Times New Roman" w:cs="Times New Roman"/>
          <w:sz w:val="24"/>
          <w:szCs w:val="24"/>
        </w:rPr>
        <w:t>marketing/coupon-system/</w:t>
      </w:r>
      <w:r>
        <w:rPr>
          <w:rFonts w:hint="default" w:ascii="Times New Roman" w:hAnsi="Times New Roman" w:cs="Times New Roman"/>
          <w:sz w:val="24"/>
          <w:szCs w:val="24"/>
        </w:rPr>
        <w:fldChar w:fldCharType="end"/>
      </w:r>
    </w:p>
    <w:p w14:paraId="6DC796CB">
      <w:pPr>
        <w:spacing w:line="360" w:lineRule="auto"/>
        <w:jc w:val="both"/>
        <w:rPr>
          <w:rFonts w:hint="default" w:ascii="Times New Roman" w:hAnsi="Times New Roman" w:cs="Times New Roman"/>
          <w:sz w:val="24"/>
          <w:szCs w:val="24"/>
        </w:rPr>
      </w:pPr>
    </w:p>
    <w:p w14:paraId="02872BF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Roson, R. (2005). Auctions in a two-sided network: The market for meal voucher </w:t>
      </w:r>
      <w:r>
        <w:rPr>
          <w:rFonts w:hint="default" w:ascii="Times New Roman" w:hAnsi="Times New Roman" w:cs="Times New Roman"/>
          <w:sz w:val="24"/>
          <w:szCs w:val="24"/>
          <w:lang w:val="en-US"/>
        </w:rPr>
        <w:tab/>
      </w:r>
      <w:r>
        <w:rPr>
          <w:rFonts w:hint="default" w:ascii="Times New Roman" w:hAnsi="Times New Roman" w:cs="Times New Roman"/>
          <w:sz w:val="24"/>
          <w:szCs w:val="24"/>
        </w:rPr>
        <w:t xml:space="preserve">services. Networks and Spatial Economics, 5(4), 339–350. </w:t>
      </w:r>
      <w:r>
        <w:rPr>
          <w:rFonts w:hint="default" w:ascii="Times New Roman" w:hAnsi="Times New Roman" w:cs="Times New Roman"/>
          <w:sz w:val="24"/>
          <w:szCs w:val="24"/>
          <w:lang w:val="en-US"/>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"https://doi.org/10.1007/s11067-005-6207-0"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https://doi.org/10.1007/s11067-005-6207-0</w:t>
      </w:r>
      <w:r>
        <w:rPr>
          <w:rFonts w:hint="default" w:ascii="Times New Roman" w:hAnsi="Times New Roman" w:cs="Times New Roman"/>
          <w:sz w:val="24"/>
          <w:szCs w:val="24"/>
        </w:rPr>
        <w:fldChar w:fldCharType="end"/>
      </w:r>
    </w:p>
    <w:p w14:paraId="35ECC7FF">
      <w:pPr>
        <w:spacing w:line="360" w:lineRule="auto"/>
        <w:jc w:val="both"/>
        <w:rPr>
          <w:rFonts w:hint="default" w:ascii="Times New Roman" w:hAnsi="Times New Roman" w:cs="Times New Roman"/>
          <w:sz w:val="24"/>
          <w:szCs w:val="24"/>
        </w:rPr>
      </w:pPr>
    </w:p>
    <w:p w14:paraId="1CB412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Samuel, O. M., et al. (2024). Development of an electronic meal ticketing system </w:t>
      </w:r>
      <w:r>
        <w:rPr>
          <w:rFonts w:hint="default" w:ascii="Times New Roman" w:hAnsi="Times New Roman" w:cs="Times New Roman"/>
          <w:sz w:val="24"/>
          <w:szCs w:val="24"/>
          <w:lang w:val="en-US"/>
        </w:rPr>
        <w:tab/>
      </w:r>
      <w:r>
        <w:rPr>
          <w:rFonts w:hint="default" w:ascii="Times New Roman" w:hAnsi="Times New Roman" w:cs="Times New Roman"/>
          <w:sz w:val="24"/>
          <w:szCs w:val="24"/>
        </w:rPr>
        <w:t>using RFID.</w:t>
      </w:r>
    </w:p>
    <w:p w14:paraId="173FEC05">
      <w:pPr>
        <w:spacing w:line="360" w:lineRule="auto"/>
        <w:jc w:val="both"/>
        <w:rPr>
          <w:rFonts w:hint="default" w:ascii="Times New Roman" w:hAnsi="Times New Roman" w:cs="Times New Roman"/>
          <w:sz w:val="24"/>
          <w:szCs w:val="24"/>
        </w:rPr>
      </w:pPr>
    </w:p>
    <w:p w14:paraId="48862EB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Smart Gift. (n.d.). Cloud-based voucher management platform.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"https://smart-gift.co.uk/"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https://smart-</w:t>
      </w:r>
      <w:r>
        <w:rPr>
          <w:rStyle w:val="51"/>
          <w:rFonts w:hint="default" w:ascii="Times New Roman" w:hAnsi="Times New Roman" w:cs="Times New Roman"/>
          <w:sz w:val="24"/>
          <w:szCs w:val="24"/>
          <w:lang w:val="en-US"/>
        </w:rPr>
        <w:tab/>
      </w:r>
      <w:r>
        <w:rPr>
          <w:rStyle w:val="51"/>
          <w:rFonts w:hint="default" w:ascii="Times New Roman" w:hAnsi="Times New Roman" w:cs="Times New Roman"/>
          <w:sz w:val="24"/>
          <w:szCs w:val="24"/>
        </w:rPr>
        <w:t>gift.co.uk/</w:t>
      </w:r>
      <w:r>
        <w:rPr>
          <w:rFonts w:hint="default" w:ascii="Times New Roman" w:hAnsi="Times New Roman" w:cs="Times New Roman"/>
          <w:sz w:val="24"/>
          <w:szCs w:val="24"/>
        </w:rPr>
        <w:fldChar w:fldCharType="end"/>
      </w:r>
    </w:p>
    <w:p w14:paraId="6F4902D5">
      <w:pPr>
        <w:spacing w:line="360" w:lineRule="auto"/>
        <w:jc w:val="both"/>
        <w:rPr>
          <w:rFonts w:hint="default" w:ascii="Times New Roman" w:hAnsi="Times New Roman" w:cs="Times New Roman"/>
          <w:sz w:val="24"/>
          <w:szCs w:val="24"/>
        </w:rPr>
      </w:pPr>
    </w:p>
    <w:p w14:paraId="3289AE6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Swile. (n.d.).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Employee benefits card system.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"https://www.swile.co/"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https://www.swile.co/</w:t>
      </w:r>
      <w:r>
        <w:rPr>
          <w:rFonts w:hint="default" w:ascii="Times New Roman" w:hAnsi="Times New Roman" w:cs="Times New Roman"/>
          <w:sz w:val="24"/>
          <w:szCs w:val="24"/>
        </w:rPr>
        <w:fldChar w:fldCharType="end"/>
      </w:r>
    </w:p>
    <w:p w14:paraId="73E1695D">
      <w:pPr>
        <w:spacing w:line="360" w:lineRule="auto"/>
        <w:jc w:val="both"/>
        <w:rPr>
          <w:rFonts w:hint="default" w:ascii="Times New Roman" w:hAnsi="Times New Roman" w:cs="Times New Roman"/>
          <w:sz w:val="24"/>
          <w:szCs w:val="24"/>
        </w:rPr>
      </w:pPr>
    </w:p>
    <w:p w14:paraId="4480893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Texfo. (n.d.). E-commerce cart for Nigeria.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"https://texfo.ng/cart/"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https://texfo.ng/cart/</w:t>
      </w:r>
      <w:r>
        <w:rPr>
          <w:rFonts w:hint="default" w:ascii="Times New Roman" w:hAnsi="Times New Roman" w:cs="Times New Roman"/>
          <w:sz w:val="24"/>
          <w:szCs w:val="24"/>
        </w:rPr>
        <w:fldChar w:fldCharType="end"/>
      </w:r>
    </w:p>
    <w:p w14:paraId="077A64EB">
      <w:pPr>
        <w:spacing w:line="360" w:lineRule="auto"/>
        <w:jc w:val="both"/>
        <w:rPr>
          <w:rFonts w:hint="default" w:ascii="Times New Roman" w:hAnsi="Times New Roman" w:cs="Times New Roman"/>
          <w:sz w:val="24"/>
          <w:szCs w:val="24"/>
        </w:rPr>
      </w:pPr>
    </w:p>
    <w:p w14:paraId="73C71D9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Tinka. (n.d.). Food vouchers &amp; gift items in Nigeria.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"https://tinka.com.ng/product-category/gift-items/food-vouchers/" </w:instrText>
      </w:r>
      <w:r>
        <w:rPr>
          <w:rFonts w:hint="default" w:ascii="Times New Roman" w:hAnsi="Times New Roman" w:cs="Times New Roman"/>
          <w:sz w:val="24"/>
          <w:szCs w:val="24"/>
        </w:rPr>
        <w:fldChar w:fldCharType="separate"/>
      </w:r>
      <w:r>
        <w:rPr>
          <w:rStyle w:val="51"/>
          <w:rFonts w:hint="default" w:ascii="Times New Roman" w:hAnsi="Times New Roman" w:cs="Times New Roman"/>
          <w:sz w:val="24"/>
          <w:szCs w:val="24"/>
        </w:rPr>
        <w:t>https://tinka.com.ng/product-</w:t>
      </w:r>
      <w:r>
        <w:rPr>
          <w:rStyle w:val="51"/>
          <w:rFonts w:hint="default" w:ascii="Times New Roman" w:hAnsi="Times New Roman" w:cs="Times New Roman"/>
          <w:sz w:val="24"/>
          <w:szCs w:val="24"/>
          <w:lang w:val="en-US"/>
        </w:rPr>
        <w:tab/>
      </w:r>
      <w:r>
        <w:rPr>
          <w:rStyle w:val="51"/>
          <w:rFonts w:hint="default" w:ascii="Times New Roman" w:hAnsi="Times New Roman" w:cs="Times New Roman"/>
          <w:sz w:val="24"/>
          <w:szCs w:val="24"/>
        </w:rPr>
        <w:t>category/gift-items/food-vouchers/</w:t>
      </w:r>
      <w:r>
        <w:rPr>
          <w:rFonts w:hint="default" w:ascii="Times New Roman" w:hAnsi="Times New Roman" w:cs="Times New Roman"/>
          <w:sz w:val="24"/>
          <w:szCs w:val="24"/>
        </w:rPr>
        <w:fldChar w:fldCharType="end"/>
      </w:r>
    </w:p>
    <w:p w14:paraId="7A215A16">
      <w:pPr>
        <w:spacing w:line="360" w:lineRule="auto"/>
        <w:jc w:val="both"/>
        <w:rPr>
          <w:rFonts w:hint="default" w:ascii="Times New Roman" w:hAnsi="Times New Roman" w:cs="Times New Roman"/>
          <w:sz w:val="24"/>
          <w:szCs w:val="24"/>
        </w:rPr>
      </w:pPr>
    </w:p>
    <w:p w14:paraId="1E4F816B">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C9704"/>
    <w:multiLevelType w:val="singleLevel"/>
    <w:tmpl w:val="812C9704"/>
    <w:lvl w:ilvl="0" w:tentative="0">
      <w:start w:val="1"/>
      <w:numFmt w:val="lowerRoman"/>
      <w:lvlText w:val="%1."/>
      <w:lvlJc w:val="left"/>
      <w:pPr>
        <w:tabs>
          <w:tab w:val="left" w:pos="845"/>
        </w:tabs>
        <w:ind w:left="845" w:leftChars="0" w:hanging="425" w:firstLineChars="0"/>
      </w:pPr>
      <w:rPr>
        <w:rFonts w:hint="default"/>
      </w:rPr>
    </w:lvl>
  </w:abstractNum>
  <w:abstractNum w:abstractNumId="1">
    <w:nsid w:val="905734A5"/>
    <w:multiLevelType w:val="singleLevel"/>
    <w:tmpl w:val="905734A5"/>
    <w:lvl w:ilvl="0" w:tentative="0">
      <w:start w:val="1"/>
      <w:numFmt w:val="lowerRoman"/>
      <w:lvlText w:val="%1."/>
      <w:lvlJc w:val="left"/>
      <w:pPr>
        <w:tabs>
          <w:tab w:val="left" w:pos="845"/>
        </w:tabs>
        <w:ind w:left="845" w:leftChars="0" w:hanging="425" w:firstLineChars="0"/>
      </w:pPr>
      <w:rPr>
        <w:rFonts w:hint="default"/>
      </w:rPr>
    </w:lvl>
  </w:abstractNum>
  <w:abstractNum w:abstractNumId="2">
    <w:nsid w:val="926053BA"/>
    <w:multiLevelType w:val="singleLevel"/>
    <w:tmpl w:val="926053BA"/>
    <w:lvl w:ilvl="0" w:tentative="0">
      <w:start w:val="1"/>
      <w:numFmt w:val="lowerRoman"/>
      <w:lvlText w:val="%1."/>
      <w:lvlJc w:val="left"/>
      <w:pPr>
        <w:tabs>
          <w:tab w:val="left" w:pos="845"/>
        </w:tabs>
        <w:ind w:left="845" w:leftChars="0" w:hanging="425" w:firstLineChars="0"/>
      </w:pPr>
      <w:rPr>
        <w:rFonts w:hint="default"/>
      </w:rPr>
    </w:lvl>
  </w:abstractNum>
  <w:abstractNum w:abstractNumId="3">
    <w:nsid w:val="9590D4A1"/>
    <w:multiLevelType w:val="singleLevel"/>
    <w:tmpl w:val="9590D4A1"/>
    <w:lvl w:ilvl="0" w:tentative="0">
      <w:start w:val="1"/>
      <w:numFmt w:val="lowerRoman"/>
      <w:lvlText w:val="%1."/>
      <w:lvlJc w:val="left"/>
      <w:pPr>
        <w:tabs>
          <w:tab w:val="left" w:pos="845"/>
        </w:tabs>
        <w:ind w:left="845" w:leftChars="0" w:hanging="425" w:firstLineChars="0"/>
      </w:pPr>
      <w:rPr>
        <w:rFonts w:hint="default"/>
      </w:rPr>
    </w:lvl>
  </w:abstractNum>
  <w:abstractNum w:abstractNumId="4">
    <w:nsid w:val="96F50C03"/>
    <w:multiLevelType w:val="singleLevel"/>
    <w:tmpl w:val="96F50C03"/>
    <w:lvl w:ilvl="0" w:tentative="0">
      <w:start w:val="1"/>
      <w:numFmt w:val="lowerRoman"/>
      <w:lvlText w:val="%1."/>
      <w:lvlJc w:val="left"/>
      <w:pPr>
        <w:tabs>
          <w:tab w:val="left" w:pos="425"/>
        </w:tabs>
        <w:ind w:left="425" w:leftChars="0" w:hanging="425" w:firstLineChars="0"/>
      </w:pPr>
      <w:rPr>
        <w:rFonts w:hint="default"/>
      </w:rPr>
    </w:lvl>
  </w:abstractNum>
  <w:abstractNum w:abstractNumId="5">
    <w:nsid w:val="A6AADD6E"/>
    <w:multiLevelType w:val="singleLevel"/>
    <w:tmpl w:val="A6AADD6E"/>
    <w:lvl w:ilvl="0" w:tentative="0">
      <w:start w:val="1"/>
      <w:numFmt w:val="lowerRoman"/>
      <w:lvlText w:val="%1."/>
      <w:lvlJc w:val="left"/>
      <w:pPr>
        <w:tabs>
          <w:tab w:val="left" w:pos="845"/>
        </w:tabs>
        <w:ind w:left="845" w:leftChars="0" w:hanging="425" w:firstLineChars="0"/>
      </w:pPr>
      <w:rPr>
        <w:rFonts w:hint="default"/>
      </w:rPr>
    </w:lvl>
  </w:abstractNum>
  <w:abstractNum w:abstractNumId="6">
    <w:nsid w:val="C2B7A743"/>
    <w:multiLevelType w:val="singleLevel"/>
    <w:tmpl w:val="C2B7A743"/>
    <w:lvl w:ilvl="0" w:tentative="0">
      <w:start w:val="1"/>
      <w:numFmt w:val="lowerRoman"/>
      <w:lvlText w:val="%1."/>
      <w:lvlJc w:val="left"/>
      <w:pPr>
        <w:tabs>
          <w:tab w:val="left" w:pos="845"/>
        </w:tabs>
        <w:ind w:left="845" w:leftChars="0" w:hanging="425" w:firstLineChars="0"/>
      </w:pPr>
      <w:rPr>
        <w:rFonts w:hint="default"/>
      </w:rPr>
    </w:lvl>
  </w:abstractNum>
  <w:abstractNum w:abstractNumId="7">
    <w:nsid w:val="C53F68B2"/>
    <w:multiLevelType w:val="singleLevel"/>
    <w:tmpl w:val="C53F68B2"/>
    <w:lvl w:ilvl="0" w:tentative="0">
      <w:start w:val="1"/>
      <w:numFmt w:val="lowerRoman"/>
      <w:lvlText w:val="%1."/>
      <w:lvlJc w:val="left"/>
      <w:pPr>
        <w:tabs>
          <w:tab w:val="left" w:pos="845"/>
        </w:tabs>
        <w:ind w:left="845" w:leftChars="0" w:hanging="425" w:firstLineChars="0"/>
      </w:pPr>
      <w:rPr>
        <w:rFonts w:hint="default"/>
      </w:rPr>
    </w:lvl>
  </w:abstractNum>
  <w:abstractNum w:abstractNumId="8">
    <w:nsid w:val="CA1D801B"/>
    <w:multiLevelType w:val="singleLevel"/>
    <w:tmpl w:val="CA1D801B"/>
    <w:lvl w:ilvl="0" w:tentative="0">
      <w:start w:val="1"/>
      <w:numFmt w:val="lowerRoman"/>
      <w:lvlText w:val="%1."/>
      <w:lvlJc w:val="left"/>
      <w:pPr>
        <w:tabs>
          <w:tab w:val="left" w:pos="845"/>
        </w:tabs>
        <w:ind w:left="845" w:leftChars="0" w:hanging="425" w:firstLineChars="0"/>
      </w:pPr>
      <w:rPr>
        <w:rFonts w:hint="default"/>
      </w:rPr>
    </w:lvl>
  </w:abstractNum>
  <w:abstractNum w:abstractNumId="9">
    <w:nsid w:val="CBBE7C3B"/>
    <w:multiLevelType w:val="singleLevel"/>
    <w:tmpl w:val="CBBE7C3B"/>
    <w:lvl w:ilvl="0" w:tentative="0">
      <w:start w:val="1"/>
      <w:numFmt w:val="lowerRoman"/>
      <w:lvlText w:val="%1."/>
      <w:lvlJc w:val="left"/>
      <w:pPr>
        <w:tabs>
          <w:tab w:val="left" w:pos="845"/>
        </w:tabs>
        <w:ind w:left="845" w:leftChars="0" w:hanging="425" w:firstLineChars="0"/>
      </w:pPr>
      <w:rPr>
        <w:rFonts w:hint="default"/>
      </w:rPr>
    </w:lvl>
  </w:abstractNum>
  <w:abstractNum w:abstractNumId="10">
    <w:nsid w:val="DA7EA87A"/>
    <w:multiLevelType w:val="singleLevel"/>
    <w:tmpl w:val="DA7EA87A"/>
    <w:lvl w:ilvl="0" w:tentative="0">
      <w:start w:val="1"/>
      <w:numFmt w:val="lowerRoman"/>
      <w:lvlText w:val="%1."/>
      <w:lvlJc w:val="left"/>
      <w:pPr>
        <w:tabs>
          <w:tab w:val="left" w:pos="845"/>
        </w:tabs>
        <w:ind w:left="845" w:leftChars="0" w:hanging="425" w:firstLineChars="0"/>
      </w:pPr>
      <w:rPr>
        <w:rFonts w:hint="default"/>
      </w:rPr>
    </w:lvl>
  </w:abstractNum>
  <w:abstractNum w:abstractNumId="11">
    <w:nsid w:val="E6D09325"/>
    <w:multiLevelType w:val="singleLevel"/>
    <w:tmpl w:val="E6D09325"/>
    <w:lvl w:ilvl="0" w:tentative="0">
      <w:start w:val="1"/>
      <w:numFmt w:val="lowerRoman"/>
      <w:lvlText w:val="%1."/>
      <w:lvlJc w:val="left"/>
      <w:pPr>
        <w:tabs>
          <w:tab w:val="left" w:pos="425"/>
        </w:tabs>
        <w:ind w:left="425" w:leftChars="0" w:hanging="425" w:firstLineChars="0"/>
      </w:pPr>
      <w:rPr>
        <w:rFonts w:hint="default"/>
      </w:rPr>
    </w:lvl>
  </w:abstractNum>
  <w:abstractNum w:abstractNumId="12">
    <w:nsid w:val="F4421CD4"/>
    <w:multiLevelType w:val="singleLevel"/>
    <w:tmpl w:val="F4421CD4"/>
    <w:lvl w:ilvl="0" w:tentative="0">
      <w:start w:val="1"/>
      <w:numFmt w:val="lowerRoman"/>
      <w:lvlText w:val="%1."/>
      <w:lvlJc w:val="left"/>
      <w:pPr>
        <w:tabs>
          <w:tab w:val="left" w:pos="845"/>
        </w:tabs>
        <w:ind w:left="845" w:leftChars="0" w:hanging="425" w:firstLineChars="0"/>
      </w:pPr>
      <w:rPr>
        <w:rFonts w:hint="default"/>
      </w:rPr>
    </w:lvl>
  </w:abstractNum>
  <w:abstractNum w:abstractNumId="13">
    <w:nsid w:val="F5225E2E"/>
    <w:multiLevelType w:val="singleLevel"/>
    <w:tmpl w:val="F5225E2E"/>
    <w:lvl w:ilvl="0" w:tentative="0">
      <w:start w:val="1"/>
      <w:numFmt w:val="lowerRoman"/>
      <w:lvlText w:val="%1."/>
      <w:lvlJc w:val="left"/>
      <w:pPr>
        <w:tabs>
          <w:tab w:val="left" w:pos="425"/>
        </w:tabs>
        <w:ind w:left="425" w:leftChars="0" w:hanging="425" w:firstLineChars="0"/>
      </w:pPr>
      <w:rPr>
        <w:rFonts w:hint="default"/>
      </w:rPr>
    </w:lvl>
  </w:abstractNum>
  <w:abstractNum w:abstractNumId="14">
    <w:nsid w:val="F8066EFC"/>
    <w:multiLevelType w:val="singleLevel"/>
    <w:tmpl w:val="F8066EFC"/>
    <w:lvl w:ilvl="0" w:tentative="0">
      <w:start w:val="1"/>
      <w:numFmt w:val="lowerRoman"/>
      <w:lvlText w:val="%1."/>
      <w:lvlJc w:val="left"/>
      <w:pPr>
        <w:tabs>
          <w:tab w:val="left" w:pos="845"/>
        </w:tabs>
        <w:ind w:left="845" w:leftChars="0" w:hanging="425" w:firstLineChars="0"/>
      </w:pPr>
      <w:rPr>
        <w:rFonts w:hint="default"/>
      </w:rPr>
    </w:lvl>
  </w:abstractNum>
  <w:abstractNum w:abstractNumId="15">
    <w:nsid w:val="FB7B1626"/>
    <w:multiLevelType w:val="singleLevel"/>
    <w:tmpl w:val="FB7B1626"/>
    <w:lvl w:ilvl="0" w:tentative="0">
      <w:start w:val="1"/>
      <w:numFmt w:val="lowerRoman"/>
      <w:lvlText w:val="%1."/>
      <w:lvlJc w:val="left"/>
      <w:pPr>
        <w:tabs>
          <w:tab w:val="left" w:pos="845"/>
        </w:tabs>
        <w:ind w:left="845" w:leftChars="0" w:hanging="425" w:firstLineChars="0"/>
      </w:pPr>
      <w:rPr>
        <w:rFonts w:hint="default"/>
      </w:rPr>
    </w:lvl>
  </w:abstractNum>
  <w:abstractNum w:abstractNumId="16">
    <w:nsid w:val="FB7DBE13"/>
    <w:multiLevelType w:val="singleLevel"/>
    <w:tmpl w:val="FB7DBE13"/>
    <w:lvl w:ilvl="0" w:tentative="0">
      <w:start w:val="1"/>
      <w:numFmt w:val="lowerRoman"/>
      <w:lvlText w:val="%1."/>
      <w:lvlJc w:val="left"/>
      <w:pPr>
        <w:tabs>
          <w:tab w:val="left" w:pos="845"/>
        </w:tabs>
        <w:ind w:left="845" w:leftChars="0" w:hanging="425" w:firstLineChars="0"/>
      </w:pPr>
      <w:rPr>
        <w:rFonts w:hint="default"/>
      </w:rPr>
    </w:lvl>
  </w:abstractNum>
  <w:abstractNum w:abstractNumId="17">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8">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9">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20">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21">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22">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23">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24">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25">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26">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7">
    <w:nsid w:val="02CCAB8B"/>
    <w:multiLevelType w:val="singleLevel"/>
    <w:tmpl w:val="02CCAB8B"/>
    <w:lvl w:ilvl="0" w:tentative="0">
      <w:start w:val="1"/>
      <w:numFmt w:val="lowerRoman"/>
      <w:lvlText w:val="%1."/>
      <w:lvlJc w:val="left"/>
      <w:pPr>
        <w:tabs>
          <w:tab w:val="left" w:pos="845"/>
        </w:tabs>
        <w:ind w:left="845" w:leftChars="0" w:hanging="425" w:firstLineChars="0"/>
      </w:pPr>
      <w:rPr>
        <w:rFonts w:hint="default"/>
      </w:rPr>
    </w:lvl>
  </w:abstractNum>
  <w:abstractNum w:abstractNumId="28">
    <w:nsid w:val="030624A6"/>
    <w:multiLevelType w:val="singleLevel"/>
    <w:tmpl w:val="030624A6"/>
    <w:lvl w:ilvl="0" w:tentative="0">
      <w:start w:val="1"/>
      <w:numFmt w:val="lowerRoman"/>
      <w:lvlText w:val="%1."/>
      <w:lvlJc w:val="left"/>
      <w:pPr>
        <w:tabs>
          <w:tab w:val="left" w:pos="845"/>
        </w:tabs>
        <w:ind w:left="845" w:leftChars="0" w:hanging="425" w:firstLineChars="0"/>
      </w:pPr>
      <w:rPr>
        <w:rFonts w:hint="default"/>
      </w:rPr>
    </w:lvl>
  </w:abstractNum>
  <w:abstractNum w:abstractNumId="29">
    <w:nsid w:val="0605EF59"/>
    <w:multiLevelType w:val="singleLevel"/>
    <w:tmpl w:val="0605EF59"/>
    <w:lvl w:ilvl="0" w:tentative="0">
      <w:start w:val="1"/>
      <w:numFmt w:val="lowerRoman"/>
      <w:lvlText w:val="%1."/>
      <w:lvlJc w:val="left"/>
      <w:pPr>
        <w:tabs>
          <w:tab w:val="left" w:pos="845"/>
        </w:tabs>
        <w:ind w:left="845" w:leftChars="0" w:hanging="425" w:firstLineChars="0"/>
      </w:pPr>
      <w:rPr>
        <w:rFonts w:hint="default"/>
      </w:rPr>
    </w:lvl>
  </w:abstractNum>
  <w:abstractNum w:abstractNumId="30">
    <w:nsid w:val="090576B5"/>
    <w:multiLevelType w:val="singleLevel"/>
    <w:tmpl w:val="090576B5"/>
    <w:lvl w:ilvl="0" w:tentative="0">
      <w:start w:val="1"/>
      <w:numFmt w:val="lowerRoman"/>
      <w:lvlText w:val="%1."/>
      <w:lvlJc w:val="left"/>
      <w:pPr>
        <w:tabs>
          <w:tab w:val="left" w:pos="845"/>
        </w:tabs>
        <w:ind w:left="845" w:leftChars="0" w:hanging="425" w:firstLineChars="0"/>
      </w:pPr>
      <w:rPr>
        <w:rFonts w:hint="default"/>
      </w:rPr>
    </w:lvl>
  </w:abstractNum>
  <w:abstractNum w:abstractNumId="31">
    <w:nsid w:val="16986E75"/>
    <w:multiLevelType w:val="singleLevel"/>
    <w:tmpl w:val="16986E75"/>
    <w:lvl w:ilvl="0" w:tentative="0">
      <w:start w:val="1"/>
      <w:numFmt w:val="lowerRoman"/>
      <w:lvlText w:val="%1."/>
      <w:lvlJc w:val="left"/>
      <w:pPr>
        <w:tabs>
          <w:tab w:val="left" w:pos="845"/>
        </w:tabs>
        <w:ind w:left="845" w:leftChars="0" w:hanging="425" w:firstLineChars="0"/>
      </w:pPr>
      <w:rPr>
        <w:rFonts w:hint="default"/>
      </w:rPr>
    </w:lvl>
  </w:abstractNum>
  <w:abstractNum w:abstractNumId="32">
    <w:nsid w:val="1D9C5F47"/>
    <w:multiLevelType w:val="singleLevel"/>
    <w:tmpl w:val="1D9C5F47"/>
    <w:lvl w:ilvl="0" w:tentative="0">
      <w:start w:val="1"/>
      <w:numFmt w:val="lowerRoman"/>
      <w:lvlText w:val="%1."/>
      <w:lvlJc w:val="left"/>
      <w:pPr>
        <w:tabs>
          <w:tab w:val="left" w:pos="845"/>
        </w:tabs>
        <w:ind w:left="845" w:leftChars="0" w:hanging="425" w:firstLineChars="0"/>
      </w:pPr>
      <w:rPr>
        <w:rFonts w:hint="default"/>
      </w:rPr>
    </w:lvl>
  </w:abstractNum>
  <w:abstractNum w:abstractNumId="33">
    <w:nsid w:val="1E4B4522"/>
    <w:multiLevelType w:val="singleLevel"/>
    <w:tmpl w:val="1E4B4522"/>
    <w:lvl w:ilvl="0" w:tentative="0">
      <w:start w:val="1"/>
      <w:numFmt w:val="lowerRoman"/>
      <w:lvlText w:val="%1."/>
      <w:lvlJc w:val="left"/>
      <w:pPr>
        <w:tabs>
          <w:tab w:val="left" w:pos="845"/>
        </w:tabs>
        <w:ind w:left="845" w:leftChars="0" w:hanging="425" w:firstLineChars="0"/>
      </w:pPr>
      <w:rPr>
        <w:rFonts w:hint="default"/>
      </w:rPr>
    </w:lvl>
  </w:abstractNum>
  <w:abstractNum w:abstractNumId="34">
    <w:nsid w:val="32442985"/>
    <w:multiLevelType w:val="singleLevel"/>
    <w:tmpl w:val="32442985"/>
    <w:lvl w:ilvl="0" w:tentative="0">
      <w:start w:val="1"/>
      <w:numFmt w:val="lowerRoman"/>
      <w:lvlText w:val="%1."/>
      <w:lvlJc w:val="left"/>
      <w:pPr>
        <w:tabs>
          <w:tab w:val="left" w:pos="845"/>
        </w:tabs>
        <w:ind w:left="845" w:leftChars="0" w:hanging="425" w:firstLineChars="0"/>
      </w:pPr>
      <w:rPr>
        <w:rFonts w:hint="default"/>
      </w:rPr>
    </w:lvl>
  </w:abstractNum>
  <w:abstractNum w:abstractNumId="35">
    <w:nsid w:val="35006D4D"/>
    <w:multiLevelType w:val="singleLevel"/>
    <w:tmpl w:val="35006D4D"/>
    <w:lvl w:ilvl="0" w:tentative="0">
      <w:start w:val="1"/>
      <w:numFmt w:val="lowerRoman"/>
      <w:lvlText w:val="%1."/>
      <w:lvlJc w:val="left"/>
      <w:pPr>
        <w:tabs>
          <w:tab w:val="left" w:pos="845"/>
        </w:tabs>
        <w:ind w:left="845" w:leftChars="0" w:hanging="425" w:firstLineChars="0"/>
      </w:pPr>
      <w:rPr>
        <w:rFonts w:hint="default"/>
      </w:rPr>
    </w:lvl>
  </w:abstractNum>
  <w:abstractNum w:abstractNumId="36">
    <w:nsid w:val="35ABA9C5"/>
    <w:multiLevelType w:val="singleLevel"/>
    <w:tmpl w:val="35ABA9C5"/>
    <w:lvl w:ilvl="0" w:tentative="0">
      <w:start w:val="1"/>
      <w:numFmt w:val="lowerRoman"/>
      <w:lvlText w:val="%1."/>
      <w:lvlJc w:val="left"/>
      <w:pPr>
        <w:tabs>
          <w:tab w:val="left" w:pos="845"/>
        </w:tabs>
        <w:ind w:left="845" w:leftChars="0" w:hanging="425" w:firstLineChars="0"/>
      </w:pPr>
      <w:rPr>
        <w:rFonts w:hint="default"/>
      </w:rPr>
    </w:lvl>
  </w:abstractNum>
  <w:abstractNum w:abstractNumId="37">
    <w:nsid w:val="397A41B4"/>
    <w:multiLevelType w:val="singleLevel"/>
    <w:tmpl w:val="397A41B4"/>
    <w:lvl w:ilvl="0" w:tentative="0">
      <w:start w:val="1"/>
      <w:numFmt w:val="lowerRoman"/>
      <w:lvlText w:val="%1."/>
      <w:lvlJc w:val="left"/>
      <w:pPr>
        <w:tabs>
          <w:tab w:val="left" w:pos="845"/>
        </w:tabs>
        <w:ind w:left="845" w:leftChars="0" w:hanging="425" w:firstLineChars="0"/>
      </w:pPr>
      <w:rPr>
        <w:rFonts w:hint="default"/>
      </w:rPr>
    </w:lvl>
  </w:abstractNum>
  <w:abstractNum w:abstractNumId="38">
    <w:nsid w:val="3CDADF07"/>
    <w:multiLevelType w:val="singleLevel"/>
    <w:tmpl w:val="3CDADF07"/>
    <w:lvl w:ilvl="0" w:tentative="0">
      <w:start w:val="1"/>
      <w:numFmt w:val="lowerRoman"/>
      <w:lvlText w:val="%1."/>
      <w:lvlJc w:val="left"/>
      <w:pPr>
        <w:tabs>
          <w:tab w:val="left" w:pos="845"/>
        </w:tabs>
        <w:ind w:left="845" w:leftChars="0" w:hanging="425" w:firstLineChars="0"/>
      </w:pPr>
      <w:rPr>
        <w:rFonts w:hint="default"/>
      </w:rPr>
    </w:lvl>
  </w:abstractNum>
  <w:abstractNum w:abstractNumId="39">
    <w:nsid w:val="4384A115"/>
    <w:multiLevelType w:val="singleLevel"/>
    <w:tmpl w:val="4384A115"/>
    <w:lvl w:ilvl="0" w:tentative="0">
      <w:start w:val="1"/>
      <w:numFmt w:val="lowerRoman"/>
      <w:lvlText w:val="%1."/>
      <w:lvlJc w:val="left"/>
      <w:pPr>
        <w:tabs>
          <w:tab w:val="left" w:pos="845"/>
        </w:tabs>
        <w:ind w:left="845" w:leftChars="0" w:hanging="425" w:firstLineChars="0"/>
      </w:pPr>
      <w:rPr>
        <w:rFonts w:hint="default"/>
      </w:rPr>
    </w:lvl>
  </w:abstractNum>
  <w:abstractNum w:abstractNumId="40">
    <w:nsid w:val="4A4E316E"/>
    <w:multiLevelType w:val="singleLevel"/>
    <w:tmpl w:val="4A4E316E"/>
    <w:lvl w:ilvl="0" w:tentative="0">
      <w:start w:val="1"/>
      <w:numFmt w:val="decimal"/>
      <w:lvlText w:val="%1."/>
      <w:lvlJc w:val="left"/>
      <w:pPr>
        <w:tabs>
          <w:tab w:val="left" w:pos="845"/>
        </w:tabs>
        <w:ind w:left="845" w:leftChars="0" w:hanging="425" w:firstLineChars="0"/>
      </w:pPr>
      <w:rPr>
        <w:rFonts w:hint="default"/>
      </w:rPr>
    </w:lvl>
  </w:abstractNum>
  <w:abstractNum w:abstractNumId="41">
    <w:nsid w:val="508F7D02"/>
    <w:multiLevelType w:val="singleLevel"/>
    <w:tmpl w:val="508F7D02"/>
    <w:lvl w:ilvl="0" w:tentative="0">
      <w:start w:val="1"/>
      <w:numFmt w:val="lowerRoman"/>
      <w:lvlText w:val="%1."/>
      <w:lvlJc w:val="left"/>
      <w:pPr>
        <w:tabs>
          <w:tab w:val="left" w:pos="845"/>
        </w:tabs>
        <w:ind w:left="845" w:leftChars="0" w:hanging="425" w:firstLineChars="0"/>
      </w:pPr>
      <w:rPr>
        <w:rFonts w:hint="default"/>
      </w:rPr>
    </w:lvl>
  </w:abstractNum>
  <w:abstractNum w:abstractNumId="42">
    <w:nsid w:val="517624E0"/>
    <w:multiLevelType w:val="singleLevel"/>
    <w:tmpl w:val="517624E0"/>
    <w:lvl w:ilvl="0" w:tentative="0">
      <w:start w:val="1"/>
      <w:numFmt w:val="lowerRoman"/>
      <w:lvlText w:val="%1."/>
      <w:lvlJc w:val="left"/>
      <w:pPr>
        <w:tabs>
          <w:tab w:val="left" w:pos="845"/>
        </w:tabs>
        <w:ind w:left="845" w:leftChars="0" w:hanging="425" w:firstLineChars="0"/>
      </w:pPr>
      <w:rPr>
        <w:rFonts w:hint="default"/>
      </w:rPr>
    </w:lvl>
  </w:abstractNum>
  <w:abstractNum w:abstractNumId="43">
    <w:nsid w:val="573179EA"/>
    <w:multiLevelType w:val="singleLevel"/>
    <w:tmpl w:val="573179EA"/>
    <w:lvl w:ilvl="0" w:tentative="0">
      <w:start w:val="1"/>
      <w:numFmt w:val="lowerRoman"/>
      <w:lvlText w:val="%1."/>
      <w:lvlJc w:val="left"/>
      <w:pPr>
        <w:tabs>
          <w:tab w:val="left" w:pos="845"/>
        </w:tabs>
        <w:ind w:left="845" w:leftChars="0" w:hanging="425" w:firstLineChars="0"/>
      </w:pPr>
      <w:rPr>
        <w:rFonts w:hint="default"/>
      </w:rPr>
    </w:lvl>
  </w:abstractNum>
  <w:abstractNum w:abstractNumId="44">
    <w:nsid w:val="5D798F19"/>
    <w:multiLevelType w:val="singleLevel"/>
    <w:tmpl w:val="5D798F19"/>
    <w:lvl w:ilvl="0" w:tentative="0">
      <w:start w:val="1"/>
      <w:numFmt w:val="lowerRoman"/>
      <w:lvlText w:val="%1."/>
      <w:lvlJc w:val="left"/>
      <w:pPr>
        <w:tabs>
          <w:tab w:val="left" w:pos="845"/>
        </w:tabs>
        <w:ind w:left="845" w:leftChars="0" w:hanging="425" w:firstLineChars="0"/>
      </w:pPr>
      <w:rPr>
        <w:rFonts w:hint="default"/>
      </w:rPr>
    </w:lvl>
  </w:abstractNum>
  <w:abstractNum w:abstractNumId="45">
    <w:nsid w:val="5EFCE516"/>
    <w:multiLevelType w:val="singleLevel"/>
    <w:tmpl w:val="5EFCE516"/>
    <w:lvl w:ilvl="0" w:tentative="0">
      <w:start w:val="1"/>
      <w:numFmt w:val="lowerRoman"/>
      <w:lvlText w:val="%1."/>
      <w:lvlJc w:val="left"/>
      <w:pPr>
        <w:tabs>
          <w:tab w:val="left" w:pos="845"/>
        </w:tabs>
        <w:ind w:left="845" w:leftChars="0" w:hanging="425" w:firstLineChars="0"/>
      </w:pPr>
      <w:rPr>
        <w:rFonts w:hint="default"/>
      </w:rPr>
    </w:lvl>
  </w:abstractNum>
  <w:abstractNum w:abstractNumId="46">
    <w:nsid w:val="5FE780CE"/>
    <w:multiLevelType w:val="singleLevel"/>
    <w:tmpl w:val="5FE780CE"/>
    <w:lvl w:ilvl="0" w:tentative="0">
      <w:start w:val="1"/>
      <w:numFmt w:val="decimal"/>
      <w:lvlText w:val="%1."/>
      <w:lvlJc w:val="left"/>
      <w:pPr>
        <w:tabs>
          <w:tab w:val="left" w:pos="845"/>
        </w:tabs>
        <w:ind w:left="845" w:leftChars="0" w:hanging="425" w:firstLineChars="0"/>
      </w:pPr>
      <w:rPr>
        <w:rFonts w:hint="default"/>
      </w:rPr>
    </w:lvl>
  </w:abstractNum>
  <w:abstractNum w:abstractNumId="47">
    <w:nsid w:val="6607AA8E"/>
    <w:multiLevelType w:val="singleLevel"/>
    <w:tmpl w:val="6607AA8E"/>
    <w:lvl w:ilvl="0" w:tentative="0">
      <w:start w:val="1"/>
      <w:numFmt w:val="lowerRoman"/>
      <w:lvlText w:val="%1."/>
      <w:lvlJc w:val="left"/>
      <w:pPr>
        <w:tabs>
          <w:tab w:val="left" w:pos="425"/>
        </w:tabs>
        <w:ind w:left="425" w:leftChars="0" w:hanging="425" w:firstLineChars="0"/>
      </w:pPr>
      <w:rPr>
        <w:rFonts w:hint="default"/>
      </w:rPr>
    </w:lvl>
  </w:abstractNum>
  <w:abstractNum w:abstractNumId="48">
    <w:nsid w:val="68224EB0"/>
    <w:multiLevelType w:val="singleLevel"/>
    <w:tmpl w:val="68224EB0"/>
    <w:lvl w:ilvl="0" w:tentative="0">
      <w:start w:val="1"/>
      <w:numFmt w:val="lowerRoman"/>
      <w:lvlText w:val="%1."/>
      <w:lvlJc w:val="left"/>
      <w:pPr>
        <w:tabs>
          <w:tab w:val="left" w:pos="845"/>
        </w:tabs>
        <w:ind w:left="845" w:leftChars="0" w:hanging="425" w:firstLineChars="0"/>
      </w:pPr>
      <w:rPr>
        <w:rFonts w:hint="default"/>
      </w:rPr>
    </w:lvl>
  </w:abstractNum>
  <w:abstractNum w:abstractNumId="49">
    <w:nsid w:val="6F1C8557"/>
    <w:multiLevelType w:val="singleLevel"/>
    <w:tmpl w:val="6F1C8557"/>
    <w:lvl w:ilvl="0" w:tentative="0">
      <w:start w:val="1"/>
      <w:numFmt w:val="lowerRoman"/>
      <w:lvlText w:val="%1."/>
      <w:lvlJc w:val="left"/>
      <w:pPr>
        <w:tabs>
          <w:tab w:val="left" w:pos="845"/>
        </w:tabs>
        <w:ind w:left="845" w:leftChars="0" w:hanging="425" w:firstLineChars="0"/>
      </w:pPr>
      <w:rPr>
        <w:rFonts w:hint="default"/>
      </w:rPr>
    </w:lvl>
  </w:abstractNum>
  <w:abstractNum w:abstractNumId="50">
    <w:nsid w:val="70A1F620"/>
    <w:multiLevelType w:val="singleLevel"/>
    <w:tmpl w:val="70A1F620"/>
    <w:lvl w:ilvl="0" w:tentative="0">
      <w:start w:val="1"/>
      <w:numFmt w:val="lowerRoman"/>
      <w:lvlText w:val="%1."/>
      <w:lvlJc w:val="left"/>
      <w:pPr>
        <w:tabs>
          <w:tab w:val="left" w:pos="845"/>
        </w:tabs>
        <w:ind w:left="845" w:leftChars="0" w:hanging="425" w:firstLineChars="0"/>
      </w:pPr>
      <w:rPr>
        <w:rFonts w:hint="default"/>
      </w:rPr>
    </w:lvl>
  </w:abstractNum>
  <w:abstractNum w:abstractNumId="51">
    <w:nsid w:val="7C753FE2"/>
    <w:multiLevelType w:val="singleLevel"/>
    <w:tmpl w:val="7C753FE2"/>
    <w:lvl w:ilvl="0" w:tentative="0">
      <w:start w:val="1"/>
      <w:numFmt w:val="lowerRoman"/>
      <w:lvlText w:val="%1."/>
      <w:lvlJc w:val="left"/>
      <w:pPr>
        <w:tabs>
          <w:tab w:val="left" w:pos="845"/>
        </w:tabs>
        <w:ind w:left="845" w:leftChars="0" w:hanging="425" w:firstLineChars="0"/>
      </w:pPr>
      <w:rPr>
        <w:rFonts w:hint="default"/>
      </w:rPr>
    </w:lvl>
  </w:abstractNum>
  <w:num w:numId="1">
    <w:abstractNumId w:val="26"/>
  </w:num>
  <w:num w:numId="2">
    <w:abstractNumId w:val="24"/>
  </w:num>
  <w:num w:numId="3">
    <w:abstractNumId w:val="23"/>
  </w:num>
  <w:num w:numId="4">
    <w:abstractNumId w:val="22"/>
  </w:num>
  <w:num w:numId="5">
    <w:abstractNumId w:val="21"/>
  </w:num>
  <w:num w:numId="6">
    <w:abstractNumId w:val="25"/>
  </w:num>
  <w:num w:numId="7">
    <w:abstractNumId w:val="20"/>
  </w:num>
  <w:num w:numId="8">
    <w:abstractNumId w:val="19"/>
  </w:num>
  <w:num w:numId="9">
    <w:abstractNumId w:val="18"/>
  </w:num>
  <w:num w:numId="10">
    <w:abstractNumId w:val="17"/>
  </w:num>
  <w:num w:numId="11">
    <w:abstractNumId w:val="1"/>
  </w:num>
  <w:num w:numId="12">
    <w:abstractNumId w:val="49"/>
  </w:num>
  <w:num w:numId="13">
    <w:abstractNumId w:val="7"/>
  </w:num>
  <w:num w:numId="14">
    <w:abstractNumId w:val="42"/>
  </w:num>
  <w:num w:numId="15">
    <w:abstractNumId w:val="29"/>
  </w:num>
  <w:num w:numId="16">
    <w:abstractNumId w:val="6"/>
  </w:num>
  <w:num w:numId="17">
    <w:abstractNumId w:val="10"/>
  </w:num>
  <w:num w:numId="18">
    <w:abstractNumId w:val="14"/>
  </w:num>
  <w:num w:numId="19">
    <w:abstractNumId w:val="5"/>
  </w:num>
  <w:num w:numId="20">
    <w:abstractNumId w:val="16"/>
  </w:num>
  <w:num w:numId="21">
    <w:abstractNumId w:val="34"/>
  </w:num>
  <w:num w:numId="22">
    <w:abstractNumId w:val="51"/>
  </w:num>
  <w:num w:numId="23">
    <w:abstractNumId w:val="32"/>
  </w:num>
  <w:num w:numId="24">
    <w:abstractNumId w:val="43"/>
  </w:num>
  <w:num w:numId="25">
    <w:abstractNumId w:val="3"/>
  </w:num>
  <w:num w:numId="26">
    <w:abstractNumId w:val="0"/>
  </w:num>
  <w:num w:numId="27">
    <w:abstractNumId w:val="15"/>
  </w:num>
  <w:num w:numId="28">
    <w:abstractNumId w:val="38"/>
  </w:num>
  <w:num w:numId="29">
    <w:abstractNumId w:val="11"/>
  </w:num>
  <w:num w:numId="30">
    <w:abstractNumId w:val="4"/>
  </w:num>
  <w:num w:numId="31">
    <w:abstractNumId w:val="13"/>
  </w:num>
  <w:num w:numId="32">
    <w:abstractNumId w:val="47"/>
  </w:num>
  <w:num w:numId="33">
    <w:abstractNumId w:val="40"/>
  </w:num>
  <w:num w:numId="34">
    <w:abstractNumId w:val="46"/>
  </w:num>
  <w:num w:numId="35">
    <w:abstractNumId w:val="12"/>
  </w:num>
  <w:num w:numId="36">
    <w:abstractNumId w:val="44"/>
  </w:num>
  <w:num w:numId="37">
    <w:abstractNumId w:val="37"/>
  </w:num>
  <w:num w:numId="38">
    <w:abstractNumId w:val="9"/>
  </w:num>
  <w:num w:numId="39">
    <w:abstractNumId w:val="28"/>
  </w:num>
  <w:num w:numId="40">
    <w:abstractNumId w:val="2"/>
  </w:num>
  <w:num w:numId="41">
    <w:abstractNumId w:val="50"/>
  </w:num>
  <w:num w:numId="42">
    <w:abstractNumId w:val="45"/>
  </w:num>
  <w:num w:numId="43">
    <w:abstractNumId w:val="48"/>
  </w:num>
  <w:num w:numId="44">
    <w:abstractNumId w:val="33"/>
  </w:num>
  <w:num w:numId="45">
    <w:abstractNumId w:val="31"/>
  </w:num>
  <w:num w:numId="46">
    <w:abstractNumId w:val="30"/>
  </w:num>
  <w:num w:numId="47">
    <w:abstractNumId w:val="27"/>
  </w:num>
  <w:num w:numId="48">
    <w:abstractNumId w:val="41"/>
  </w:num>
  <w:num w:numId="49">
    <w:abstractNumId w:val="8"/>
  </w:num>
  <w:num w:numId="50">
    <w:abstractNumId w:val="35"/>
  </w:num>
  <w:num w:numId="51">
    <w:abstractNumId w:val="36"/>
  </w:num>
  <w:num w:numId="5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DF371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3F2954"/>
    <w:rsid w:val="00414627"/>
    <w:rsid w:val="00425D63"/>
    <w:rsid w:val="00463FFF"/>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02C5C"/>
    <w:rsid w:val="007152D7"/>
    <w:rsid w:val="00746C14"/>
    <w:rsid w:val="00752AC3"/>
    <w:rsid w:val="007C2C59"/>
    <w:rsid w:val="00801F23"/>
    <w:rsid w:val="00837632"/>
    <w:rsid w:val="00841DC5"/>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E7E83"/>
    <w:rsid w:val="01347A59"/>
    <w:rsid w:val="01EC3242"/>
    <w:rsid w:val="01F01E3C"/>
    <w:rsid w:val="01FA23C4"/>
    <w:rsid w:val="023625B0"/>
    <w:rsid w:val="025C6F41"/>
    <w:rsid w:val="030054FC"/>
    <w:rsid w:val="03B67770"/>
    <w:rsid w:val="03D37E53"/>
    <w:rsid w:val="041F0F8C"/>
    <w:rsid w:val="0431264F"/>
    <w:rsid w:val="04B4548A"/>
    <w:rsid w:val="04ED4E25"/>
    <w:rsid w:val="0506494D"/>
    <w:rsid w:val="051A4122"/>
    <w:rsid w:val="05255F0D"/>
    <w:rsid w:val="05514B24"/>
    <w:rsid w:val="055F4E32"/>
    <w:rsid w:val="05BB42A5"/>
    <w:rsid w:val="05BC559D"/>
    <w:rsid w:val="06281C93"/>
    <w:rsid w:val="0680600F"/>
    <w:rsid w:val="06983D8A"/>
    <w:rsid w:val="07B71B72"/>
    <w:rsid w:val="07F77BC7"/>
    <w:rsid w:val="082D4FA6"/>
    <w:rsid w:val="08507B91"/>
    <w:rsid w:val="08CC05C6"/>
    <w:rsid w:val="098E3596"/>
    <w:rsid w:val="0A5B7C9D"/>
    <w:rsid w:val="0A6A017F"/>
    <w:rsid w:val="0B1A49DF"/>
    <w:rsid w:val="0B1C1FC9"/>
    <w:rsid w:val="0B362F5C"/>
    <w:rsid w:val="0B7061D0"/>
    <w:rsid w:val="0BEE30CD"/>
    <w:rsid w:val="0BF45020"/>
    <w:rsid w:val="0CC71A6E"/>
    <w:rsid w:val="0D4442EB"/>
    <w:rsid w:val="0E245572"/>
    <w:rsid w:val="0E697DAA"/>
    <w:rsid w:val="0EAB3537"/>
    <w:rsid w:val="0EAF40A4"/>
    <w:rsid w:val="0F3C6244"/>
    <w:rsid w:val="100D00F9"/>
    <w:rsid w:val="10100140"/>
    <w:rsid w:val="102A1439"/>
    <w:rsid w:val="103D5614"/>
    <w:rsid w:val="10DD65D3"/>
    <w:rsid w:val="11341D18"/>
    <w:rsid w:val="11E150B4"/>
    <w:rsid w:val="11F16D5E"/>
    <w:rsid w:val="1202529F"/>
    <w:rsid w:val="122C565F"/>
    <w:rsid w:val="12390D89"/>
    <w:rsid w:val="12607D1F"/>
    <w:rsid w:val="127669D8"/>
    <w:rsid w:val="12DF3719"/>
    <w:rsid w:val="139203EA"/>
    <w:rsid w:val="13AE7D5A"/>
    <w:rsid w:val="13E16599"/>
    <w:rsid w:val="14426F48"/>
    <w:rsid w:val="144C06BE"/>
    <w:rsid w:val="149B4C8D"/>
    <w:rsid w:val="14C25787"/>
    <w:rsid w:val="15091AF6"/>
    <w:rsid w:val="15707DCB"/>
    <w:rsid w:val="15BA707C"/>
    <w:rsid w:val="16924F65"/>
    <w:rsid w:val="179606CE"/>
    <w:rsid w:val="17DE3128"/>
    <w:rsid w:val="182823AF"/>
    <w:rsid w:val="188A386F"/>
    <w:rsid w:val="18910E95"/>
    <w:rsid w:val="189A4BE3"/>
    <w:rsid w:val="19CE5CE6"/>
    <w:rsid w:val="1A513DD4"/>
    <w:rsid w:val="1A82320B"/>
    <w:rsid w:val="1A8C55EC"/>
    <w:rsid w:val="1AF97B9E"/>
    <w:rsid w:val="1B083527"/>
    <w:rsid w:val="1B3D76A4"/>
    <w:rsid w:val="1B9D0B4C"/>
    <w:rsid w:val="1BDF2AC2"/>
    <w:rsid w:val="1C5E0380"/>
    <w:rsid w:val="1CFA0527"/>
    <w:rsid w:val="1D923E12"/>
    <w:rsid w:val="1DA530EA"/>
    <w:rsid w:val="1DF94514"/>
    <w:rsid w:val="1DF97D4F"/>
    <w:rsid w:val="1E4B0389"/>
    <w:rsid w:val="1E8E3CBC"/>
    <w:rsid w:val="1EF54576"/>
    <w:rsid w:val="1F521293"/>
    <w:rsid w:val="202C745F"/>
    <w:rsid w:val="203279DD"/>
    <w:rsid w:val="20531417"/>
    <w:rsid w:val="207B12D7"/>
    <w:rsid w:val="20E144FE"/>
    <w:rsid w:val="20E42D7F"/>
    <w:rsid w:val="21335A60"/>
    <w:rsid w:val="21A6582E"/>
    <w:rsid w:val="21C34AF1"/>
    <w:rsid w:val="229C4D78"/>
    <w:rsid w:val="24600340"/>
    <w:rsid w:val="2494132C"/>
    <w:rsid w:val="24A05FE5"/>
    <w:rsid w:val="24C34316"/>
    <w:rsid w:val="24CB5CD7"/>
    <w:rsid w:val="252416D8"/>
    <w:rsid w:val="2536641D"/>
    <w:rsid w:val="25716F0D"/>
    <w:rsid w:val="259304C8"/>
    <w:rsid w:val="25B40068"/>
    <w:rsid w:val="25CD42B6"/>
    <w:rsid w:val="25F14416"/>
    <w:rsid w:val="26E44BCF"/>
    <w:rsid w:val="26E70C9F"/>
    <w:rsid w:val="26E8008C"/>
    <w:rsid w:val="27042DFE"/>
    <w:rsid w:val="2755702A"/>
    <w:rsid w:val="27692EC0"/>
    <w:rsid w:val="27A87E44"/>
    <w:rsid w:val="27AB4EA2"/>
    <w:rsid w:val="27E77793"/>
    <w:rsid w:val="290E0CB5"/>
    <w:rsid w:val="292E253F"/>
    <w:rsid w:val="29336C7B"/>
    <w:rsid w:val="293B46CC"/>
    <w:rsid w:val="295E6603"/>
    <w:rsid w:val="2A474531"/>
    <w:rsid w:val="2A691820"/>
    <w:rsid w:val="2B065713"/>
    <w:rsid w:val="2B463A5A"/>
    <w:rsid w:val="2B9D67AE"/>
    <w:rsid w:val="2BA578DD"/>
    <w:rsid w:val="2BE9306B"/>
    <w:rsid w:val="2C8E6EED"/>
    <w:rsid w:val="2C960ED5"/>
    <w:rsid w:val="2CA45E23"/>
    <w:rsid w:val="2CA7770C"/>
    <w:rsid w:val="2CAA4940"/>
    <w:rsid w:val="2CB17636"/>
    <w:rsid w:val="2CC047FA"/>
    <w:rsid w:val="2CC9212B"/>
    <w:rsid w:val="2D2F7952"/>
    <w:rsid w:val="2D925252"/>
    <w:rsid w:val="2DA95501"/>
    <w:rsid w:val="2DEB68B1"/>
    <w:rsid w:val="2DFC1E80"/>
    <w:rsid w:val="2E63451E"/>
    <w:rsid w:val="2E675395"/>
    <w:rsid w:val="2EAA0351"/>
    <w:rsid w:val="2EB2312B"/>
    <w:rsid w:val="2F0F00F5"/>
    <w:rsid w:val="2F307EE2"/>
    <w:rsid w:val="2F3426DA"/>
    <w:rsid w:val="30055202"/>
    <w:rsid w:val="302527A4"/>
    <w:rsid w:val="303A4E3B"/>
    <w:rsid w:val="307D41D3"/>
    <w:rsid w:val="3085324C"/>
    <w:rsid w:val="30A60E58"/>
    <w:rsid w:val="32935E77"/>
    <w:rsid w:val="32D4652D"/>
    <w:rsid w:val="32D527AE"/>
    <w:rsid w:val="32EB1216"/>
    <w:rsid w:val="33292BD1"/>
    <w:rsid w:val="332A5CC2"/>
    <w:rsid w:val="336D3D6E"/>
    <w:rsid w:val="33B31166"/>
    <w:rsid w:val="33C04A95"/>
    <w:rsid w:val="33C46F74"/>
    <w:rsid w:val="345E5AEC"/>
    <w:rsid w:val="347B2C27"/>
    <w:rsid w:val="349F1221"/>
    <w:rsid w:val="34B25CCF"/>
    <w:rsid w:val="34E70363"/>
    <w:rsid w:val="35986E4F"/>
    <w:rsid w:val="35F8212F"/>
    <w:rsid w:val="365503E4"/>
    <w:rsid w:val="367A136C"/>
    <w:rsid w:val="36B81FB7"/>
    <w:rsid w:val="371470BE"/>
    <w:rsid w:val="374B61CE"/>
    <w:rsid w:val="377415C5"/>
    <w:rsid w:val="38C56C0D"/>
    <w:rsid w:val="38D47F83"/>
    <w:rsid w:val="38EF1994"/>
    <w:rsid w:val="39D434F2"/>
    <w:rsid w:val="3A560007"/>
    <w:rsid w:val="3A7D1FE7"/>
    <w:rsid w:val="3AB957BB"/>
    <w:rsid w:val="3AC6218F"/>
    <w:rsid w:val="3ACF4185"/>
    <w:rsid w:val="3BD00198"/>
    <w:rsid w:val="3C344673"/>
    <w:rsid w:val="3C44609B"/>
    <w:rsid w:val="3C5B314C"/>
    <w:rsid w:val="3D265397"/>
    <w:rsid w:val="3D2F70B9"/>
    <w:rsid w:val="3D3167D7"/>
    <w:rsid w:val="3D804F53"/>
    <w:rsid w:val="3D912BEF"/>
    <w:rsid w:val="3D924493"/>
    <w:rsid w:val="3D965BA7"/>
    <w:rsid w:val="3DBA05DD"/>
    <w:rsid w:val="3DFF3BCE"/>
    <w:rsid w:val="3E3A69E4"/>
    <w:rsid w:val="3E676755"/>
    <w:rsid w:val="3EAF1EF2"/>
    <w:rsid w:val="3EBE1F89"/>
    <w:rsid w:val="3ED81536"/>
    <w:rsid w:val="3F8A1053"/>
    <w:rsid w:val="3F9A2A03"/>
    <w:rsid w:val="404E6894"/>
    <w:rsid w:val="40D027D9"/>
    <w:rsid w:val="4118674B"/>
    <w:rsid w:val="41BC6E35"/>
    <w:rsid w:val="41CC0438"/>
    <w:rsid w:val="41EA5032"/>
    <w:rsid w:val="422C5607"/>
    <w:rsid w:val="422C711D"/>
    <w:rsid w:val="42A94EAA"/>
    <w:rsid w:val="42FE0A52"/>
    <w:rsid w:val="42FE1677"/>
    <w:rsid w:val="43327657"/>
    <w:rsid w:val="443C17FD"/>
    <w:rsid w:val="44B50DCE"/>
    <w:rsid w:val="44C55763"/>
    <w:rsid w:val="45442C68"/>
    <w:rsid w:val="455D146C"/>
    <w:rsid w:val="4589206F"/>
    <w:rsid w:val="45D3591D"/>
    <w:rsid w:val="462908AA"/>
    <w:rsid w:val="462F542D"/>
    <w:rsid w:val="466A3D31"/>
    <w:rsid w:val="4697133E"/>
    <w:rsid w:val="46B42180"/>
    <w:rsid w:val="46C95B2A"/>
    <w:rsid w:val="47291754"/>
    <w:rsid w:val="473A00A8"/>
    <w:rsid w:val="473D47BE"/>
    <w:rsid w:val="475C4CDE"/>
    <w:rsid w:val="47B94E24"/>
    <w:rsid w:val="47CF50B4"/>
    <w:rsid w:val="48012871"/>
    <w:rsid w:val="482360E6"/>
    <w:rsid w:val="487E6CB0"/>
    <w:rsid w:val="48991DF8"/>
    <w:rsid w:val="48C13FE6"/>
    <w:rsid w:val="493549A4"/>
    <w:rsid w:val="49543DC1"/>
    <w:rsid w:val="49B45CBF"/>
    <w:rsid w:val="49BA48C9"/>
    <w:rsid w:val="49E22FC1"/>
    <w:rsid w:val="4AE865DD"/>
    <w:rsid w:val="4B341FBF"/>
    <w:rsid w:val="4B9C54C9"/>
    <w:rsid w:val="4BA644EB"/>
    <w:rsid w:val="4BBE6C52"/>
    <w:rsid w:val="4BC1398E"/>
    <w:rsid w:val="4BD4305D"/>
    <w:rsid w:val="4C044EA4"/>
    <w:rsid w:val="4CA64DD3"/>
    <w:rsid w:val="4D8466D0"/>
    <w:rsid w:val="4DB50BA7"/>
    <w:rsid w:val="4DF71011"/>
    <w:rsid w:val="4DF94646"/>
    <w:rsid w:val="4E8273DA"/>
    <w:rsid w:val="4ED73BBD"/>
    <w:rsid w:val="4EFA3D89"/>
    <w:rsid w:val="4F2A6F7E"/>
    <w:rsid w:val="4F593FED"/>
    <w:rsid w:val="4F6374DE"/>
    <w:rsid w:val="50203280"/>
    <w:rsid w:val="50372F04"/>
    <w:rsid w:val="505C7A00"/>
    <w:rsid w:val="506378EF"/>
    <w:rsid w:val="509065EE"/>
    <w:rsid w:val="512A3F31"/>
    <w:rsid w:val="5141620C"/>
    <w:rsid w:val="52344B41"/>
    <w:rsid w:val="524968C3"/>
    <w:rsid w:val="52582329"/>
    <w:rsid w:val="52650DED"/>
    <w:rsid w:val="526A01B2"/>
    <w:rsid w:val="52946FDD"/>
    <w:rsid w:val="52A806DC"/>
    <w:rsid w:val="52F51A0E"/>
    <w:rsid w:val="53935E92"/>
    <w:rsid w:val="539C2B73"/>
    <w:rsid w:val="53DA0B8E"/>
    <w:rsid w:val="54135FB0"/>
    <w:rsid w:val="543071C7"/>
    <w:rsid w:val="54BB15CE"/>
    <w:rsid w:val="54C776D7"/>
    <w:rsid w:val="54D548F1"/>
    <w:rsid w:val="55723134"/>
    <w:rsid w:val="55B40674"/>
    <w:rsid w:val="55D904A2"/>
    <w:rsid w:val="55EB0F07"/>
    <w:rsid w:val="55FE7136"/>
    <w:rsid w:val="55FE7906"/>
    <w:rsid w:val="563B00C5"/>
    <w:rsid w:val="56963721"/>
    <w:rsid w:val="56C6440F"/>
    <w:rsid w:val="578A0A11"/>
    <w:rsid w:val="5831262C"/>
    <w:rsid w:val="584F1A9A"/>
    <w:rsid w:val="58784A31"/>
    <w:rsid w:val="58C15F70"/>
    <w:rsid w:val="58CF0FB6"/>
    <w:rsid w:val="5919371C"/>
    <w:rsid w:val="597F3196"/>
    <w:rsid w:val="59A6630F"/>
    <w:rsid w:val="59E07400"/>
    <w:rsid w:val="5A13107C"/>
    <w:rsid w:val="5ACD563D"/>
    <w:rsid w:val="5B351432"/>
    <w:rsid w:val="5B6617F1"/>
    <w:rsid w:val="5B661894"/>
    <w:rsid w:val="5BDB6C3E"/>
    <w:rsid w:val="5BE10181"/>
    <w:rsid w:val="5BEC315F"/>
    <w:rsid w:val="5C3E76E6"/>
    <w:rsid w:val="5D34799E"/>
    <w:rsid w:val="5D660289"/>
    <w:rsid w:val="5D6E183C"/>
    <w:rsid w:val="5DAA6704"/>
    <w:rsid w:val="5DB46EC8"/>
    <w:rsid w:val="5DD17991"/>
    <w:rsid w:val="5E0D0C65"/>
    <w:rsid w:val="5E5744F7"/>
    <w:rsid w:val="5EA507C4"/>
    <w:rsid w:val="5FBF4EBF"/>
    <w:rsid w:val="5FE554BE"/>
    <w:rsid w:val="600475EE"/>
    <w:rsid w:val="606E57EA"/>
    <w:rsid w:val="608F2ABA"/>
    <w:rsid w:val="60B37BB5"/>
    <w:rsid w:val="61490800"/>
    <w:rsid w:val="615870CE"/>
    <w:rsid w:val="617E7959"/>
    <w:rsid w:val="61C13B66"/>
    <w:rsid w:val="61EE673E"/>
    <w:rsid w:val="62012E47"/>
    <w:rsid w:val="62844A6E"/>
    <w:rsid w:val="62D003E9"/>
    <w:rsid w:val="630B6BF4"/>
    <w:rsid w:val="6310767B"/>
    <w:rsid w:val="63232A48"/>
    <w:rsid w:val="63703A25"/>
    <w:rsid w:val="63916CE9"/>
    <w:rsid w:val="63AC4084"/>
    <w:rsid w:val="63B31DC7"/>
    <w:rsid w:val="63BA4B07"/>
    <w:rsid w:val="63DA241B"/>
    <w:rsid w:val="640C5915"/>
    <w:rsid w:val="6426312C"/>
    <w:rsid w:val="6437077B"/>
    <w:rsid w:val="654228F2"/>
    <w:rsid w:val="65611973"/>
    <w:rsid w:val="657C303A"/>
    <w:rsid w:val="658C6A5C"/>
    <w:rsid w:val="65C07C91"/>
    <w:rsid w:val="65C3252A"/>
    <w:rsid w:val="671456E2"/>
    <w:rsid w:val="67801FF6"/>
    <w:rsid w:val="678261B8"/>
    <w:rsid w:val="67B87403"/>
    <w:rsid w:val="68537956"/>
    <w:rsid w:val="68713B6C"/>
    <w:rsid w:val="68E1201D"/>
    <w:rsid w:val="691B43CA"/>
    <w:rsid w:val="691C06C6"/>
    <w:rsid w:val="697300BA"/>
    <w:rsid w:val="69904531"/>
    <w:rsid w:val="69A946CD"/>
    <w:rsid w:val="69E03D7F"/>
    <w:rsid w:val="69EE1271"/>
    <w:rsid w:val="6B5559B8"/>
    <w:rsid w:val="6BC85EB3"/>
    <w:rsid w:val="6BD76E4B"/>
    <w:rsid w:val="6BF85E75"/>
    <w:rsid w:val="6CF25C53"/>
    <w:rsid w:val="6D2E7C79"/>
    <w:rsid w:val="6D526662"/>
    <w:rsid w:val="6D891EDD"/>
    <w:rsid w:val="6DAD5E60"/>
    <w:rsid w:val="6DB86735"/>
    <w:rsid w:val="6DEE71E8"/>
    <w:rsid w:val="6DF36EF3"/>
    <w:rsid w:val="6E6660FF"/>
    <w:rsid w:val="6E95728B"/>
    <w:rsid w:val="6EC048E7"/>
    <w:rsid w:val="6FC32C35"/>
    <w:rsid w:val="708760DD"/>
    <w:rsid w:val="70E6108E"/>
    <w:rsid w:val="7139429A"/>
    <w:rsid w:val="71AA5DA3"/>
    <w:rsid w:val="71CD298B"/>
    <w:rsid w:val="72505BF1"/>
    <w:rsid w:val="72563E57"/>
    <w:rsid w:val="731B01DA"/>
    <w:rsid w:val="73A34F95"/>
    <w:rsid w:val="743D54D0"/>
    <w:rsid w:val="74820432"/>
    <w:rsid w:val="74DC0A0F"/>
    <w:rsid w:val="754F5D1D"/>
    <w:rsid w:val="75E0208C"/>
    <w:rsid w:val="76050AC1"/>
    <w:rsid w:val="76216D15"/>
    <w:rsid w:val="764A49BA"/>
    <w:rsid w:val="76B36603"/>
    <w:rsid w:val="76E44866"/>
    <w:rsid w:val="76FC4F60"/>
    <w:rsid w:val="771A4A01"/>
    <w:rsid w:val="773F40BA"/>
    <w:rsid w:val="77447586"/>
    <w:rsid w:val="778969AE"/>
    <w:rsid w:val="78003337"/>
    <w:rsid w:val="781011EC"/>
    <w:rsid w:val="78281F70"/>
    <w:rsid w:val="785E5813"/>
    <w:rsid w:val="787F693D"/>
    <w:rsid w:val="78967EE6"/>
    <w:rsid w:val="78A22F27"/>
    <w:rsid w:val="791B49F2"/>
    <w:rsid w:val="79622AB2"/>
    <w:rsid w:val="79F160BD"/>
    <w:rsid w:val="7A82285A"/>
    <w:rsid w:val="7AEB66D3"/>
    <w:rsid w:val="7B0C08EF"/>
    <w:rsid w:val="7B29241F"/>
    <w:rsid w:val="7B5927C0"/>
    <w:rsid w:val="7B8D68BF"/>
    <w:rsid w:val="7BC6579F"/>
    <w:rsid w:val="7BEB24B3"/>
    <w:rsid w:val="7D1666BD"/>
    <w:rsid w:val="7DBB4955"/>
    <w:rsid w:val="7DC1351F"/>
    <w:rsid w:val="7DCA72C5"/>
    <w:rsid w:val="7E24187B"/>
    <w:rsid w:val="7E246EBF"/>
    <w:rsid w:val="7E5714A9"/>
    <w:rsid w:val="7E765CE2"/>
    <w:rsid w:val="7E886E3D"/>
    <w:rsid w:val="7E987E2B"/>
    <w:rsid w:val="7ECC2E68"/>
    <w:rsid w:val="7ECE170E"/>
    <w:rsid w:val="7EF42A2E"/>
    <w:rsid w:val="7F104C8C"/>
    <w:rsid w:val="7F621288"/>
    <w:rsid w:val="7FE57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outlineLvl w:val="0"/>
    </w:pPr>
    <w:rPr>
      <w:rFonts w:hint="default" w:eastAsia="SimSun" w:cs="SimSun" w:asciiTheme="majorAscii" w:hAnsiTheme="majorAscii"/>
      <w:b/>
      <w:bCs/>
      <w:kern w:val="44"/>
      <w:sz w:val="28"/>
      <w:szCs w:val="48"/>
      <w:lang w:val="en-US" w:eastAsia="zh-CN" w:bidi="ar"/>
    </w:rPr>
  </w:style>
  <w:style w:type="paragraph" w:styleId="3">
    <w:name w:val="heading 2"/>
    <w:basedOn w:val="1"/>
    <w:next w:val="1"/>
    <w:unhideWhenUsed/>
    <w:qFormat/>
    <w:uiPriority w:val="0"/>
    <w:pPr>
      <w:spacing w:before="0" w:beforeAutospacing="1" w:after="0" w:afterAutospacing="1"/>
      <w:jc w:val="left"/>
      <w:outlineLvl w:val="1"/>
    </w:pPr>
    <w:rPr>
      <w:rFonts w:eastAsia="SimSun" w:cs="SimSun" w:asciiTheme="majorAscii" w:hAnsiTheme="majorAscii"/>
      <w:b/>
      <w:bCs/>
      <w:sz w:val="24"/>
      <w:szCs w:val="36"/>
      <w:lang w:bidi="ar"/>
    </w:rPr>
  </w:style>
  <w:style w:type="paragraph" w:styleId="4">
    <w:name w:val="heading 3"/>
    <w:next w:val="1"/>
    <w:unhideWhenUsed/>
    <w:qFormat/>
    <w:uiPriority w:val="0"/>
    <w:pPr>
      <w:spacing w:before="0" w:beforeAutospacing="1" w:after="0" w:afterAutospacing="1"/>
      <w:jc w:val="left"/>
      <w:outlineLvl w:val="2"/>
    </w:pPr>
    <w:rPr>
      <w:rFonts w:hint="default" w:eastAsia="SimSun" w:cs="SimSun" w:asciiTheme="majorAscii" w:hAnsiTheme="majorAscii"/>
      <w:b/>
      <w:bCs/>
      <w:kern w:val="0"/>
      <w:sz w:val="24"/>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rFonts w:asciiTheme="minorAscii" w:hAnsiTheme="minorAscii"/>
      <w:b/>
      <w:bCs/>
      <w:szCs w:val="28"/>
    </w:rPr>
  </w:style>
  <w:style w:type="paragraph" w:styleId="6">
    <w:name w:val="heading 5"/>
    <w:basedOn w:val="1"/>
    <w:next w:val="1"/>
    <w:link w:val="249"/>
    <w:semiHidden/>
    <w:unhideWhenUsed/>
    <w:qFormat/>
    <w:uiPriority w:val="0"/>
    <w:pPr>
      <w:keepNext/>
      <w:keepLines/>
      <w:spacing w:before="280" w:after="290" w:line="376" w:lineRule="auto"/>
      <w:outlineLvl w:val="4"/>
    </w:pPr>
    <w:rPr>
      <w:rFonts w:asciiTheme="minorAscii" w:hAnsiTheme="minorAscii"/>
      <w:bCs/>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rPr>
      <w:rFonts w:eastAsia="SimSun" w:asciiTheme="majorAscii" w:hAnsiTheme="majorAscii"/>
    </w:rPr>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6"/>
    <w:next w:val="6"/>
    <w:qFormat/>
    <w:uiPriority w:val="0"/>
    <w:pPr>
      <w:spacing w:after="120"/>
    </w:pPr>
    <w:rPr>
      <w:rFonts w:asciiTheme="minorAscii" w:hAnsiTheme="minorAscii"/>
      <w:lang w:val="en-GB" w:eastAsia="ja-JP"/>
    </w:r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5 Char"/>
    <w:link w:val="6"/>
    <w:qFormat/>
    <w:uiPriority w:val="0"/>
    <w:rPr>
      <w:rFonts w:asciiTheme="minorAscii" w:hAnsiTheme="minorAscii"/>
      <w:bCs/>
      <w:sz w:val="20"/>
      <w:szCs w:val="28"/>
    </w:rPr>
  </w:style>
  <w:style w:type="paragraph" w:customStyle="1" w:styleId="250">
    <w:name w:val="Figures"/>
    <w:basedOn w:val="6"/>
    <w:next w:val="1"/>
    <w:qFormat/>
    <w:uiPriority w:val="0"/>
    <w:pPr>
      <w:spacing w:line="360" w:lineRule="auto"/>
      <w:jc w:val="center"/>
    </w:pPr>
    <w:rPr>
      <w:rFonts w:ascii="Times New Roman" w:hAnsi="Times New Roman" w:cs="Times New Roman"/>
      <w:sz w:val="20"/>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7147</Words>
  <Characters>42612</Characters>
  <Lines>0</Lines>
  <Paragraphs>0</Paragraphs>
  <TotalTime>447</TotalTime>
  <ScaleCrop>false</ScaleCrop>
  <LinksUpToDate>false</LinksUpToDate>
  <CharactersWithSpaces>55374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2025-11-12T21:13:00Z</dcterms:created>
  <dc:creator>Abdullahi Mansur</dc:creator>
  <cp:lastModifiedBy>Abdullahi Mansur</cp:lastModifiedBy>
  <dcterms:modified xsi:type="dcterms:W3CDTF">2025-11-16T15:19:11Z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62A4D2AACCDD4809AE9BF71D498CCAB8_11</vt:lpwstr>
  </property>
</Properties>
</file>