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26A094B5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 xml:space="preserve">3+3. </w:t>
      </w:r>
      <w:r w:rsidR="00DF37E4" w:rsidRPr="00DF37E4">
        <w:rPr>
          <w:b/>
          <w:bCs/>
          <w:color w:val="000000"/>
        </w:rPr>
        <w:t xml:space="preserve">Logički </w:t>
      </w:r>
      <w:r w:rsidR="003E1106">
        <w:rPr>
          <w:b/>
          <w:bCs/>
          <w:color w:val="000000"/>
        </w:rPr>
        <w:t>o</w:t>
      </w:r>
      <w:r w:rsidR="00DF37E4" w:rsidRPr="00DF37E4">
        <w:rPr>
          <w:b/>
          <w:bCs/>
          <w:color w:val="000000"/>
        </w:rPr>
        <w:t xml:space="preserve">kvir </w:t>
      </w:r>
      <w:r w:rsidR="003E1106">
        <w:rPr>
          <w:b/>
          <w:bCs/>
          <w:color w:val="000000"/>
        </w:rPr>
        <w:t>m</w:t>
      </w:r>
      <w:r w:rsidR="00DF37E4" w:rsidRPr="00DF37E4">
        <w:rPr>
          <w:b/>
          <w:bCs/>
          <w:color w:val="000000"/>
        </w:rPr>
        <w:t xml:space="preserve">atrixa za </w:t>
      </w:r>
      <w:r w:rsidR="00DF37E4">
        <w:rPr>
          <w:b/>
          <w:bCs/>
          <w:color w:val="000000"/>
        </w:rPr>
        <w:t>o</w:t>
      </w:r>
      <w:r w:rsidR="00DF37E4" w:rsidRPr="00DF37E4">
        <w:rPr>
          <w:b/>
          <w:bCs/>
          <w:color w:val="000000"/>
        </w:rPr>
        <w:t xml:space="preserve">bavljanje </w:t>
      </w:r>
      <w:r w:rsidR="00DF37E4">
        <w:rPr>
          <w:b/>
          <w:bCs/>
          <w:color w:val="000000"/>
        </w:rPr>
        <w:t>s</w:t>
      </w:r>
      <w:r w:rsidR="00DF37E4" w:rsidRPr="00DF37E4">
        <w:rPr>
          <w:b/>
          <w:bCs/>
          <w:color w:val="000000"/>
        </w:rPr>
        <w:t xml:space="preserve">tručne </w:t>
      </w:r>
      <w:r w:rsidR="00DF37E4">
        <w:rPr>
          <w:b/>
          <w:bCs/>
          <w:color w:val="000000"/>
        </w:rPr>
        <w:t>p</w:t>
      </w:r>
      <w:r w:rsidR="00DF37E4" w:rsidRPr="00DF37E4">
        <w:rPr>
          <w:b/>
          <w:bCs/>
          <w:color w:val="000000"/>
        </w:rPr>
        <w:t xml:space="preserve">rakse </w:t>
      </w:r>
      <w:r w:rsidR="00DF37E4">
        <w:rPr>
          <w:b/>
          <w:bCs/>
          <w:color w:val="000000"/>
        </w:rPr>
        <w:t>s</w:t>
      </w:r>
      <w:r w:rsidR="00DF37E4" w:rsidRPr="00DF37E4">
        <w:rPr>
          <w:b/>
          <w:bCs/>
          <w:color w:val="000000"/>
        </w:rPr>
        <w:t xml:space="preserve">tudenata Softverskog </w:t>
      </w:r>
      <w:r w:rsidR="00DF37E4">
        <w:rPr>
          <w:b/>
          <w:bCs/>
          <w:color w:val="000000"/>
        </w:rPr>
        <w:t>i</w:t>
      </w:r>
      <w:r w:rsidR="00DF37E4" w:rsidRPr="00DF37E4">
        <w:rPr>
          <w:b/>
          <w:bCs/>
          <w:color w:val="000000"/>
        </w:rPr>
        <w:t xml:space="preserve">nženjerstva i Poslovne </w:t>
      </w:r>
      <w:r w:rsidR="00DF37E4">
        <w:rPr>
          <w:b/>
          <w:bCs/>
          <w:color w:val="000000"/>
        </w:rPr>
        <w:t>i</w:t>
      </w:r>
      <w:r w:rsidR="00DF37E4" w:rsidRPr="00DF37E4">
        <w:rPr>
          <w:b/>
          <w:bCs/>
          <w:color w:val="000000"/>
        </w:rPr>
        <w:t>nformatike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pPr w:leftFromText="180" w:rightFromText="180" w:vertAnchor="text" w:tblpX="56" w:tblpY="1"/>
        <w:tblOverlap w:val="never"/>
        <w:tblW w:w="14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464D1C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464D1C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464D1C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18D6BFDA" w14:textId="77777777" w:rsidR="00A76535" w:rsidRPr="00A76535" w:rsidRDefault="00A76535" w:rsidP="00464D1C">
            <w:pPr>
              <w:pStyle w:val="ListParagraph"/>
              <w:numPr>
                <w:ilvl w:val="0"/>
                <w:numId w:val="37"/>
              </w:numPr>
              <w:rPr>
                <w:bCs/>
                <w:color w:val="000000"/>
                <w:sz w:val="20"/>
              </w:rPr>
            </w:pPr>
            <w:r w:rsidRPr="00A76535">
              <w:rPr>
                <w:bCs/>
                <w:color w:val="000000"/>
                <w:sz w:val="20"/>
              </w:rPr>
              <w:t>Unapređenje stručne prakse studenata softverskog inženjerstva i poslovne informatike na državnim i privatnim univerzitetima u Republici Srbiji kroz razvoj specijalizovanih programa, jačanje saradnje sa IT industrijom i poslovnim sektorom, i pružanje podrške studentima. Projekat će dovesti do povećanja zapošljivosti studenata, poboljšanja kvaliteta obrazovanja i jačanja veze između akademske zajednice i tržišta rada. Dugoročno, projekat će doprineti ekonomskom razvoju i tehnološkom napretku u Republici Srbiji.</w:t>
            </w:r>
          </w:p>
          <w:p w14:paraId="499DD9D0" w14:textId="1A004EAB" w:rsidR="00654B91" w:rsidRPr="00A76535" w:rsidRDefault="00654B91" w:rsidP="00464D1C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 w:rsidP="00464D1C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04108D" w:rsidRDefault="00654B91" w:rsidP="00464D1C">
            <w:pPr>
              <w:rPr>
                <w:i/>
                <w:iCs/>
                <w:sz w:val="18"/>
                <w:szCs w:val="18"/>
              </w:rPr>
            </w:pPr>
            <w:r w:rsidRPr="0004108D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70C09F5B" w14:textId="77777777" w:rsidR="003C40CC" w:rsidRPr="003C40CC" w:rsidRDefault="003C40CC" w:rsidP="00464D1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Povećanje broja studenata softverskog inženjerstva i poslovne informatike koji učestvuju u stručnoj praksi.</w:t>
            </w:r>
          </w:p>
          <w:p w14:paraId="28AE5780" w14:textId="77777777" w:rsidR="003C40CC" w:rsidRPr="003C40CC" w:rsidRDefault="003C40CC" w:rsidP="00464D1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Poboljšanje kvaliteta stručne prakse kroz povratne informacije studenata i IT kompanija.</w:t>
            </w:r>
          </w:p>
          <w:p w14:paraId="435FA3A4" w14:textId="77777777" w:rsidR="003C40CC" w:rsidRPr="003C40CC" w:rsidRDefault="003C40CC" w:rsidP="00464D1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Uspostavljanje dugoročnih partnerstava između visokoobrazovnih institucija i IT industrije.</w:t>
            </w:r>
          </w:p>
          <w:p w14:paraId="6CA74A3A" w14:textId="19A664F2" w:rsidR="00654B91" w:rsidRPr="00301A4B" w:rsidRDefault="00654B91" w:rsidP="00464D1C">
            <w:pPr>
              <w:widowControl w:val="0"/>
              <w:tabs>
                <w:tab w:val="left" w:pos="228"/>
              </w:tabs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 w:rsidP="00464D1C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 w:rsidP="00464D1C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64FE709B" w14:textId="77777777" w:rsidR="003C40CC" w:rsidRPr="003C40CC" w:rsidRDefault="003C40CC" w:rsidP="00464D1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Izveštaji visokoobrazovnih institucija o broju studenata na stručnoj praksi.</w:t>
            </w:r>
          </w:p>
          <w:p w14:paraId="1032D41C" w14:textId="77777777" w:rsidR="003C40CC" w:rsidRPr="003C40CC" w:rsidRDefault="003C40CC" w:rsidP="00464D1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Ankete i evaluacije od strane studenata i IT kompanija.</w:t>
            </w:r>
          </w:p>
          <w:p w14:paraId="08FFFBEF" w14:textId="77777777" w:rsidR="003C40CC" w:rsidRPr="003C40CC" w:rsidRDefault="003C40CC" w:rsidP="00464D1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Sporazumi o saradnji između visokoobrazovnih institucija i IT kompanija.</w:t>
            </w:r>
          </w:p>
          <w:p w14:paraId="7E9961FA" w14:textId="77777777" w:rsidR="00654B91" w:rsidRPr="00301A4B" w:rsidRDefault="00654B91" w:rsidP="00464D1C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 w:rsidP="00464D1C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 w:rsidP="00464D1C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464D1C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464D1C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464D1C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573B170F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Poboljšanje kapaciteta državnih i privatnih univerziteta za organizaciju i sprovođenje stručne prakse u oblasti softverskog inženjerstva i poslovne informatike.</w:t>
            </w:r>
          </w:p>
          <w:p w14:paraId="10F08F6A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Jačanje saradnje između akademskih institucija i IT industrije radi obezbeđivanja relevantne stručne prakse za studente.</w:t>
            </w:r>
          </w:p>
          <w:p w14:paraId="77BA9DBC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Razvoj i implementacija novih programa stručne prakse u skladu sa potrebama IT tržišta rada.</w:t>
            </w:r>
          </w:p>
          <w:p w14:paraId="4D423965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Povećanje zapošljivosti studenata kroz kvalitetnu stručnu praksu.</w:t>
            </w:r>
          </w:p>
          <w:p w14:paraId="714ECDE3" w14:textId="61472B24" w:rsidR="00EC1FED" w:rsidRPr="007852F1" w:rsidRDefault="00EC1FED" w:rsidP="00464D1C">
            <w:pPr>
              <w:pStyle w:val="ListParagraph"/>
              <w:widowControl w:val="0"/>
              <w:tabs>
                <w:tab w:val="left" w:pos="229"/>
              </w:tabs>
              <w:ind w:left="806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 w:rsidP="00464D1C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523CDAA1" w:rsidR="00654B91" w:rsidRPr="00301A4B" w:rsidRDefault="00654B91" w:rsidP="00464D1C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</w:t>
            </w:r>
            <w:r w:rsidR="0004108D">
              <w:rPr>
                <w:i/>
                <w:iCs/>
                <w:sz w:val="18"/>
                <w:szCs w:val="18"/>
              </w:rPr>
              <w:t xml:space="preserve">i </w:t>
            </w:r>
            <w:r w:rsidRPr="00301A4B">
              <w:rPr>
                <w:i/>
                <w:iCs/>
                <w:sz w:val="18"/>
                <w:szCs w:val="18"/>
              </w:rPr>
              <w:t xml:space="preserve">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54B82D35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Razvoj novih programa stručne prakse (najmanje 5 novih programa za softversko inženjerstvo i poslovnu informatiku).</w:t>
            </w:r>
          </w:p>
          <w:p w14:paraId="38AB3C98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Povećanje broja studenata koji učestvuju u stručnoj praksi za najmanje 20%.</w:t>
            </w:r>
          </w:p>
          <w:p w14:paraId="1C40741B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Broj uspostavljenih partnerstava sa IT kompanijama (najmanje 10 novih partnerstava).</w:t>
            </w:r>
          </w:p>
          <w:p w14:paraId="6FB2DDF6" w14:textId="77777777" w:rsidR="003C40CC" w:rsidRPr="003C40CC" w:rsidRDefault="003C40CC" w:rsidP="00464D1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Povratne informacije od strane studenata i IT kompanija o kvalitetu stručne prakse.</w:t>
            </w:r>
          </w:p>
          <w:p w14:paraId="7A52003F" w14:textId="3A13964D" w:rsidR="00654B91" w:rsidRPr="00301A4B" w:rsidRDefault="00654B91" w:rsidP="00464D1C">
            <w:pPr>
              <w:widowControl w:val="0"/>
              <w:tabs>
                <w:tab w:val="left" w:pos="228"/>
              </w:tabs>
              <w:ind w:left="1416" w:firstLine="45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 w:rsidP="00464D1C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464D1C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5B52E9BC" w14:textId="77777777" w:rsidR="003C40CC" w:rsidRPr="003C40CC" w:rsidRDefault="003C40CC" w:rsidP="00464D1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i sadržaj novih programa stručne prakse.</w:t>
            </w:r>
          </w:p>
          <w:p w14:paraId="16DDBB9F" w14:textId="77777777" w:rsidR="003C40CC" w:rsidRPr="003C40CC" w:rsidRDefault="003C40CC" w:rsidP="00464D1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studenata uključenih u stručnu praksu pre i posle implementacije projekta.</w:t>
            </w:r>
          </w:p>
          <w:p w14:paraId="537392EF" w14:textId="77777777" w:rsidR="003C40CC" w:rsidRPr="003C40CC" w:rsidRDefault="003C40CC" w:rsidP="00464D1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novih partnerstava sa IT kompanijama.</w:t>
            </w:r>
          </w:p>
          <w:p w14:paraId="13D8C24E" w14:textId="77777777" w:rsidR="003C40CC" w:rsidRPr="003C40CC" w:rsidRDefault="003C40CC" w:rsidP="00464D1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Rezultati anketa i evaluacija od strane studenata i IT kompanija.</w:t>
            </w:r>
          </w:p>
          <w:p w14:paraId="788DDBF8" w14:textId="7F7EDF21" w:rsidR="00F10280" w:rsidRPr="0004108D" w:rsidRDefault="00F10280" w:rsidP="00464D1C">
            <w:pPr>
              <w:widowControl w:val="0"/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402347" w:rsidRDefault="00F10280" w:rsidP="00464D1C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402347">
              <w:rPr>
                <w:b/>
                <w:bCs/>
                <w:iCs/>
                <w:color w:val="000000"/>
                <w:sz w:val="18"/>
                <w:szCs w:val="18"/>
              </w:rPr>
              <w:t>Pretpostavke i rizici:</w:t>
            </w:r>
          </w:p>
          <w:p w14:paraId="694556F5" w14:textId="7F4A1160" w:rsidR="00654B91" w:rsidRPr="00402347" w:rsidRDefault="00F10280" w:rsidP="00464D1C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402347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33873922" w14:textId="77777777" w:rsidR="00E53E96" w:rsidRPr="00E53E96" w:rsidRDefault="00E53E96" w:rsidP="00464D1C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Pretpostavke:</w:t>
            </w:r>
          </w:p>
          <w:p w14:paraId="2DE345E2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Spremnost i otvorenost univerziteta i IT kompanija za saradnju i implementaciju novih programa stručne prakse.</w:t>
            </w:r>
          </w:p>
          <w:p w14:paraId="02FCA91A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Podrška državnih institucija u pogledu regulativa i politika koje favorizuju stručnu praksu.</w:t>
            </w:r>
          </w:p>
          <w:p w14:paraId="31EFEE30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Dostupnost finansijskih sredstava za implementaciju planiranih aktivnosti.</w:t>
            </w:r>
          </w:p>
          <w:p w14:paraId="2C1834E8" w14:textId="77777777" w:rsidR="00E53E96" w:rsidRPr="00E53E96" w:rsidRDefault="00E53E96" w:rsidP="00464D1C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Rizici:</w:t>
            </w:r>
          </w:p>
          <w:p w14:paraId="0CE0D2FA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Nedostatak interesovanja ili kapaciteta kod IT kompanija da pruže kvalitetne prakse.</w:t>
            </w:r>
          </w:p>
          <w:p w14:paraId="280A7280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Moguće promene u zakonodavstvu koje bi mogle uticati na organizaciju i sprovođenje stručne prakse.</w:t>
            </w:r>
          </w:p>
          <w:p w14:paraId="33D75C63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lastRenderedPageBreak/>
              <w:t>Ograničeni resursi i kapaciteti univerziteta za realizaciju novih programa stručne prakse.</w:t>
            </w:r>
          </w:p>
          <w:p w14:paraId="68000B2B" w14:textId="77777777" w:rsidR="00C45609" w:rsidRPr="00C45609" w:rsidRDefault="00C45609" w:rsidP="00464D1C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Potencijalni problemi u koordinaciji i komunikaciji između partnera u projektu.</w:t>
            </w:r>
          </w:p>
          <w:p w14:paraId="73C94988" w14:textId="77777777" w:rsidR="00402347" w:rsidRPr="00402347" w:rsidRDefault="00402347" w:rsidP="00464D1C">
            <w:pPr>
              <w:widowControl w:val="0"/>
              <w:tabs>
                <w:tab w:val="left" w:pos="228"/>
              </w:tabs>
              <w:rPr>
                <w:iCs/>
                <w:sz w:val="18"/>
                <w:szCs w:val="18"/>
              </w:rPr>
            </w:pPr>
          </w:p>
          <w:p w14:paraId="2425D9B6" w14:textId="77777777" w:rsidR="00654B91" w:rsidRPr="00402347" w:rsidRDefault="00654B91" w:rsidP="00464D1C">
            <w:pPr>
              <w:pStyle w:val="BulletBox"/>
              <w:numPr>
                <w:ilvl w:val="0"/>
                <w:numId w:val="0"/>
              </w:numPr>
              <w:ind w:left="1004"/>
              <w:rPr>
                <w:sz w:val="18"/>
                <w:szCs w:val="18"/>
              </w:rPr>
            </w:pPr>
          </w:p>
        </w:tc>
      </w:tr>
      <w:tr w:rsidR="00654B91" w:rsidRPr="00301A4B" w14:paraId="653FACCE" w14:textId="77777777" w:rsidTr="00464D1C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4701B0" w:rsidRDefault="00654B91" w:rsidP="00464D1C">
            <w:pPr>
              <w:rPr>
                <w:b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lastRenderedPageBreak/>
              <w:t>Rezultati (opipljivi) i rezultati (neopipljivi):</w:t>
            </w:r>
          </w:p>
          <w:p w14:paraId="245B51E6" w14:textId="10F42CAB" w:rsidR="00654B91" w:rsidRPr="004701B0" w:rsidRDefault="00654B91" w:rsidP="00464D1C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4701B0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4701B0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5E1BD4BF" w14:textId="77777777" w:rsidR="00F32DB3" w:rsidRPr="005775F4" w:rsidRDefault="00F32DB3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WP.1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</w:rPr>
              <w:t xml:space="preserve">Analiza </w:t>
            </w:r>
            <w:r>
              <w:rPr>
                <w:b/>
                <w:color w:val="000000"/>
              </w:rPr>
              <w:t>postojećeg stanja stručne prakse na univerzitetima</w:t>
            </w:r>
          </w:p>
          <w:p w14:paraId="2A38A058" w14:textId="02675CAC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1.1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>Unapređena baza podataka o stručnim praksama koja omogućava univerzitetima bolje planiranje i prilagođavanje ponude praksi potrebama tržišta rada. Povećanje transparentnosti i dostupnosti informacija za studente.</w:t>
            </w:r>
          </w:p>
          <w:p w14:paraId="596C065E" w14:textId="056F7E20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1.2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>Poboljšanje kvaliteta praksi kroz identifikaciju ključnih područja za unapređenje. Bolje usklađivanje obrazovnih programa sa potrebama kompanija i tržišta rada.</w:t>
            </w:r>
          </w:p>
          <w:p w14:paraId="04FF5481" w14:textId="77777777" w:rsidR="00460D43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1.3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>Jačanje postojećih partnerstava i uspostavljanje novih sa kompanijama, što vodi ka većem broju dostupnih praksi i boljem zapošljavanju studenata nakon završetka prakse.</w:t>
            </w:r>
          </w:p>
          <w:p w14:paraId="52132423" w14:textId="65CFC4C9" w:rsidR="00460D43" w:rsidRDefault="00460D43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1.4 </w:t>
            </w:r>
            <w:r w:rsidRPr="00460D43">
              <w:rPr>
                <w:bCs/>
                <w:color w:val="000000"/>
                <w:sz w:val="20"/>
                <w:szCs w:val="20"/>
              </w:rPr>
              <w:t>Unapređenje sistema za povezivanje studenata sa praksama, uključujući razvoj naprednih online platformi i povećanje informisanosti studenata, što rezultira većim brojem uspešnih prijava na prakse.</w:t>
            </w:r>
          </w:p>
          <w:p w14:paraId="279094BD" w14:textId="1F9728A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 xml:space="preserve">WP.2 </w:t>
            </w:r>
            <w:r w:rsidR="00F32DB3">
              <w:rPr>
                <w:b/>
                <w:color w:val="000000"/>
                <w:sz w:val="20"/>
                <w:szCs w:val="20"/>
              </w:rPr>
              <w:t>Studijske posete</w:t>
            </w:r>
          </w:p>
          <w:p w14:paraId="70A6CC28" w14:textId="194AE5A8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2.1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>Implementacija uspešnih praksi simulacije poslovanja na domaćim univerzitetima, što vodi ka boljoj pripremljenosti studenata za tržište rada i povećanju praktičnih znanja.</w:t>
            </w:r>
          </w:p>
          <w:p w14:paraId="49F30EE5" w14:textId="00F89CA8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2.2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 xml:space="preserve">Uspostavljena saradnja sa tri vodeće institucije, što omogućava dalji razvoj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lastRenderedPageBreak/>
              <w:t>obrazovnih programa kroz razmenu iskustava i najboljih praksi.</w:t>
            </w:r>
          </w:p>
          <w:p w14:paraId="6F42DBA0" w14:textId="0C990A3A" w:rsid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2.3 </w:t>
            </w:r>
            <w:r w:rsidR="00460D43" w:rsidRPr="00460D43">
              <w:rPr>
                <w:bCs/>
                <w:color w:val="000000"/>
                <w:sz w:val="20"/>
                <w:szCs w:val="20"/>
              </w:rPr>
              <w:t>Efikasno sprovedene studijske posete bez logističkih problema, omogućavajući maksimalno učešće i angažman svih učesnika.</w:t>
            </w:r>
          </w:p>
          <w:p w14:paraId="762A3071" w14:textId="7F659E2A" w:rsidR="00460D43" w:rsidRDefault="00460D43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2.4 </w:t>
            </w:r>
            <w:r w:rsidRPr="00460D43">
              <w:rPr>
                <w:bCs/>
                <w:color w:val="000000"/>
                <w:sz w:val="20"/>
                <w:szCs w:val="20"/>
              </w:rPr>
              <w:t>Povećan nivo angažovanosti i interaktivnosti među studentima, što vodi ka boljem usvajanju znanja i veština kroz praktične primere i direktnu komunikaciju sa stručnjacima.</w:t>
            </w:r>
          </w:p>
          <w:p w14:paraId="3B16C009" w14:textId="4BFC3252" w:rsidR="00460D43" w:rsidRPr="000C2707" w:rsidRDefault="00460D43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2.5 </w:t>
            </w:r>
            <w:r w:rsidRPr="00460D43">
              <w:rPr>
                <w:bCs/>
                <w:color w:val="000000"/>
                <w:sz w:val="20"/>
                <w:szCs w:val="20"/>
              </w:rPr>
              <w:t>Poboljšani uslovi za realizaciju stručne prakse kroz nabavku savremene opreme, što rezultira boljim praktičnim iskustvom za studente i povećanjem njihove spremnosti za rad u industriji.</w:t>
            </w:r>
          </w:p>
          <w:p w14:paraId="72F08B1F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WP.3 Implementacija programa stručne prakse</w:t>
            </w:r>
          </w:p>
          <w:p w14:paraId="11162A29" w14:textId="7958EFEB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3.1 </w:t>
            </w:r>
            <w:r w:rsidR="00464D1C" w:rsidRPr="00464D1C">
              <w:rPr>
                <w:bCs/>
                <w:color w:val="000000"/>
                <w:sz w:val="20"/>
                <w:szCs w:val="20"/>
              </w:rPr>
              <w:t>Integrisanje stručne prakse u akademski kurikulum, osiguravajući da praksa ispunjava ključne akademske ciljeve i standarde obrazovnog programa.</w:t>
            </w:r>
          </w:p>
          <w:p w14:paraId="1A5C3127" w14:textId="60E85776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3.2 </w:t>
            </w:r>
            <w:r w:rsidR="00464D1C" w:rsidRPr="00464D1C">
              <w:rPr>
                <w:bCs/>
                <w:color w:val="000000"/>
                <w:sz w:val="20"/>
                <w:szCs w:val="20"/>
              </w:rPr>
              <w:t>Povećana svest studenata o dostupnim praksama, jasni ciljevi i očekivanja, što vodi ka većem broju prijava i bolje pripremljenim studentima.</w:t>
            </w:r>
          </w:p>
          <w:p w14:paraId="031C233B" w14:textId="3352A9E6" w:rsid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3.3 </w:t>
            </w:r>
            <w:r w:rsidR="00464D1C" w:rsidRPr="00464D1C">
              <w:rPr>
                <w:bCs/>
                <w:color w:val="000000"/>
                <w:sz w:val="20"/>
                <w:szCs w:val="20"/>
              </w:rPr>
              <w:t>Povećanje relevantnosti prakse za akademski program kroz konkretne zadatke i projekte koji se ocenjuju i doprinose završnoj oceni studenata.</w:t>
            </w:r>
          </w:p>
          <w:p w14:paraId="6B3A6FA5" w14:textId="64C63C96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3.4 </w:t>
            </w:r>
            <w:r w:rsidRPr="00464D1C">
              <w:rPr>
                <w:bCs/>
                <w:color w:val="000000"/>
                <w:sz w:val="20"/>
                <w:szCs w:val="20"/>
              </w:rPr>
              <w:t>Studenti imaju priliku da prezentuju svoje projekte i dele iskustva, što doprinosi njihovom profesionalnom razvoju i umrežavanju.</w:t>
            </w:r>
          </w:p>
          <w:p w14:paraId="756BF69F" w14:textId="6C553079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3.5 </w:t>
            </w:r>
            <w:r w:rsidRPr="00464D1C">
              <w:rPr>
                <w:bCs/>
                <w:color w:val="000000"/>
                <w:sz w:val="20"/>
                <w:szCs w:val="20"/>
              </w:rPr>
              <w:t>Radionice su fokusirane na aktuelne teme i veštine koje su relevantne za tržište rada, što povećava konkurentnost studenata.</w:t>
            </w:r>
          </w:p>
          <w:p w14:paraId="581CFC80" w14:textId="7B0391E8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3.6 </w:t>
            </w:r>
            <w:r w:rsidRPr="00464D1C">
              <w:rPr>
                <w:bCs/>
                <w:color w:val="000000"/>
                <w:sz w:val="20"/>
                <w:szCs w:val="20"/>
              </w:rPr>
              <w:t>Učešće stručnjaka iz industrije ili akademske zajednice, što doprinosi relevantnosti i kvalitetu radionica.</w:t>
            </w:r>
          </w:p>
          <w:p w14:paraId="7723EDF8" w14:textId="3A2EEE4B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3.7 </w:t>
            </w:r>
            <w:r w:rsidRPr="00464D1C">
              <w:rPr>
                <w:bCs/>
                <w:color w:val="000000"/>
                <w:sz w:val="20"/>
                <w:szCs w:val="20"/>
              </w:rPr>
              <w:t>Studenti primenjuju naučeno kroz praktične zadatke, što poboljšava njihovo praktično iskustvo i veštine</w:t>
            </w:r>
          </w:p>
          <w:p w14:paraId="6CBDD72E" w14:textId="3F8DAFF5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3.8 </w:t>
            </w:r>
            <w:r w:rsidRPr="00464D1C">
              <w:rPr>
                <w:bCs/>
                <w:color w:val="000000"/>
                <w:sz w:val="20"/>
                <w:szCs w:val="20"/>
              </w:rPr>
              <w:t xml:space="preserve">Povećano interesovanje i učešće </w:t>
            </w:r>
            <w:r w:rsidRPr="00464D1C">
              <w:rPr>
                <w:bCs/>
                <w:color w:val="000000"/>
                <w:sz w:val="20"/>
                <w:szCs w:val="20"/>
              </w:rPr>
              <w:lastRenderedPageBreak/>
              <w:t>studenata u hackathonu.</w:t>
            </w:r>
          </w:p>
          <w:p w14:paraId="67539A68" w14:textId="7F5421D4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3.9 </w:t>
            </w:r>
            <w:r w:rsidRPr="00464D1C">
              <w:rPr>
                <w:bCs/>
                <w:color w:val="000000"/>
                <w:sz w:val="20"/>
                <w:szCs w:val="20"/>
              </w:rPr>
              <w:t>Mentori su bolje pripremljeni za vođenje i podršku studentima, što poboljšava kvalitet mentorstva i iskustvo studenata.</w:t>
            </w:r>
          </w:p>
          <w:p w14:paraId="5169ADE4" w14:textId="65A5F13C" w:rsidR="00464D1C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3.10 </w:t>
            </w:r>
            <w:r w:rsidRPr="00464D1C">
              <w:rPr>
                <w:bCs/>
                <w:color w:val="000000"/>
                <w:sz w:val="20"/>
                <w:szCs w:val="20"/>
              </w:rPr>
              <w:t>Redovna i efektivna komunikacija između mentora i studenata, što osigurava kontinuiran napredak i rešavanje problema na vreme.</w:t>
            </w:r>
          </w:p>
          <w:p w14:paraId="52214848" w14:textId="6521E1F2" w:rsidR="00464D1C" w:rsidRPr="000C2707" w:rsidRDefault="00464D1C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3.11 </w:t>
            </w:r>
            <w:r w:rsidRPr="00464D1C">
              <w:rPr>
                <w:bCs/>
                <w:color w:val="000000"/>
                <w:sz w:val="20"/>
                <w:szCs w:val="20"/>
              </w:rPr>
              <w:t>Dugoročna podrška studentima, koja im pomaže u daljem profesionalnom razvoju i karijernom napretku.</w:t>
            </w:r>
          </w:p>
          <w:p w14:paraId="69803518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WP.4 Jačanje saradnje između akademskih institucija i IT industrije</w:t>
            </w:r>
          </w:p>
          <w:p w14:paraId="7681CF6E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4.1 Uspostavljanje partnerstava sa IT kompanijama.</w:t>
            </w:r>
          </w:p>
          <w:p w14:paraId="6CFFAD83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4.2 Organizacija zajedničkih aktivnosti i događaja.</w:t>
            </w:r>
          </w:p>
          <w:p w14:paraId="3732DD34" w14:textId="09F3EF3F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4.3 Razvoj zajedničkih projekata i inicijativa.</w:t>
            </w:r>
          </w:p>
          <w:p w14:paraId="355CDCB9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WP.5 Eksploatacija rezultata</w:t>
            </w:r>
          </w:p>
          <w:p w14:paraId="468C6DF6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5.1 Promocija rezultata projekta.</w:t>
            </w:r>
          </w:p>
          <w:p w14:paraId="432DDA3A" w14:textId="6E2DFFAD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5.2 Razvoj strategije za održivost programa stručne prakse.</w:t>
            </w:r>
          </w:p>
          <w:p w14:paraId="5119A89A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WP.6 Kontrola kvaliteta i monitoring</w:t>
            </w:r>
          </w:p>
          <w:p w14:paraId="60660B5D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6.1 Interna procena aktivnosti kontrole kvaliteta.</w:t>
            </w:r>
          </w:p>
          <w:p w14:paraId="29860D34" w14:textId="75B68E19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6.2 Eksterna procena i revizija kvaliteta.</w:t>
            </w:r>
          </w:p>
          <w:p w14:paraId="16B54AED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WP.7 Diseminacija rezultata projekta</w:t>
            </w:r>
          </w:p>
          <w:p w14:paraId="44082111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7.1 Dizajn i održavanje veb sajta projekta.</w:t>
            </w:r>
          </w:p>
          <w:p w14:paraId="06E96125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7.2 Organizacija informativnih sesija u partnerskim zemljama.</w:t>
            </w:r>
          </w:p>
          <w:p w14:paraId="4048E7C0" w14:textId="777657D4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7.3 Medijska prezentacija i javna promocija rezultata projekta.</w:t>
            </w:r>
          </w:p>
          <w:p w14:paraId="47EF759C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WP.8 Upravljanje projektom i koordinacija</w:t>
            </w:r>
          </w:p>
          <w:p w14:paraId="487FB8BD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8.1 Osnivanje upravnog odbora i usvajanje mehanizama donošenja odluka.</w:t>
            </w:r>
          </w:p>
          <w:p w14:paraId="66DF070B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8.2 Praćenje aktivnosti od strane menadžment tima projekta (PMT).</w:t>
            </w:r>
          </w:p>
          <w:p w14:paraId="151E2FC7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8.3 Praćenje troškova projekta.</w:t>
            </w:r>
          </w:p>
          <w:p w14:paraId="39AEF8FF" w14:textId="12145EDF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8.4 Izveštavanje koordinatoru i EACEA.</w:t>
            </w:r>
          </w:p>
          <w:p w14:paraId="089315BF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WP.9 Evaluacija i unapređenje programa stručne prakse</w:t>
            </w:r>
          </w:p>
          <w:p w14:paraId="0DB60254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lastRenderedPageBreak/>
              <w:t>9.1 Evaluacija postignutih rezultata i analiza povratnih informacija.</w:t>
            </w:r>
          </w:p>
          <w:p w14:paraId="1A83FE00" w14:textId="77777777" w:rsidR="000C2707" w:rsidRPr="000C2707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9.2 Unapređenje programa stručne prakse na osnovu evaluacija.</w:t>
            </w:r>
          </w:p>
          <w:p w14:paraId="2185118C" w14:textId="54B4034A" w:rsidR="00EC1FED" w:rsidRPr="004701B0" w:rsidRDefault="000C2707" w:rsidP="00464D1C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9.3 Dokumentacija naučenih lekcija i preporuka za buduće projekte.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 w:rsidP="00464D1C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464D1C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15ADC55C" w14:textId="4F462E4B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60D43" w:rsidRPr="00460D43">
              <w:rPr>
                <w:b/>
                <w:color w:val="000000"/>
                <w:sz w:val="20"/>
                <w:szCs w:val="20"/>
              </w:rPr>
              <w:t>Analiza postojećeg stanja stručne prakse na univerzitetima</w:t>
            </w:r>
          </w:p>
          <w:p w14:paraId="46791324" w14:textId="77777777" w:rsidR="00F93BD9" w:rsidRPr="00F93BD9" w:rsidRDefault="00F93BD9" w:rsidP="00464D1C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radionice i seminari o modelima dobre prakse (30 predstavnika iz IT kompanija i univerziteta prisutno).</w:t>
            </w:r>
          </w:p>
          <w:p w14:paraId="2DE0392D" w14:textId="77777777" w:rsidR="00F93BD9" w:rsidRPr="00F93BD9" w:rsidRDefault="00F93BD9" w:rsidP="00464D1C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Sprovedene ankete i intervjui sa studentima i IT kompanijama (10 IT kompanija, 100 studenata).</w:t>
            </w:r>
          </w:p>
          <w:p w14:paraId="0DFE38CF" w14:textId="77777777" w:rsidR="00F93BD9" w:rsidRPr="00F93BD9" w:rsidRDefault="00F93BD9" w:rsidP="00464D1C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Organizovani sastanci za prenošenje iskustava akademskih institucija.</w:t>
            </w:r>
          </w:p>
          <w:p w14:paraId="6CD61F49" w14:textId="77777777" w:rsidR="00F93BD9" w:rsidRPr="00F93BD9" w:rsidRDefault="00F93BD9" w:rsidP="00464D1C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Realizovane studijske posete EU partnerima (50 predstavnika univerziteta i IT kompanija).</w:t>
            </w:r>
          </w:p>
          <w:p w14:paraId="6D7B154C" w14:textId="34910FDE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60D43">
              <w:rPr>
                <w:b/>
                <w:color w:val="000000"/>
                <w:sz w:val="20"/>
                <w:szCs w:val="20"/>
              </w:rPr>
              <w:t>Studentske posete</w:t>
            </w:r>
          </w:p>
          <w:p w14:paraId="25ED0676" w14:textId="77777777" w:rsidR="00F93BD9" w:rsidRPr="00F93BD9" w:rsidRDefault="00F93BD9" w:rsidP="00464D1C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nastavnike na EU univerzitetima (40 nastavnika i asistenata).</w:t>
            </w:r>
          </w:p>
          <w:p w14:paraId="111DAE78" w14:textId="77777777" w:rsidR="00F93BD9" w:rsidRPr="00F93BD9" w:rsidRDefault="00F93BD9" w:rsidP="00464D1C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Izrada priručnika i materijala za obuku (5 priručnika).</w:t>
            </w:r>
          </w:p>
          <w:p w14:paraId="3ABADDA7" w14:textId="77777777" w:rsidR="00F93BD9" w:rsidRPr="00F93BD9" w:rsidRDefault="00F93BD9" w:rsidP="00464D1C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Nabavka nastavnih materijala.</w:t>
            </w:r>
          </w:p>
          <w:p w14:paraId="2DD62204" w14:textId="08313591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Implementacija programa stručne prakse</w:t>
            </w:r>
          </w:p>
          <w:p w14:paraId="0AE3BED6" w14:textId="77777777" w:rsidR="00F93BD9" w:rsidRPr="00F93BD9" w:rsidRDefault="00F93BD9" w:rsidP="00464D1C">
            <w:pPr>
              <w:widowControl w:val="0"/>
              <w:numPr>
                <w:ilvl w:val="0"/>
                <w:numId w:val="6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Sprovedene obuke za implementaciju stručne prakse (150 studenata).</w:t>
            </w:r>
          </w:p>
          <w:p w14:paraId="5E1CC0E0" w14:textId="77777777" w:rsidR="00F93BD9" w:rsidRPr="00F93BD9" w:rsidRDefault="00F93BD9" w:rsidP="00464D1C">
            <w:pPr>
              <w:widowControl w:val="0"/>
              <w:numPr>
                <w:ilvl w:val="0"/>
                <w:numId w:val="6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konsultantske usluge za implementaciju prakse.</w:t>
            </w:r>
          </w:p>
          <w:p w14:paraId="102046DE" w14:textId="3A5EB49E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Jačanje saradnje između akademskih institucija i IT industrije</w:t>
            </w:r>
          </w:p>
          <w:p w14:paraId="414B5EEE" w14:textId="77777777" w:rsidR="00F93BD9" w:rsidRPr="00F93BD9" w:rsidRDefault="00F93BD9" w:rsidP="00464D1C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razvoj kapaciteta za stručnu praksu (180 studenata i predstavnika IT kompanija).</w:t>
            </w:r>
          </w:p>
          <w:p w14:paraId="0385B7B7" w14:textId="77777777" w:rsidR="00F93BD9" w:rsidRPr="00F93BD9" w:rsidRDefault="00F93BD9" w:rsidP="00464D1C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 xml:space="preserve">Konsultantske usluge za kapacitete za </w:t>
            </w:r>
            <w:r w:rsidRPr="00F93BD9">
              <w:rPr>
                <w:sz w:val="18"/>
                <w:szCs w:val="18"/>
              </w:rPr>
              <w:lastRenderedPageBreak/>
              <w:t>stručnu praksu.</w:t>
            </w:r>
          </w:p>
          <w:p w14:paraId="3BE5A67F" w14:textId="77777777" w:rsidR="00F93BD9" w:rsidRPr="00F93BD9" w:rsidRDefault="00F93BD9" w:rsidP="00464D1C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Uključenje akademskih institucija u lokalne i regionalne strategije i planove razvoja.</w:t>
            </w:r>
          </w:p>
          <w:p w14:paraId="743126C2" w14:textId="1B503820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Eksploatacija rezultata</w:t>
            </w:r>
          </w:p>
          <w:p w14:paraId="1CA8CB67" w14:textId="77777777" w:rsidR="00F93BD9" w:rsidRPr="00F93BD9" w:rsidRDefault="00F93BD9" w:rsidP="00464D1C">
            <w:pPr>
              <w:widowControl w:val="0"/>
              <w:numPr>
                <w:ilvl w:val="0"/>
                <w:numId w:val="6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implementaciju modernih ICT tehnologija u stručnu praksu (180 studenata i predstavnika IT kompanija).</w:t>
            </w:r>
          </w:p>
          <w:p w14:paraId="128FE9B0" w14:textId="77777777" w:rsidR="00F93BD9" w:rsidRPr="00F93BD9" w:rsidRDefault="00F93BD9" w:rsidP="00464D1C">
            <w:pPr>
              <w:widowControl w:val="0"/>
              <w:numPr>
                <w:ilvl w:val="0"/>
                <w:numId w:val="6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Konsultantske usluge za implementaciju modernih ICT tehnologija.</w:t>
            </w:r>
          </w:p>
          <w:p w14:paraId="3604D26A" w14:textId="74E4182D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WP.6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 xml:space="preserve"> Kontrola kvaliteta i monitoring</w:t>
            </w:r>
          </w:p>
          <w:p w14:paraId="5E372229" w14:textId="2F66A364" w:rsidR="00F93BD9" w:rsidRPr="00F93BD9" w:rsidRDefault="00F93BD9" w:rsidP="00464D1C">
            <w:pPr>
              <w:widowControl w:val="0"/>
              <w:numPr>
                <w:ilvl w:val="0"/>
                <w:numId w:val="67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Uspostavljeni zajednički projektni timovi među partnerskim institucijama.</w:t>
            </w:r>
          </w:p>
          <w:p w14:paraId="04265C09" w14:textId="77777777" w:rsidR="00F93BD9" w:rsidRPr="00F93BD9" w:rsidRDefault="00F93BD9" w:rsidP="00464D1C">
            <w:pPr>
              <w:widowControl w:val="0"/>
              <w:numPr>
                <w:ilvl w:val="0"/>
                <w:numId w:val="68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Implementirane procedure kontrole kvaliteta i monitoringa.</w:t>
            </w:r>
          </w:p>
          <w:p w14:paraId="4EA57047" w14:textId="0EF3A50B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Diseminacija rezultata projekta</w:t>
            </w:r>
          </w:p>
          <w:p w14:paraId="3BD137AC" w14:textId="77777777" w:rsidR="00F93BD9" w:rsidRPr="00F93BD9" w:rsidRDefault="00F93BD9" w:rsidP="00464D1C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Dizajniran i održavan veb sajt projekta.</w:t>
            </w:r>
          </w:p>
          <w:p w14:paraId="6451A031" w14:textId="77777777" w:rsidR="00F93BD9" w:rsidRPr="00F93BD9" w:rsidRDefault="00F93BD9" w:rsidP="00464D1C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informativne sesije u svim partnerskim zemljama (8 sesija).</w:t>
            </w:r>
          </w:p>
          <w:p w14:paraId="2A7B686B" w14:textId="77777777" w:rsidR="00F93BD9" w:rsidRDefault="00F93BD9" w:rsidP="00464D1C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Medijska i javna prezentacija rezultata projekta.</w:t>
            </w:r>
          </w:p>
          <w:p w14:paraId="276D189D" w14:textId="75DAF0BC" w:rsid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WP.8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Upravljanje projektom i koordinacija</w:t>
            </w:r>
          </w:p>
          <w:p w14:paraId="53319A5A" w14:textId="77777777" w:rsidR="00F93BD9" w:rsidRPr="00F93BD9" w:rsidRDefault="00F93BD9" w:rsidP="00464D1C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Osnovan upravni odbor i usvojeni mehanizmi donošenja odluka.</w:t>
            </w:r>
          </w:p>
          <w:p w14:paraId="30FB62B0" w14:textId="77777777" w:rsidR="00F93BD9" w:rsidRPr="00F93BD9" w:rsidRDefault="00F93BD9" w:rsidP="00464D1C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Praćenje troškova projekta.</w:t>
            </w:r>
          </w:p>
          <w:p w14:paraId="3705B44F" w14:textId="77777777" w:rsidR="00F93BD9" w:rsidRPr="00F93BD9" w:rsidRDefault="00F93BD9" w:rsidP="00464D1C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Sastanci lokalnih menadžment timova.</w:t>
            </w:r>
          </w:p>
          <w:p w14:paraId="7BBCB033" w14:textId="312ADA5C" w:rsidR="00F93BD9" w:rsidRPr="00F93BD9" w:rsidRDefault="00F93BD9" w:rsidP="00464D1C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Pravovremeno izveštavanje koordinatoru i EACEA.</w:t>
            </w:r>
          </w:p>
          <w:p w14:paraId="5B61AAEF" w14:textId="6F155684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WP.9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Evaluacija i unapređenje programa stručne prakse</w:t>
            </w:r>
          </w:p>
          <w:p w14:paraId="4CE77967" w14:textId="77777777" w:rsidR="00F93BD9" w:rsidRPr="00F93BD9" w:rsidRDefault="00F93BD9" w:rsidP="00464D1C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Realizovane evaluacije postignutih rezultata.</w:t>
            </w:r>
          </w:p>
          <w:p w14:paraId="67293171" w14:textId="77777777" w:rsidR="00F93BD9" w:rsidRPr="00F93BD9" w:rsidRDefault="00F93BD9" w:rsidP="00464D1C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Broj unapređenih programa stručne prakse na osnovu evaluacija.</w:t>
            </w:r>
          </w:p>
          <w:p w14:paraId="325AB1C4" w14:textId="77777777" w:rsidR="00F93BD9" w:rsidRPr="00F93BD9" w:rsidRDefault="00F93BD9" w:rsidP="00464D1C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Dokumentovane naučene lekcije i preporuke za buduće projekte.</w:t>
            </w:r>
          </w:p>
          <w:p w14:paraId="03BFBEFB" w14:textId="4C2F8A5C" w:rsidR="00F10280" w:rsidRPr="00C45609" w:rsidRDefault="00F10280" w:rsidP="00464D1C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 w:rsidP="00464D1C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464D1C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3D1D4B20" w14:textId="1F2DDA00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WP.1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="00460D43" w:rsidRPr="00460D43">
              <w:rPr>
                <w:b/>
                <w:color w:val="000000"/>
                <w:sz w:val="20"/>
                <w:szCs w:val="20"/>
              </w:rPr>
              <w:t>Analiza postojećeg stanja stručne prakse na univerzitetima</w:t>
            </w:r>
          </w:p>
          <w:p w14:paraId="27D7E331" w14:textId="77777777" w:rsidR="00F93BD9" w:rsidRPr="00F93BD9" w:rsidRDefault="00F93BD9" w:rsidP="00464D1C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Ankete, izveštaji sa intervjua, pripremljena dokumentacija.</w:t>
            </w:r>
          </w:p>
          <w:p w14:paraId="20339D1A" w14:textId="77777777" w:rsidR="00F93BD9" w:rsidRPr="00F93BD9" w:rsidRDefault="00F93BD9" w:rsidP="00464D1C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sastanaka za konsultacije, zapisnici sa sastanaka, liste učesnika.</w:t>
            </w:r>
          </w:p>
          <w:p w14:paraId="771EC12A" w14:textId="77777777" w:rsidR="00F93BD9" w:rsidRPr="00F93BD9" w:rsidRDefault="00F93BD9" w:rsidP="00464D1C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studijskih poseta, agende, liste učesnika, putna dokumentacija, računi.</w:t>
            </w:r>
          </w:p>
          <w:p w14:paraId="71E5567A" w14:textId="1DA9E814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WP.2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="00460D43">
              <w:rPr>
                <w:b/>
                <w:color w:val="000000"/>
                <w:sz w:val="20"/>
                <w:szCs w:val="20"/>
              </w:rPr>
              <w:t>Studentske posete</w:t>
            </w:r>
          </w:p>
          <w:p w14:paraId="063367A8" w14:textId="77777777" w:rsidR="00F93BD9" w:rsidRPr="00F93BD9" w:rsidRDefault="00F93BD9" w:rsidP="00464D1C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učesnika, materijali za obuku.</w:t>
            </w:r>
          </w:p>
          <w:p w14:paraId="7D1C49B5" w14:textId="77777777" w:rsidR="00F93BD9" w:rsidRPr="00F93BD9" w:rsidRDefault="00F93BD9" w:rsidP="00464D1C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Izrađeni priručnici i materijali.</w:t>
            </w:r>
          </w:p>
          <w:p w14:paraId="41448F01" w14:textId="77777777" w:rsidR="00F93BD9" w:rsidRPr="00F93BD9" w:rsidRDefault="00F93BD9" w:rsidP="00464D1C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nabavljenih materijala i opreme, računi, inventarske liste.</w:t>
            </w:r>
          </w:p>
          <w:p w14:paraId="7E2EE2B7" w14:textId="5F842A29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WP.3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Implementacija programa stručne prakse</w:t>
            </w:r>
          </w:p>
          <w:p w14:paraId="67BC8003" w14:textId="77777777" w:rsidR="00F93BD9" w:rsidRPr="00F93BD9" w:rsidRDefault="00F93BD9" w:rsidP="00464D1C">
            <w:pPr>
              <w:widowControl w:val="0"/>
              <w:numPr>
                <w:ilvl w:val="0"/>
                <w:numId w:val="74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učesnika.</w:t>
            </w:r>
          </w:p>
          <w:p w14:paraId="4587E4E8" w14:textId="77777777" w:rsidR="00F93BD9" w:rsidRPr="00F93BD9" w:rsidRDefault="00F93BD9" w:rsidP="00464D1C">
            <w:pPr>
              <w:widowControl w:val="0"/>
              <w:numPr>
                <w:ilvl w:val="0"/>
                <w:numId w:val="74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09656EC1" w14:textId="6EE951BA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WP.4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Jačanje saradnje između akademskih institucija i IT industrije</w:t>
            </w:r>
          </w:p>
          <w:p w14:paraId="135686C2" w14:textId="77777777" w:rsidR="00F93BD9" w:rsidRPr="00F93BD9" w:rsidRDefault="00F93BD9" w:rsidP="00464D1C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učesnika.</w:t>
            </w:r>
          </w:p>
          <w:p w14:paraId="797C6D21" w14:textId="77777777" w:rsidR="00F93BD9" w:rsidRPr="00F93BD9" w:rsidRDefault="00F93BD9" w:rsidP="00464D1C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35739515" w14:textId="77777777" w:rsidR="00F93BD9" w:rsidRPr="00F93BD9" w:rsidRDefault="00F93BD9" w:rsidP="00464D1C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uključenih akademskih institucija u lokalne i regionalne strategije, dokumentacija o strategijama.</w:t>
            </w:r>
          </w:p>
          <w:p w14:paraId="2E2B177A" w14:textId="7EB359EE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WP.5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Eksploatacija rezultata</w:t>
            </w:r>
          </w:p>
          <w:p w14:paraId="46307CC9" w14:textId="77777777" w:rsidR="00F93BD9" w:rsidRPr="00F93BD9" w:rsidRDefault="00F93BD9" w:rsidP="00464D1C">
            <w:pPr>
              <w:widowControl w:val="0"/>
              <w:numPr>
                <w:ilvl w:val="0"/>
                <w:numId w:val="76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lastRenderedPageBreak/>
              <w:t>Broj učesnika na obukama, agende, liste učesnika.</w:t>
            </w:r>
          </w:p>
          <w:p w14:paraId="4D300036" w14:textId="77777777" w:rsidR="00F93BD9" w:rsidRPr="00F93BD9" w:rsidRDefault="00F93BD9" w:rsidP="00464D1C">
            <w:pPr>
              <w:widowControl w:val="0"/>
              <w:numPr>
                <w:ilvl w:val="0"/>
                <w:numId w:val="76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4585059D" w14:textId="5C5BA5D7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WP.6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Kontrola kvaliteta i monitoring</w:t>
            </w:r>
          </w:p>
          <w:p w14:paraId="60C1C753" w14:textId="5F8B504A" w:rsidR="00F93BD9" w:rsidRPr="00F93BD9" w:rsidRDefault="00F93BD9" w:rsidP="00464D1C">
            <w:pPr>
              <w:widowControl w:val="0"/>
              <w:numPr>
                <w:ilvl w:val="0"/>
                <w:numId w:val="77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uspostavljenih zajedničkih projektnih timova, zapisnici sa sastanaka, liste učesnika.</w:t>
            </w:r>
          </w:p>
          <w:p w14:paraId="0508A16F" w14:textId="77777777" w:rsidR="00F93BD9" w:rsidRPr="00F93BD9" w:rsidRDefault="00F93BD9" w:rsidP="00464D1C">
            <w:pPr>
              <w:widowControl w:val="0"/>
              <w:numPr>
                <w:ilvl w:val="0"/>
                <w:numId w:val="78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implementiranih procedura kontrole kvaliteta, izveštaji o kvalitetu, evaluacije.</w:t>
            </w:r>
          </w:p>
          <w:p w14:paraId="3725D07A" w14:textId="049F68D7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WP.7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Diseminacija rezultata projekta</w:t>
            </w:r>
          </w:p>
          <w:p w14:paraId="40BBB827" w14:textId="77777777" w:rsidR="00F93BD9" w:rsidRPr="00F93BD9" w:rsidRDefault="00F93BD9" w:rsidP="00464D1C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Dizajniran veb sajt, statistika poseta, sadržaj veb sajta.</w:t>
            </w:r>
          </w:p>
          <w:p w14:paraId="7C949638" w14:textId="77777777" w:rsidR="00F93BD9" w:rsidRPr="00F93BD9" w:rsidRDefault="00F93BD9" w:rsidP="00464D1C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organizovanih informativnih sesija, agende, liste učesnika.</w:t>
            </w:r>
          </w:p>
          <w:p w14:paraId="6B53CB51" w14:textId="77777777" w:rsidR="00F93BD9" w:rsidRDefault="00F93BD9" w:rsidP="00464D1C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Medijska prezentacija, broj objavljenih medijskih priloga, sadržaj medijskih priloga.</w:t>
            </w:r>
          </w:p>
          <w:p w14:paraId="6D9F5A34" w14:textId="514BF0E7" w:rsidR="00F93BD9" w:rsidRPr="000A01F5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</w:t>
            </w:r>
            <w:r>
              <w:rPr>
                <w:b/>
                <w:bCs/>
                <w:color w:val="000000"/>
                <w:sz w:val="20"/>
              </w:rPr>
              <w:t>8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Upravljanje projektom i koordinacija</w:t>
            </w:r>
          </w:p>
          <w:p w14:paraId="15547D05" w14:textId="77777777" w:rsidR="00F93BD9" w:rsidRPr="000A01F5" w:rsidRDefault="00F93BD9" w:rsidP="00464D1C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upravnog odbora, zapisnici sa sastanaka, usvojeni mehanizmi</w:t>
            </w:r>
          </w:p>
          <w:p w14:paraId="654CF3AB" w14:textId="77777777" w:rsidR="00F93BD9" w:rsidRPr="000A01F5" w:rsidRDefault="00F93BD9" w:rsidP="00464D1C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Izveštaji o praćenju troškova</w:t>
            </w:r>
          </w:p>
          <w:p w14:paraId="542CD291" w14:textId="77777777" w:rsidR="00F93BD9" w:rsidRPr="000A01F5" w:rsidRDefault="00F93BD9" w:rsidP="00464D1C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lokalnih menadžment timova, zapisnici sa sastanaka</w:t>
            </w:r>
          </w:p>
          <w:p w14:paraId="2155A4C8" w14:textId="5696F0A5" w:rsidR="00F93BD9" w:rsidRPr="00F93BD9" w:rsidRDefault="00F93BD9" w:rsidP="00464D1C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Izveštaji koordinatoru i EACEA</w:t>
            </w:r>
          </w:p>
          <w:p w14:paraId="08ABCEB3" w14:textId="75CA5F9F" w:rsidR="00F93BD9" w:rsidRPr="00F93BD9" w:rsidRDefault="00F93BD9" w:rsidP="00464D1C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WP.9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Evaluacija i unapređenje programa stručne prakse</w:t>
            </w:r>
          </w:p>
          <w:p w14:paraId="42256EA3" w14:textId="77777777" w:rsidR="00F93BD9" w:rsidRPr="00F93BD9" w:rsidRDefault="00F93BD9" w:rsidP="00464D1C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realizovanih evaluacija, izveštaji o evaluaciji.</w:t>
            </w:r>
          </w:p>
          <w:p w14:paraId="3112333D" w14:textId="77777777" w:rsidR="00F93BD9" w:rsidRPr="00F93BD9" w:rsidRDefault="00F93BD9" w:rsidP="00464D1C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unapređenih programa stručne prakse, dokumentacija o unapređenjima.</w:t>
            </w:r>
          </w:p>
          <w:p w14:paraId="224484B4" w14:textId="77777777" w:rsidR="00F93BD9" w:rsidRPr="00F93BD9" w:rsidRDefault="00F93BD9" w:rsidP="00464D1C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Dokumentovane naučene lekcije, izveštaji i preporuke.</w:t>
            </w:r>
          </w:p>
          <w:p w14:paraId="7FD19364" w14:textId="29063AF1" w:rsidR="00F10280" w:rsidRPr="000A01F5" w:rsidRDefault="00F10280" w:rsidP="00464D1C">
            <w:pPr>
              <w:pStyle w:val="ListParagraph"/>
              <w:widowControl w:val="0"/>
              <w:tabs>
                <w:tab w:val="left" w:pos="228"/>
              </w:tabs>
              <w:ind w:left="588"/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464D1C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Pretpostavke i rizici:</w:t>
            </w:r>
          </w:p>
          <w:p w14:paraId="3A679F03" w14:textId="217E5C68" w:rsidR="00654B91" w:rsidRPr="00301A4B" w:rsidRDefault="00F10280" w:rsidP="00464D1C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2A5646E8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Efikasno i efektivno upravljanje konzorcijumom.</w:t>
            </w:r>
          </w:p>
          <w:p w14:paraId="4AEAEFF2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Saradnja između akademskog osoblja i predstavnika IT industrije.</w:t>
            </w:r>
          </w:p>
          <w:p w14:paraId="32040390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Ekonomska kriza i nestabilnost.</w:t>
            </w:r>
          </w:p>
          <w:p w14:paraId="5F096D53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Politička nestabilnost, moguće promene u upravama univerziteta i IT kompanija.</w:t>
            </w:r>
          </w:p>
          <w:p w14:paraId="07B3E3F8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Finansijska održivost univerziteta i IT kompanija.</w:t>
            </w:r>
          </w:p>
          <w:p w14:paraId="1B3D5A44" w14:textId="77777777" w:rsidR="00F93BD9" w:rsidRPr="00F93BD9" w:rsidRDefault="00F93BD9" w:rsidP="00464D1C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Nepovoljni vremenski uslovi i druge prirodne katastrofe.</w:t>
            </w:r>
          </w:p>
          <w:p w14:paraId="344C1147" w14:textId="704BE327" w:rsidR="00654B91" w:rsidRPr="00301A4B" w:rsidRDefault="00654B91" w:rsidP="00464D1C">
            <w:pPr>
              <w:spacing w:after="160" w:line="259" w:lineRule="auto"/>
            </w:pPr>
          </w:p>
        </w:tc>
      </w:tr>
      <w:tr w:rsidR="00654B91" w:rsidRPr="00301A4B" w14:paraId="42C32C08" w14:textId="77777777" w:rsidTr="00464D1C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F3056A" w:rsidRDefault="00654B91" w:rsidP="00464D1C">
            <w:pPr>
              <w:rPr>
                <w:b/>
                <w:color w:val="000000"/>
                <w:sz w:val="20"/>
              </w:rPr>
            </w:pPr>
            <w:r w:rsidRPr="00F3056A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F3056A" w:rsidRDefault="00654B91" w:rsidP="00464D1C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3056A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2673F50D" w14:textId="2C06BD45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WP.1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 xml:space="preserve">Analiza </w:t>
            </w:r>
            <w:r w:rsidR="00DA4DD9">
              <w:rPr>
                <w:b/>
                <w:color w:val="000000"/>
              </w:rPr>
              <w:t>postojećeg stanja stručne prakse na univerzitetima</w:t>
            </w:r>
          </w:p>
          <w:p w14:paraId="498CCB77" w14:textId="5668FC1C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1.1: </w:t>
            </w:r>
            <w:r w:rsidR="00DA4DD9">
              <w:rPr>
                <w:bCs/>
                <w:sz w:val="18"/>
                <w:szCs w:val="18"/>
              </w:rPr>
              <w:t>Prikupljanje i analiziranje podataka o broju i vrstama praksi koje se trenutno nude.</w:t>
            </w:r>
          </w:p>
          <w:p w14:paraId="3966629B" w14:textId="54E6AB57" w:rsid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1.2: </w:t>
            </w:r>
            <w:r w:rsidR="00DA4DD9">
              <w:rPr>
                <w:bCs/>
                <w:sz w:val="18"/>
                <w:szCs w:val="18"/>
              </w:rPr>
              <w:t>Izvršiti intervjue sa studentima i kompanijama kako bi se stekao uvid u kvalitet i relevantnost stažiranja</w:t>
            </w:r>
            <w:r w:rsidRPr="005775F4">
              <w:rPr>
                <w:bCs/>
                <w:sz w:val="18"/>
                <w:szCs w:val="18"/>
              </w:rPr>
              <w:t>.</w:t>
            </w:r>
          </w:p>
          <w:p w14:paraId="3AF06C64" w14:textId="525913CA" w:rsidR="00DA4DD9" w:rsidRPr="005775F4" w:rsidRDefault="00DA4DD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DA4DD9">
              <w:rPr>
                <w:bCs/>
                <w:sz w:val="18"/>
                <w:szCs w:val="18"/>
              </w:rPr>
              <w:t>Aktivnost 1.</w:t>
            </w:r>
            <w:r>
              <w:rPr>
                <w:bCs/>
                <w:sz w:val="18"/>
                <w:szCs w:val="18"/>
              </w:rPr>
              <w:t>3</w:t>
            </w:r>
            <w:r w:rsidRPr="00DA4DD9"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Pregledati postojeća partnerstva sa kompanijama i proceniti njihovu efikasnost.</w:t>
            </w:r>
          </w:p>
          <w:p w14:paraId="27E1AE00" w14:textId="548138B6" w:rsid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1.</w:t>
            </w:r>
            <w:r w:rsidR="00DA4DD9">
              <w:rPr>
                <w:bCs/>
                <w:sz w:val="18"/>
                <w:szCs w:val="18"/>
              </w:rPr>
              <w:t>4</w:t>
            </w:r>
            <w:r w:rsidRPr="005775F4">
              <w:rPr>
                <w:bCs/>
                <w:sz w:val="18"/>
                <w:szCs w:val="18"/>
              </w:rPr>
              <w:t xml:space="preserve">: </w:t>
            </w:r>
            <w:r w:rsidR="00DA4DD9">
              <w:rPr>
                <w:bCs/>
                <w:sz w:val="18"/>
                <w:szCs w:val="18"/>
              </w:rPr>
              <w:t>Proceniti proces povezivanja studenata sa mogućnostima stažiranja.</w:t>
            </w:r>
          </w:p>
          <w:p w14:paraId="17DCF9BD" w14:textId="4CEDDDE3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WP.2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DA4DD9">
              <w:rPr>
                <w:b/>
                <w:color w:val="000000"/>
              </w:rPr>
              <w:t>Studijske posete</w:t>
            </w:r>
          </w:p>
          <w:p w14:paraId="136582EE" w14:textId="04E312CD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2.1: </w:t>
            </w:r>
            <w:r w:rsidR="00DA4DD9">
              <w:rPr>
                <w:bCs/>
                <w:sz w:val="18"/>
                <w:szCs w:val="18"/>
              </w:rPr>
              <w:t>Posete univerzitetima i institucijama radi uvida u njihovu praksu u simulaciji poslovanja.</w:t>
            </w:r>
          </w:p>
          <w:p w14:paraId="385CB1F0" w14:textId="62894539" w:rsid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2.2: </w:t>
            </w:r>
            <w:r w:rsidR="00DA4DD9">
              <w:rPr>
                <w:bCs/>
                <w:sz w:val="18"/>
                <w:szCs w:val="18"/>
              </w:rPr>
              <w:t xml:space="preserve">Posete univerzitetima i institucijama radi uvida u njihovu praksu u </w:t>
            </w:r>
            <w:r w:rsidR="00DA4DD9">
              <w:rPr>
                <w:bCs/>
                <w:sz w:val="18"/>
                <w:szCs w:val="18"/>
              </w:rPr>
              <w:t>panel diskusiji</w:t>
            </w:r>
            <w:r w:rsidR="00DA4DD9">
              <w:rPr>
                <w:bCs/>
                <w:sz w:val="18"/>
                <w:szCs w:val="18"/>
              </w:rPr>
              <w:t>.</w:t>
            </w:r>
          </w:p>
          <w:p w14:paraId="4F9CABD9" w14:textId="1526B249" w:rsidR="00DA4DD9" w:rsidRDefault="00DA4DD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2.2.1: Zakazati posetu tri institucije</w:t>
            </w:r>
          </w:p>
          <w:p w14:paraId="681D4B86" w14:textId="18CA2A30" w:rsidR="00DA4DD9" w:rsidRDefault="00DA4DD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2.2.</w:t>
            </w:r>
            <w:r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>Organizovanje logistike</w:t>
            </w:r>
          </w:p>
          <w:p w14:paraId="3761929B" w14:textId="278B6D2B" w:rsidR="00DA4DD9" w:rsidRPr="00DA4DD9" w:rsidRDefault="00DA4DD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2.2.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DA4DD9">
              <w:rPr>
                <w:bCs/>
                <w:sz w:val="18"/>
                <w:szCs w:val="18"/>
              </w:rPr>
              <w:t>Org</w:t>
            </w:r>
            <w:r>
              <w:rPr>
                <w:bCs/>
                <w:sz w:val="18"/>
                <w:szCs w:val="18"/>
              </w:rPr>
              <w:t xml:space="preserve">anizovati </w:t>
            </w:r>
            <w:r w:rsidRPr="00DA4DD9">
              <w:rPr>
                <w:bCs/>
                <w:sz w:val="18"/>
                <w:szCs w:val="18"/>
              </w:rPr>
              <w:t>prezentacije od strane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DA4DD9">
              <w:rPr>
                <w:bCs/>
                <w:sz w:val="18"/>
                <w:szCs w:val="18"/>
              </w:rPr>
              <w:t>ključnog osoblja, fokusirajući se na teme</w:t>
            </w:r>
            <w:r w:rsidR="00EE5E2D">
              <w:rPr>
                <w:bCs/>
                <w:sz w:val="18"/>
                <w:szCs w:val="18"/>
              </w:rPr>
              <w:t xml:space="preserve"> </w:t>
            </w:r>
            <w:r w:rsidRPr="00DA4DD9">
              <w:rPr>
                <w:bCs/>
                <w:sz w:val="18"/>
                <w:szCs w:val="18"/>
              </w:rPr>
              <w:t>relevantne za</w:t>
            </w:r>
          </w:p>
          <w:p w14:paraId="73468D72" w14:textId="646C036F" w:rsidR="00DA4DD9" w:rsidRDefault="00DA4DD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 w:rsidRPr="00DA4DD9">
              <w:rPr>
                <w:bCs/>
                <w:sz w:val="18"/>
                <w:szCs w:val="18"/>
              </w:rPr>
              <w:t>studije i zanimanja studenata</w:t>
            </w:r>
            <w:r w:rsidR="00EE5E2D">
              <w:rPr>
                <w:bCs/>
                <w:sz w:val="18"/>
                <w:szCs w:val="18"/>
              </w:rPr>
              <w:t>.</w:t>
            </w:r>
          </w:p>
          <w:p w14:paraId="7330D9FE" w14:textId="49F32453" w:rsidR="00DA4DD9" w:rsidRPr="005775F4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2.2.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:</w:t>
            </w:r>
            <w:r>
              <w:t xml:space="preserve"> </w:t>
            </w:r>
            <w:r w:rsidRPr="00EE5E2D">
              <w:rPr>
                <w:bCs/>
                <w:sz w:val="18"/>
                <w:szCs w:val="18"/>
              </w:rPr>
              <w:t>Orga</w:t>
            </w:r>
            <w:r>
              <w:rPr>
                <w:bCs/>
                <w:sz w:val="18"/>
                <w:szCs w:val="18"/>
              </w:rPr>
              <w:t>nizovati</w:t>
            </w:r>
            <w:r w:rsidRPr="00EE5E2D">
              <w:rPr>
                <w:bCs/>
                <w:sz w:val="18"/>
                <w:szCs w:val="18"/>
              </w:rPr>
              <w:t xml:space="preserve"> </w:t>
            </w:r>
            <w:r w:rsidRPr="00EE5E2D">
              <w:rPr>
                <w:bCs/>
                <w:sz w:val="18"/>
                <w:szCs w:val="18"/>
              </w:rPr>
              <w:lastRenderedPageBreak/>
              <w:t>interaktivne aktivnosti, kao što su sesije pitanja i odgovora, demonstracije ili praktične radionice, kako bi uključili učenike i produbili njihovo raz</w:t>
            </w:r>
            <w:r>
              <w:rPr>
                <w:bCs/>
                <w:sz w:val="18"/>
                <w:szCs w:val="18"/>
              </w:rPr>
              <w:t>umevanje.</w:t>
            </w:r>
          </w:p>
          <w:p w14:paraId="572316FB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2.3: Nabavka potrebne opreme za realizaciju stručne prakse.</w:t>
            </w:r>
          </w:p>
          <w:p w14:paraId="7835905E" w14:textId="2ADA5CD0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WP.3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Implementacija programa stručne prakse</w:t>
            </w:r>
          </w:p>
          <w:p w14:paraId="39F069A6" w14:textId="175DCD9F" w:rsid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3.1: Organizacija stručne prakse </w:t>
            </w:r>
            <w:r w:rsidR="00EE5E2D">
              <w:rPr>
                <w:bCs/>
                <w:sz w:val="18"/>
                <w:szCs w:val="18"/>
              </w:rPr>
              <w:t>u skladu sa planom i proramom.</w:t>
            </w:r>
          </w:p>
          <w:p w14:paraId="0B1498F7" w14:textId="303CE2D8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3.1.1:</w:t>
            </w:r>
            <w:r>
              <w:t xml:space="preserve"> </w:t>
            </w:r>
            <w:r w:rsidRPr="00EE5E2D">
              <w:rPr>
                <w:bCs/>
                <w:sz w:val="18"/>
                <w:szCs w:val="18"/>
              </w:rPr>
              <w:t>Utvrditi kako se stručna praksa uklapa u akademski kurikulum i koje akademske ciljeve treba da ispuni.</w:t>
            </w:r>
          </w:p>
          <w:p w14:paraId="39C71C15" w14:textId="704A8B29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3.1.</w:t>
            </w:r>
            <w:r>
              <w:rPr>
                <w:bCs/>
                <w:sz w:val="18"/>
                <w:szCs w:val="18"/>
              </w:rPr>
              <w:t xml:space="preserve">2: </w:t>
            </w:r>
            <w:r w:rsidRPr="00EE5E2D">
              <w:rPr>
                <w:bCs/>
                <w:sz w:val="18"/>
                <w:szCs w:val="18"/>
              </w:rPr>
              <w:t>Organizovati sastanke ili prezentacije kako bi se studenti informisali o dostupnim praksama, ciljevima i očekivanjima.</w:t>
            </w:r>
          </w:p>
          <w:p w14:paraId="2C9893A5" w14:textId="1FD77759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3.1.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EE5E2D">
              <w:rPr>
                <w:bCs/>
                <w:sz w:val="18"/>
                <w:szCs w:val="18"/>
              </w:rPr>
              <w:t>Na osnovu intervjua i prijava, odabrati studente koji će učestvovati u praksi.</w:t>
            </w:r>
          </w:p>
          <w:p w14:paraId="2D40A7E6" w14:textId="0D4E0342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Aktivnost 3.1.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Organizacija </w:t>
            </w:r>
            <w:r>
              <w:rPr>
                <w:sz w:val="18"/>
              </w:rPr>
              <w:t>treninga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radionic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vezane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za</w:t>
            </w:r>
            <w:r>
              <w:rPr>
                <w:sz w:val="18"/>
              </w:rPr>
              <w:t>nih za</w:t>
            </w:r>
            <w:r>
              <w:rPr>
                <w:sz w:val="18"/>
              </w:rPr>
              <w:t xml:space="preserve"> specifične zadatke i tehnologije koje će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studenti koristiti tokom prakse</w:t>
            </w:r>
          </w:p>
          <w:p w14:paraId="1653B15F" w14:textId="51799988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Aktivnost 3.1.</w:t>
            </w:r>
            <w:r>
              <w:rPr>
                <w:bCs/>
                <w:sz w:val="18"/>
                <w:szCs w:val="18"/>
              </w:rPr>
              <w:t>5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sz w:val="18"/>
              </w:rPr>
              <w:t>Dodela zadataka ili projekat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koji su povezani sa praksom i ocenjuju se kao</w:t>
            </w:r>
            <w:r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deo akademskog programa.</w:t>
            </w:r>
          </w:p>
          <w:p w14:paraId="6F72552F" w14:textId="2C3A8BC5" w:rsidR="00EE5E2D" w:rsidRDefault="00EE5E2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Aktivnost 3.1.</w:t>
            </w:r>
            <w:r>
              <w:rPr>
                <w:bCs/>
                <w:sz w:val="18"/>
                <w:szCs w:val="18"/>
              </w:rPr>
              <w:t>6: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Organizovati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završni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sastanak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gde studenti prezentuju svoje projekte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iskustva.</w:t>
            </w:r>
          </w:p>
          <w:p w14:paraId="7E060FEA" w14:textId="04FCDFC9" w:rsidR="004E426D" w:rsidRDefault="004E426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3.2: Radionice</w:t>
            </w:r>
          </w:p>
          <w:p w14:paraId="4EC0B510" w14:textId="6D9F98B1" w:rsidR="004E426D" w:rsidRDefault="004E426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3.2.1: Odabir tema koje su relevantne za studente i industriju. Teme mogu uključivati odredjene tehnologije, metodologije razvoja softvera, veštine upravljanja projektima, itd.</w:t>
            </w:r>
          </w:p>
          <w:p w14:paraId="20A77210" w14:textId="20EBF13D" w:rsidR="004E426D" w:rsidRDefault="004E426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Aktivnost 3.2.</w:t>
            </w:r>
            <w:r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sz w:val="18"/>
              </w:rPr>
              <w:t>Pripremit</w:t>
            </w:r>
            <w:r>
              <w:rPr>
                <w:sz w:val="18"/>
              </w:rPr>
              <w:t xml:space="preserve">i </w:t>
            </w:r>
            <w:r>
              <w:rPr>
                <w:sz w:val="18"/>
              </w:rPr>
              <w:t>prezentacije,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priručnike, kod primere, i druge materijale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koji će biti korišćeni tokom radionice.</w:t>
            </w:r>
          </w:p>
          <w:p w14:paraId="0CE5E7F4" w14:textId="22D1C96E" w:rsidR="004E426D" w:rsidRDefault="004E426D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4A66C9" w:rsidRPr="004A66C9">
              <w:rPr>
                <w:bCs/>
                <w:sz w:val="18"/>
                <w:szCs w:val="18"/>
              </w:rPr>
              <w:t>Prona</w:t>
            </w:r>
            <w:r w:rsidR="004A66C9">
              <w:rPr>
                <w:bCs/>
                <w:sz w:val="18"/>
                <w:szCs w:val="18"/>
              </w:rPr>
              <w:t>ći</w:t>
            </w:r>
            <w:r w:rsidR="004A66C9" w:rsidRPr="004A66C9">
              <w:rPr>
                <w:bCs/>
                <w:sz w:val="18"/>
                <w:szCs w:val="18"/>
              </w:rPr>
              <w:t xml:space="preserve"> stručnjake iz industrije ili akademske zajednice koji </w:t>
            </w:r>
            <w:r w:rsidR="004A66C9" w:rsidRPr="004A66C9">
              <w:rPr>
                <w:bCs/>
                <w:sz w:val="18"/>
                <w:szCs w:val="18"/>
              </w:rPr>
              <w:lastRenderedPageBreak/>
              <w:t>će voditi radionice.</w:t>
            </w:r>
          </w:p>
          <w:p w14:paraId="79FB50C7" w14:textId="360BFC0E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4A66C9">
              <w:rPr>
                <w:bCs/>
                <w:sz w:val="18"/>
                <w:szCs w:val="18"/>
              </w:rPr>
              <w:t>Učesnici rade na praktičnim zadacima ili projektima kako bi primenili stečeno znanje</w:t>
            </w:r>
          </w:p>
          <w:p w14:paraId="73FC3BE5" w14:textId="39C861FC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</w:t>
            </w:r>
            <w:r>
              <w:rPr>
                <w:bCs/>
                <w:sz w:val="18"/>
                <w:szCs w:val="18"/>
              </w:rPr>
              <w:t>5</w:t>
            </w:r>
            <w:r>
              <w:rPr>
                <w:bCs/>
                <w:sz w:val="18"/>
                <w:szCs w:val="18"/>
              </w:rPr>
              <w:t>:</w:t>
            </w:r>
            <w:r>
              <w:t xml:space="preserve"> </w:t>
            </w:r>
            <w:r w:rsidRPr="004A66C9">
              <w:rPr>
                <w:bCs/>
                <w:sz w:val="18"/>
                <w:szCs w:val="18"/>
              </w:rPr>
              <w:t xml:space="preserve"> Organiz</w:t>
            </w:r>
            <w:r>
              <w:rPr>
                <w:bCs/>
                <w:sz w:val="18"/>
                <w:szCs w:val="18"/>
              </w:rPr>
              <w:t>acija</w:t>
            </w:r>
            <w:r w:rsidRPr="004A66C9">
              <w:rPr>
                <w:bCs/>
                <w:sz w:val="18"/>
                <w:szCs w:val="18"/>
              </w:rPr>
              <w:t xml:space="preserve"> diskusij</w:t>
            </w:r>
            <w:r>
              <w:rPr>
                <w:bCs/>
                <w:sz w:val="18"/>
                <w:szCs w:val="18"/>
              </w:rPr>
              <w:t>a</w:t>
            </w:r>
            <w:r w:rsidRPr="004A66C9">
              <w:rPr>
                <w:bCs/>
                <w:sz w:val="18"/>
                <w:szCs w:val="18"/>
              </w:rPr>
              <w:t xml:space="preserve"> gde učesnici mogu da dele svoja razmišljanja i postavljaju pitanja.</w:t>
            </w:r>
          </w:p>
          <w:p w14:paraId="2E058AE5" w14:textId="15CA8FB9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</w:t>
            </w:r>
            <w:r>
              <w:rPr>
                <w:bCs/>
                <w:sz w:val="18"/>
                <w:szCs w:val="18"/>
              </w:rPr>
              <w:t>6</w:t>
            </w:r>
            <w:r>
              <w:rPr>
                <w:bCs/>
                <w:sz w:val="18"/>
                <w:szCs w:val="18"/>
              </w:rPr>
              <w:t>:</w:t>
            </w:r>
            <w:r>
              <w:t xml:space="preserve"> </w:t>
            </w:r>
            <w:r w:rsidRPr="004A66C9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Hackaton</w:t>
            </w:r>
          </w:p>
          <w:p w14:paraId="536FB7BE" w14:textId="1192772C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1416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3.2.6.1: Upoznavanje</w:t>
            </w:r>
            <w:r w:rsidRPr="004A66C9">
              <w:rPr>
                <w:bCs/>
                <w:sz w:val="18"/>
                <w:szCs w:val="18"/>
              </w:rPr>
              <w:t xml:space="preserve"> studen</w:t>
            </w:r>
            <w:r>
              <w:rPr>
                <w:bCs/>
                <w:sz w:val="18"/>
                <w:szCs w:val="18"/>
              </w:rPr>
              <w:t>ata</w:t>
            </w:r>
            <w:r w:rsidRPr="004A66C9">
              <w:rPr>
                <w:bCs/>
                <w:sz w:val="18"/>
                <w:szCs w:val="18"/>
              </w:rPr>
              <w:t xml:space="preserve"> o hackathonu putem emaila, društvenih mreža i oglasnih ploča na fakultetu</w:t>
            </w:r>
          </w:p>
          <w:p w14:paraId="0590295F" w14:textId="7C7CC94D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1416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3.2.6.</w:t>
            </w:r>
            <w:r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4A66C9">
              <w:rPr>
                <w:bCs/>
                <w:sz w:val="18"/>
                <w:szCs w:val="18"/>
              </w:rPr>
              <w:t>Studenti mogu sami formirati timove ili se mogu prijaviti kao pojedinci i biti raspoređeni u timove od strane organizatora.</w:t>
            </w:r>
          </w:p>
          <w:p w14:paraId="1400EE25" w14:textId="1C670DB1" w:rsidR="004A66C9" w:rsidRP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1416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3.2.6.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:</w:t>
            </w:r>
            <w:r>
              <w:t xml:space="preserve"> </w:t>
            </w:r>
            <w:r w:rsidRPr="004A66C9">
              <w:rPr>
                <w:bCs/>
                <w:sz w:val="18"/>
                <w:szCs w:val="18"/>
              </w:rPr>
              <w:t>Timovi biraju ili dobijaju projekte na kojima će raditi. Projekti</w:t>
            </w:r>
          </w:p>
          <w:p w14:paraId="6C9945F0" w14:textId="04DCCFB1" w:rsidR="004A66C9" w:rsidRDefault="004A66C9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1416"/>
              <w:rPr>
                <w:bCs/>
                <w:sz w:val="18"/>
                <w:szCs w:val="18"/>
              </w:rPr>
            </w:pPr>
            <w:r w:rsidRPr="004A66C9">
              <w:rPr>
                <w:bCs/>
                <w:sz w:val="18"/>
                <w:szCs w:val="18"/>
              </w:rPr>
              <w:t>mogu biti vezani za rešavanje realnih</w:t>
            </w:r>
            <w:r>
              <w:rPr>
                <w:bCs/>
                <w:sz w:val="18"/>
                <w:szCs w:val="18"/>
              </w:rPr>
              <w:t xml:space="preserve"> problema ili inovacije u odredjenoj oblasti</w:t>
            </w:r>
          </w:p>
          <w:p w14:paraId="5711D6C0" w14:textId="5550FB83" w:rsid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3.</w:t>
            </w:r>
            <w:r w:rsidR="00E854AE">
              <w:rPr>
                <w:bCs/>
                <w:sz w:val="18"/>
                <w:szCs w:val="18"/>
              </w:rPr>
              <w:t>3</w:t>
            </w:r>
            <w:r w:rsidRPr="005775F4">
              <w:rPr>
                <w:bCs/>
                <w:sz w:val="18"/>
                <w:szCs w:val="18"/>
              </w:rPr>
              <w:t>: Pružanje podrške studentima tokom prakse</w:t>
            </w:r>
            <w:r w:rsidR="00EE5E2D">
              <w:rPr>
                <w:bCs/>
                <w:sz w:val="18"/>
                <w:szCs w:val="18"/>
              </w:rPr>
              <w:t xml:space="preserve"> (mentorstvo)</w:t>
            </w:r>
          </w:p>
          <w:p w14:paraId="27E642D8" w14:textId="572E0840" w:rsidR="00EE5E2D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Aktivnost 3.3.1: </w:t>
            </w:r>
            <w:r w:rsidRPr="00E854AE">
              <w:rPr>
                <w:bCs/>
                <w:sz w:val="18"/>
                <w:szCs w:val="18"/>
              </w:rPr>
              <w:t>Organiz</w:t>
            </w:r>
            <w:r>
              <w:rPr>
                <w:bCs/>
                <w:sz w:val="18"/>
                <w:szCs w:val="18"/>
              </w:rPr>
              <w:t>acija</w:t>
            </w:r>
            <w:r w:rsidRPr="00E854AE">
              <w:rPr>
                <w:bCs/>
                <w:sz w:val="18"/>
                <w:szCs w:val="18"/>
              </w:rPr>
              <w:t xml:space="preserve"> trening</w:t>
            </w:r>
            <w:r>
              <w:rPr>
                <w:bCs/>
                <w:sz w:val="18"/>
                <w:szCs w:val="18"/>
              </w:rPr>
              <w:t>a</w:t>
            </w:r>
            <w:r w:rsidRPr="00E854AE">
              <w:rPr>
                <w:bCs/>
                <w:sz w:val="18"/>
                <w:szCs w:val="18"/>
              </w:rPr>
              <w:t xml:space="preserve"> za mentore kako bi se upoznali sa ciljevima prakse, očekivanjima, i najboljim praksama u mentorstvu.</w:t>
            </w:r>
          </w:p>
          <w:p w14:paraId="04560D75" w14:textId="3084DC73" w:rsidR="00E854AE" w:rsidRPr="00E854AE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:</w:t>
            </w:r>
            <w:r>
              <w:t xml:space="preserve"> </w:t>
            </w:r>
            <w:r w:rsidRPr="00E854AE">
              <w:rPr>
                <w:bCs/>
                <w:sz w:val="18"/>
                <w:szCs w:val="18"/>
              </w:rPr>
              <w:t>Redovni individualni</w:t>
            </w:r>
          </w:p>
          <w:p w14:paraId="15479979" w14:textId="77777777" w:rsidR="00E854AE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 w:rsidRPr="00E854AE">
              <w:rPr>
                <w:bCs/>
                <w:sz w:val="18"/>
                <w:szCs w:val="18"/>
              </w:rPr>
              <w:t>sastanci između mentora i svakog studenta (npr. jednom nedeljno) kako bi se pratilo napredovanje, diskutovali problemi i planirali</w:t>
            </w:r>
            <w:r>
              <w:rPr>
                <w:bCs/>
                <w:sz w:val="18"/>
                <w:szCs w:val="18"/>
              </w:rPr>
              <w:t xml:space="preserve"> naredni koraci.</w:t>
            </w:r>
          </w:p>
          <w:p w14:paraId="0AAF9EFD" w14:textId="3A9A2DDD" w:rsidR="00E854AE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Aktivnost 3.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Periodični grupni sastanci sa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svim studentima kako bi se podstakla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razmena iskustava i timska podrška.</w:t>
            </w:r>
          </w:p>
          <w:p w14:paraId="6001BB7F" w14:textId="331AF57E" w:rsidR="00E854AE" w:rsidRPr="00E854AE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E854AE">
              <w:rPr>
                <w:bCs/>
                <w:sz w:val="18"/>
                <w:szCs w:val="18"/>
              </w:rPr>
              <w:t>Organiz</w:t>
            </w:r>
            <w:r>
              <w:rPr>
                <w:bCs/>
                <w:sz w:val="18"/>
                <w:szCs w:val="18"/>
              </w:rPr>
              <w:t>acija</w:t>
            </w:r>
          </w:p>
          <w:p w14:paraId="57C2436C" w14:textId="3D82D0AD" w:rsidR="00E854AE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 w:rsidRPr="00E854AE">
              <w:rPr>
                <w:bCs/>
                <w:sz w:val="18"/>
                <w:szCs w:val="18"/>
              </w:rPr>
              <w:t>aktivnosti koje podstiču timski duh i saradnju među studentima.</w:t>
            </w:r>
          </w:p>
          <w:p w14:paraId="65A65E3D" w14:textId="7CB52D7F" w:rsidR="00E854AE" w:rsidRPr="005775F4" w:rsidRDefault="00E854AE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70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Aktivnost 3.</w:t>
            </w: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bCs/>
                <w:sz w:val="18"/>
                <w:szCs w:val="18"/>
              </w:rPr>
              <w:t>5</w:t>
            </w:r>
            <w:r>
              <w:rPr>
                <w:bCs/>
                <w:sz w:val="18"/>
                <w:szCs w:val="18"/>
              </w:rPr>
              <w:t>: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E854AE">
              <w:rPr>
                <w:bCs/>
                <w:sz w:val="18"/>
                <w:szCs w:val="18"/>
              </w:rPr>
              <w:t>Pružit</w:t>
            </w:r>
            <w:r>
              <w:rPr>
                <w:bCs/>
                <w:sz w:val="18"/>
                <w:szCs w:val="18"/>
              </w:rPr>
              <w:t>i</w:t>
            </w:r>
            <w:r w:rsidRPr="00E854AE">
              <w:rPr>
                <w:bCs/>
                <w:sz w:val="18"/>
                <w:szCs w:val="18"/>
              </w:rPr>
              <w:t xml:space="preserve"> studentima mogućnost da nastave da se konsultuju sa mentorima i nakon završetka prakse, </w:t>
            </w:r>
            <w:r w:rsidRPr="00E854AE">
              <w:rPr>
                <w:bCs/>
                <w:sz w:val="18"/>
                <w:szCs w:val="18"/>
              </w:rPr>
              <w:lastRenderedPageBreak/>
              <w:t>posebno ako nastave rad na projektima ili imaju pitanja o daljoj karijeri.</w:t>
            </w:r>
          </w:p>
          <w:p w14:paraId="62686E99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3.3: Evaluacija i povratne informacije o praksi.</w:t>
            </w:r>
          </w:p>
          <w:p w14:paraId="5B67BE2B" w14:textId="368FD7FB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WP.4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Jačanje saradnje između akademskih institucija i IT industrije</w:t>
            </w:r>
          </w:p>
          <w:p w14:paraId="35F7689D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4.1: Uspostavljanje partnerstava sa IT kompanijama.</w:t>
            </w:r>
          </w:p>
          <w:p w14:paraId="6F752593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4.2: Organizacija zajedničkih aktivnosti i događaja.</w:t>
            </w:r>
          </w:p>
          <w:p w14:paraId="7C2F70BC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4.3: Razvoj zajedničkih projekata i inicijativa.</w:t>
            </w:r>
          </w:p>
          <w:p w14:paraId="4304D1B6" w14:textId="2E63AA1B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WP.5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Eksploatacija rezultata</w:t>
            </w:r>
          </w:p>
          <w:p w14:paraId="2AEDFEDF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5.1: Promocija rezultata projekta.</w:t>
            </w:r>
          </w:p>
          <w:p w14:paraId="07577CFE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5.2: Razvoj strategije za održivost programa stručne prakse.</w:t>
            </w:r>
          </w:p>
          <w:p w14:paraId="4262D6CB" w14:textId="59AC6A81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WP.6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Kontrola kvaliteta i monitoring</w:t>
            </w:r>
          </w:p>
          <w:p w14:paraId="64D6FE43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6.1: Interna procena aktivnosti kontrole kvaliteta.</w:t>
            </w:r>
          </w:p>
          <w:p w14:paraId="26E54C59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6.2: Eksterna procena i revizija kvaliteta.</w:t>
            </w:r>
          </w:p>
          <w:p w14:paraId="45AEBD69" w14:textId="3506BD59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WP.7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Diseminacija rezultata projekta</w:t>
            </w:r>
          </w:p>
          <w:p w14:paraId="5BA53F22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7.1: Dizajn i održavanje veb sajta projekta.</w:t>
            </w:r>
          </w:p>
          <w:p w14:paraId="6D73DAF5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7.2: Organizacija informativnih sesija u partnerskim zemljama.</w:t>
            </w:r>
          </w:p>
          <w:p w14:paraId="10A3E085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7.3: Medijska prezentacija i javna promocija rezultata projekta.</w:t>
            </w:r>
          </w:p>
          <w:p w14:paraId="79E8F700" w14:textId="42D23AB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WP.8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Upravljanje projektom i koordinacija</w:t>
            </w:r>
          </w:p>
          <w:p w14:paraId="7958AD0A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8.1: Osnivanje upravnog odbora i usvajanje mehanizama donošenja odluka.</w:t>
            </w:r>
          </w:p>
          <w:p w14:paraId="59F34427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8.2: Praćenje aktivnosti od strane menadžment tima projekta (PMT).</w:t>
            </w:r>
          </w:p>
          <w:p w14:paraId="648A7F2E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8.3: Praćenje troškova projekta.</w:t>
            </w:r>
          </w:p>
          <w:p w14:paraId="303E00F2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8.4: Izveštavanje koordinatoru i EACEA.</w:t>
            </w:r>
          </w:p>
          <w:p w14:paraId="55B719B5" w14:textId="7CFABD12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WP.9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Evaluacija i unapređenje programa stručne prakse</w:t>
            </w:r>
          </w:p>
          <w:p w14:paraId="6C620DC4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9.1: Evaluacija postignutih rezultata i analiza povratnih informacija.</w:t>
            </w:r>
          </w:p>
          <w:p w14:paraId="08B71051" w14:textId="77777777" w:rsidR="005775F4" w:rsidRPr="005775F4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9.2: Unapređenje programa stručne prakse na osnovu evaluacija.</w:t>
            </w:r>
          </w:p>
          <w:p w14:paraId="28E536A5" w14:textId="7859D870" w:rsidR="00A742B7" w:rsidRPr="00464D1C" w:rsidRDefault="005775F4" w:rsidP="00464D1C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9.3: Dokumentacija naučenih lekcija i preporuka za buduće projekte.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 w:rsidP="00464D1C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464D1C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22F6A79C" w14:textId="77777777" w:rsidR="00BD21C2" w:rsidRDefault="00BD21C2" w:rsidP="00464D1C">
            <w:pPr>
              <w:pStyle w:val="BulletBox"/>
              <w:rPr>
                <w:sz w:val="24"/>
                <w:szCs w:val="24"/>
                <w:lang w:eastAsia="sr-Latn-RS"/>
              </w:rPr>
            </w:pPr>
            <w:r>
              <w:t>Troškovi osoblja: 372,550</w:t>
            </w:r>
          </w:p>
          <w:p w14:paraId="6B88DD57" w14:textId="77777777" w:rsidR="00BD21C2" w:rsidRDefault="00BD21C2" w:rsidP="00464D1C">
            <w:pPr>
              <w:pStyle w:val="BulletBox"/>
            </w:pPr>
            <w:r>
              <w:t>Troškovi putovanja: 112,010</w:t>
            </w:r>
          </w:p>
          <w:p w14:paraId="7CA0525B" w14:textId="77777777" w:rsidR="00BD21C2" w:rsidRDefault="00BD21C2" w:rsidP="00464D1C">
            <w:pPr>
              <w:pStyle w:val="BulletBox"/>
            </w:pPr>
            <w:r>
              <w:t>Troškovi boravka: 256,890</w:t>
            </w:r>
          </w:p>
          <w:p w14:paraId="2D8461B9" w14:textId="77777777" w:rsidR="00BD21C2" w:rsidRDefault="00BD21C2" w:rsidP="00464D1C">
            <w:pPr>
              <w:pStyle w:val="BulletBox"/>
            </w:pPr>
            <w:r>
              <w:t>Oprema: 154,550</w:t>
            </w:r>
          </w:p>
          <w:p w14:paraId="4AA5C901" w14:textId="77777777" w:rsidR="00BD21C2" w:rsidRDefault="00BD21C2" w:rsidP="00464D1C">
            <w:pPr>
              <w:pStyle w:val="BulletBox"/>
            </w:pPr>
            <w:r>
              <w:t>Podugovaranje: 36,000</w:t>
            </w:r>
          </w:p>
          <w:p w14:paraId="551CFA30" w14:textId="77777777" w:rsidR="00BD21C2" w:rsidRDefault="00BD21C2" w:rsidP="00464D1C">
            <w:pPr>
              <w:pStyle w:val="BulletBox"/>
            </w:pPr>
            <w:r>
              <w:t>Su-finansiranje: 94,166</w:t>
            </w:r>
          </w:p>
          <w:p w14:paraId="27529EEA" w14:textId="2289FE8A" w:rsidR="00654B91" w:rsidRPr="00301A4B" w:rsidRDefault="00654B91" w:rsidP="00464D1C">
            <w:pPr>
              <w:pStyle w:val="BulletBox"/>
              <w:numPr>
                <w:ilvl w:val="0"/>
                <w:numId w:val="0"/>
              </w:numPr>
              <w:ind w:left="228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 w:rsidP="00464D1C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464D1C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464D1C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06A96112" w14:textId="77777777" w:rsidR="00BD21C2" w:rsidRDefault="00BD21C2" w:rsidP="00464D1C">
            <w:pPr>
              <w:pStyle w:val="BulletBox"/>
              <w:rPr>
                <w:sz w:val="24"/>
                <w:szCs w:val="24"/>
                <w:lang w:eastAsia="sr-Latn-RS"/>
              </w:rPr>
            </w:pPr>
            <w:r>
              <w:t>Spor proces evropske integracije u našoj zemlji.</w:t>
            </w:r>
          </w:p>
          <w:p w14:paraId="2AFD9BE6" w14:textId="77777777" w:rsidR="00BD21C2" w:rsidRDefault="00BD21C2" w:rsidP="00464D1C">
            <w:pPr>
              <w:pStyle w:val="BulletBox"/>
            </w:pPr>
            <w:r>
              <w:t>Ekonomska kriza i nestabilnost.</w:t>
            </w:r>
          </w:p>
          <w:p w14:paraId="5E528E69" w14:textId="77777777" w:rsidR="00BD21C2" w:rsidRDefault="00BD21C2" w:rsidP="00464D1C">
            <w:pPr>
              <w:pStyle w:val="BulletBox"/>
            </w:pPr>
            <w:r>
              <w:t>Problemi u vezi sa kontinuiranim finansiranjem projekta.</w:t>
            </w:r>
          </w:p>
          <w:p w14:paraId="202E3367" w14:textId="77777777" w:rsidR="00BD21C2" w:rsidRDefault="00BD21C2" w:rsidP="00464D1C">
            <w:pPr>
              <w:pStyle w:val="BulletBox"/>
            </w:pPr>
            <w:r>
              <w:t>Voljnost IT kompanija i univerziteta da učestvuju u procesu razvoja kapaciteta.</w:t>
            </w:r>
          </w:p>
          <w:p w14:paraId="2776C76B" w14:textId="77777777" w:rsidR="00BD21C2" w:rsidRDefault="00BD21C2" w:rsidP="00464D1C">
            <w:pPr>
              <w:pStyle w:val="BulletBox"/>
            </w:pPr>
            <w:r>
              <w:t>Voljnost IT kompanija i univerziteta da učestvuju u međusektorskim i regionalnim razvojnim aktivnostima i projektima.</w:t>
            </w:r>
          </w:p>
          <w:p w14:paraId="12CD14E9" w14:textId="77777777" w:rsidR="00BD21C2" w:rsidRDefault="00BD21C2" w:rsidP="00464D1C">
            <w:pPr>
              <w:pStyle w:val="BulletBox"/>
            </w:pPr>
            <w:r>
              <w:t>Voljnost lidera IT kompanija i univerziteta da posvete vreme osoblja razvoju kapaciteta.</w:t>
            </w:r>
          </w:p>
          <w:p w14:paraId="60A7FB98" w14:textId="77777777" w:rsidR="00BD21C2" w:rsidRDefault="00BD21C2" w:rsidP="00464D1C">
            <w:pPr>
              <w:pStyle w:val="BulletBox"/>
            </w:pPr>
            <w:r>
              <w:t>IT kompanije i univerziteti žele da poboljšaju pružanje usluga i kvalitet usluga.</w:t>
            </w:r>
          </w:p>
          <w:p w14:paraId="276BE4F7" w14:textId="77777777" w:rsidR="00BD21C2" w:rsidRDefault="00BD21C2" w:rsidP="00464D1C">
            <w:pPr>
              <w:pStyle w:val="BulletBox"/>
            </w:pPr>
            <w:r>
              <w:t>Regionalna razvojna tela žele da posvete osoblje, vreme i kapacitete za poboljšanje kvaliteta usluga.</w:t>
            </w:r>
          </w:p>
          <w:p w14:paraId="713B9D09" w14:textId="77777777" w:rsidR="00BD21C2" w:rsidRDefault="00BD21C2" w:rsidP="00464D1C">
            <w:pPr>
              <w:pStyle w:val="BulletBox"/>
            </w:pPr>
            <w:r>
              <w:t>Svi partneri su voljni da sarađuju i prihvate iskustva iz različitih oblasti potreba za razvojem i implementiraju ih.</w:t>
            </w:r>
          </w:p>
          <w:p w14:paraId="6FE86DA4" w14:textId="31CFA994" w:rsidR="00F10280" w:rsidRPr="00F3056A" w:rsidRDefault="00F10280" w:rsidP="00464D1C">
            <w:pPr>
              <w:pStyle w:val="BulletBox"/>
              <w:numPr>
                <w:ilvl w:val="0"/>
                <w:numId w:val="0"/>
              </w:numPr>
              <w:ind w:left="228"/>
            </w:pPr>
          </w:p>
        </w:tc>
      </w:tr>
    </w:tbl>
    <w:p w14:paraId="7A1808BF" w14:textId="5FE5DEF3" w:rsidR="00DC05E3" w:rsidRDefault="00464D1C">
      <w:r>
        <w:lastRenderedPageBreak/>
        <w:br w:type="textWrapping" w:clear="all"/>
      </w:r>
    </w:p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FAA"/>
    <w:multiLevelType w:val="hybridMultilevel"/>
    <w:tmpl w:val="4732DF8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877EE"/>
    <w:multiLevelType w:val="multilevel"/>
    <w:tmpl w:val="76F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2149"/>
    <w:multiLevelType w:val="multilevel"/>
    <w:tmpl w:val="6C4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E1C86"/>
    <w:multiLevelType w:val="multilevel"/>
    <w:tmpl w:val="112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C14791"/>
    <w:multiLevelType w:val="hybridMultilevel"/>
    <w:tmpl w:val="A26CA09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07701377"/>
    <w:multiLevelType w:val="hybridMultilevel"/>
    <w:tmpl w:val="B23A06FE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07ED3262"/>
    <w:multiLevelType w:val="multilevel"/>
    <w:tmpl w:val="157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A00A10"/>
    <w:multiLevelType w:val="hybridMultilevel"/>
    <w:tmpl w:val="7E68BA7A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8" w15:restartNumberingAfterBreak="0">
    <w:nsid w:val="09C27E17"/>
    <w:multiLevelType w:val="hybridMultilevel"/>
    <w:tmpl w:val="16401AB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9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EF6957"/>
    <w:multiLevelType w:val="multilevel"/>
    <w:tmpl w:val="092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77A21"/>
    <w:multiLevelType w:val="multilevel"/>
    <w:tmpl w:val="3F4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590325"/>
    <w:multiLevelType w:val="hybridMultilevel"/>
    <w:tmpl w:val="60BA356C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" w15:restartNumberingAfterBreak="0">
    <w:nsid w:val="169A3B5D"/>
    <w:multiLevelType w:val="hybridMultilevel"/>
    <w:tmpl w:val="506EDA4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6" w15:restartNumberingAfterBreak="0">
    <w:nsid w:val="17B70B74"/>
    <w:multiLevelType w:val="hybridMultilevel"/>
    <w:tmpl w:val="15E088E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7" w15:restartNumberingAfterBreak="0">
    <w:nsid w:val="18B474A7"/>
    <w:multiLevelType w:val="hybridMultilevel"/>
    <w:tmpl w:val="175A5FDA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1D446984"/>
    <w:multiLevelType w:val="multilevel"/>
    <w:tmpl w:val="8EB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0C52B0"/>
    <w:multiLevelType w:val="multilevel"/>
    <w:tmpl w:val="DA4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734C84"/>
    <w:multiLevelType w:val="hybridMultilevel"/>
    <w:tmpl w:val="6C349F1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26102"/>
    <w:multiLevelType w:val="hybridMultilevel"/>
    <w:tmpl w:val="9C76F91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2" w15:restartNumberingAfterBreak="0">
    <w:nsid w:val="24396386"/>
    <w:multiLevelType w:val="hybridMultilevel"/>
    <w:tmpl w:val="C428A9E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3" w15:restartNumberingAfterBreak="0">
    <w:nsid w:val="24DF458A"/>
    <w:multiLevelType w:val="hybridMultilevel"/>
    <w:tmpl w:val="0B34064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4" w15:restartNumberingAfterBreak="0">
    <w:nsid w:val="257D72EC"/>
    <w:multiLevelType w:val="hybridMultilevel"/>
    <w:tmpl w:val="2BA850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1C6146"/>
    <w:multiLevelType w:val="multilevel"/>
    <w:tmpl w:val="226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781EF0"/>
    <w:multiLevelType w:val="multilevel"/>
    <w:tmpl w:val="2E9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A5529B"/>
    <w:multiLevelType w:val="hybridMultilevel"/>
    <w:tmpl w:val="7B5614A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5F7A5F"/>
    <w:multiLevelType w:val="hybridMultilevel"/>
    <w:tmpl w:val="FF54C09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30" w15:restartNumberingAfterBreak="0">
    <w:nsid w:val="315551C7"/>
    <w:multiLevelType w:val="multilevel"/>
    <w:tmpl w:val="2BD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0A66C6"/>
    <w:multiLevelType w:val="multilevel"/>
    <w:tmpl w:val="17D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C072F9"/>
    <w:multiLevelType w:val="multilevel"/>
    <w:tmpl w:val="2DF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1E19D3"/>
    <w:multiLevelType w:val="multilevel"/>
    <w:tmpl w:val="EE7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2B1ADE"/>
    <w:multiLevelType w:val="multilevel"/>
    <w:tmpl w:val="C4F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722834"/>
    <w:multiLevelType w:val="hybridMultilevel"/>
    <w:tmpl w:val="13B8D88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A419C4"/>
    <w:multiLevelType w:val="multilevel"/>
    <w:tmpl w:val="4B2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EC7740"/>
    <w:multiLevelType w:val="multilevel"/>
    <w:tmpl w:val="47F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702B21"/>
    <w:multiLevelType w:val="multilevel"/>
    <w:tmpl w:val="9FD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A13F0"/>
    <w:multiLevelType w:val="multilevel"/>
    <w:tmpl w:val="461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F95BBE"/>
    <w:multiLevelType w:val="hybridMultilevel"/>
    <w:tmpl w:val="C3EA9704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2" w15:restartNumberingAfterBreak="0">
    <w:nsid w:val="3D423FC1"/>
    <w:multiLevelType w:val="multilevel"/>
    <w:tmpl w:val="469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0527CF"/>
    <w:multiLevelType w:val="hybridMultilevel"/>
    <w:tmpl w:val="2FC60E18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4" w15:restartNumberingAfterBreak="0">
    <w:nsid w:val="41A810C6"/>
    <w:multiLevelType w:val="multilevel"/>
    <w:tmpl w:val="814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0200F7"/>
    <w:multiLevelType w:val="multilevel"/>
    <w:tmpl w:val="56B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BD3031"/>
    <w:multiLevelType w:val="multilevel"/>
    <w:tmpl w:val="164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951464"/>
    <w:multiLevelType w:val="multilevel"/>
    <w:tmpl w:val="052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E1602B"/>
    <w:multiLevelType w:val="multilevel"/>
    <w:tmpl w:val="4664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E130E3"/>
    <w:multiLevelType w:val="hybridMultilevel"/>
    <w:tmpl w:val="0F603C4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0" w15:restartNumberingAfterBreak="0">
    <w:nsid w:val="49464EEE"/>
    <w:multiLevelType w:val="multilevel"/>
    <w:tmpl w:val="FBD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713341"/>
    <w:multiLevelType w:val="multilevel"/>
    <w:tmpl w:val="1D68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7B06E6"/>
    <w:multiLevelType w:val="multilevel"/>
    <w:tmpl w:val="C83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931E38"/>
    <w:multiLevelType w:val="multilevel"/>
    <w:tmpl w:val="E9F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D86837"/>
    <w:multiLevelType w:val="multilevel"/>
    <w:tmpl w:val="B80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CAC25B3"/>
    <w:multiLevelType w:val="hybridMultilevel"/>
    <w:tmpl w:val="E5FC79E4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6" w15:restartNumberingAfterBreak="0">
    <w:nsid w:val="4E734775"/>
    <w:multiLevelType w:val="multilevel"/>
    <w:tmpl w:val="33D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5E042E5"/>
    <w:multiLevelType w:val="hybridMultilevel"/>
    <w:tmpl w:val="27F8D85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8" w15:restartNumberingAfterBreak="0">
    <w:nsid w:val="565F4C57"/>
    <w:multiLevelType w:val="multilevel"/>
    <w:tmpl w:val="E29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35BC6"/>
    <w:multiLevelType w:val="multilevel"/>
    <w:tmpl w:val="05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6F2CDA"/>
    <w:multiLevelType w:val="hybridMultilevel"/>
    <w:tmpl w:val="C4E63DB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AB16E98"/>
    <w:multiLevelType w:val="hybridMultilevel"/>
    <w:tmpl w:val="151C2444"/>
    <w:lvl w:ilvl="0" w:tplc="1A602FBE">
      <w:start w:val="1"/>
      <w:numFmt w:val="bullet"/>
      <w:pStyle w:val="BulletBox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308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809000F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809000F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62" w15:restartNumberingAfterBreak="0">
    <w:nsid w:val="5AE713D6"/>
    <w:multiLevelType w:val="hybridMultilevel"/>
    <w:tmpl w:val="546072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C25BE5"/>
    <w:multiLevelType w:val="multilevel"/>
    <w:tmpl w:val="77289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901D90"/>
    <w:multiLevelType w:val="multilevel"/>
    <w:tmpl w:val="A78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6" w15:restartNumberingAfterBreak="0">
    <w:nsid w:val="5F882C06"/>
    <w:multiLevelType w:val="multilevel"/>
    <w:tmpl w:val="399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03E0436"/>
    <w:multiLevelType w:val="multilevel"/>
    <w:tmpl w:val="929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813946"/>
    <w:multiLevelType w:val="hybridMultilevel"/>
    <w:tmpl w:val="D648360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69" w15:restartNumberingAfterBreak="0">
    <w:nsid w:val="63DF1DDD"/>
    <w:multiLevelType w:val="hybridMultilevel"/>
    <w:tmpl w:val="AA6CA09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4153485"/>
    <w:multiLevelType w:val="hybridMultilevel"/>
    <w:tmpl w:val="697C19C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1" w15:restartNumberingAfterBreak="0">
    <w:nsid w:val="644F6F39"/>
    <w:multiLevelType w:val="hybridMultilevel"/>
    <w:tmpl w:val="44D876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2" w15:restartNumberingAfterBreak="0">
    <w:nsid w:val="6C082A58"/>
    <w:multiLevelType w:val="multilevel"/>
    <w:tmpl w:val="627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FC34940"/>
    <w:multiLevelType w:val="hybridMultilevel"/>
    <w:tmpl w:val="9D08E2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4" w15:restartNumberingAfterBreak="0">
    <w:nsid w:val="729346F2"/>
    <w:multiLevelType w:val="hybridMultilevel"/>
    <w:tmpl w:val="DEE81DA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5" w15:restartNumberingAfterBreak="0">
    <w:nsid w:val="72C24AD1"/>
    <w:multiLevelType w:val="multilevel"/>
    <w:tmpl w:val="0B3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77F0340"/>
    <w:multiLevelType w:val="hybridMultilevel"/>
    <w:tmpl w:val="A4864F4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7" w15:restartNumberingAfterBreak="0">
    <w:nsid w:val="77960F27"/>
    <w:multiLevelType w:val="hybridMultilevel"/>
    <w:tmpl w:val="F822E34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615F10"/>
    <w:multiLevelType w:val="multilevel"/>
    <w:tmpl w:val="775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9E925EA"/>
    <w:multiLevelType w:val="multilevel"/>
    <w:tmpl w:val="72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8F68B0"/>
    <w:multiLevelType w:val="multilevel"/>
    <w:tmpl w:val="F4E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967659">
    <w:abstractNumId w:val="6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382734">
    <w:abstractNumId w:val="14"/>
  </w:num>
  <w:num w:numId="3" w16cid:durableId="535047444">
    <w:abstractNumId w:val="13"/>
  </w:num>
  <w:num w:numId="4" w16cid:durableId="2032149597">
    <w:abstractNumId w:val="10"/>
  </w:num>
  <w:num w:numId="5" w16cid:durableId="1001858145">
    <w:abstractNumId w:val="61"/>
  </w:num>
  <w:num w:numId="6" w16cid:durableId="2068800550">
    <w:abstractNumId w:val="39"/>
  </w:num>
  <w:num w:numId="7" w16cid:durableId="1750887317">
    <w:abstractNumId w:val="26"/>
  </w:num>
  <w:num w:numId="8" w16cid:durableId="1779980155">
    <w:abstractNumId w:val="9"/>
  </w:num>
  <w:num w:numId="9" w16cid:durableId="849490004">
    <w:abstractNumId w:val="65"/>
  </w:num>
  <w:num w:numId="10" w16cid:durableId="77138875">
    <w:abstractNumId w:val="50"/>
  </w:num>
  <w:num w:numId="11" w16cid:durableId="920483354">
    <w:abstractNumId w:val="79"/>
  </w:num>
  <w:num w:numId="12" w16cid:durableId="1220825108">
    <w:abstractNumId w:val="53"/>
  </w:num>
  <w:num w:numId="13" w16cid:durableId="888951912">
    <w:abstractNumId w:val="46"/>
  </w:num>
  <w:num w:numId="14" w16cid:durableId="1206261033">
    <w:abstractNumId w:val="17"/>
  </w:num>
  <w:num w:numId="15" w16cid:durableId="595361530">
    <w:abstractNumId w:val="58"/>
  </w:num>
  <w:num w:numId="16" w16cid:durableId="283342029">
    <w:abstractNumId w:val="51"/>
  </w:num>
  <w:num w:numId="17" w16cid:durableId="324092670">
    <w:abstractNumId w:val="60"/>
  </w:num>
  <w:num w:numId="18" w16cid:durableId="1949001128">
    <w:abstractNumId w:val="43"/>
  </w:num>
  <w:num w:numId="19" w16cid:durableId="1877041697">
    <w:abstractNumId w:val="5"/>
  </w:num>
  <w:num w:numId="20" w16cid:durableId="857619801">
    <w:abstractNumId w:val="1"/>
  </w:num>
  <w:num w:numId="21" w16cid:durableId="483400680">
    <w:abstractNumId w:val="37"/>
  </w:num>
  <w:num w:numId="22" w16cid:durableId="93133764">
    <w:abstractNumId w:val="48"/>
  </w:num>
  <w:num w:numId="23" w16cid:durableId="9571064">
    <w:abstractNumId w:val="0"/>
  </w:num>
  <w:num w:numId="24" w16cid:durableId="1158838474">
    <w:abstractNumId w:val="20"/>
  </w:num>
  <w:num w:numId="25" w16cid:durableId="1317371273">
    <w:abstractNumId w:val="27"/>
  </w:num>
  <w:num w:numId="26" w16cid:durableId="1668941082">
    <w:abstractNumId w:val="45"/>
  </w:num>
  <w:num w:numId="27" w16cid:durableId="1233000799">
    <w:abstractNumId w:val="64"/>
  </w:num>
  <w:num w:numId="28" w16cid:durableId="1149517285">
    <w:abstractNumId w:val="25"/>
  </w:num>
  <w:num w:numId="29" w16cid:durableId="142701604">
    <w:abstractNumId w:val="52"/>
  </w:num>
  <w:num w:numId="30" w16cid:durableId="1296329024">
    <w:abstractNumId w:val="63"/>
  </w:num>
  <w:num w:numId="31" w16cid:durableId="1317294713">
    <w:abstractNumId w:val="80"/>
  </w:num>
  <w:num w:numId="32" w16cid:durableId="217936550">
    <w:abstractNumId w:val="38"/>
  </w:num>
  <w:num w:numId="33" w16cid:durableId="1375538370">
    <w:abstractNumId w:val="19"/>
  </w:num>
  <w:num w:numId="34" w16cid:durableId="2140106512">
    <w:abstractNumId w:val="66"/>
  </w:num>
  <w:num w:numId="35" w16cid:durableId="958727998">
    <w:abstractNumId w:val="11"/>
  </w:num>
  <w:num w:numId="36" w16cid:durableId="878397872">
    <w:abstractNumId w:val="78"/>
  </w:num>
  <w:num w:numId="37" w16cid:durableId="517045137">
    <w:abstractNumId w:val="28"/>
  </w:num>
  <w:num w:numId="38" w16cid:durableId="1631789287">
    <w:abstractNumId w:val="77"/>
  </w:num>
  <w:num w:numId="39" w16cid:durableId="2041394643">
    <w:abstractNumId w:val="24"/>
  </w:num>
  <w:num w:numId="40" w16cid:durableId="1628848825">
    <w:abstractNumId w:val="68"/>
  </w:num>
  <w:num w:numId="41" w16cid:durableId="1511680041">
    <w:abstractNumId w:val="55"/>
  </w:num>
  <w:num w:numId="42" w16cid:durableId="270095425">
    <w:abstractNumId w:val="8"/>
  </w:num>
  <w:num w:numId="43" w16cid:durableId="633634146">
    <w:abstractNumId w:val="76"/>
  </w:num>
  <w:num w:numId="44" w16cid:durableId="836774163">
    <w:abstractNumId w:val="73"/>
  </w:num>
  <w:num w:numId="45" w16cid:durableId="382144490">
    <w:abstractNumId w:val="35"/>
  </w:num>
  <w:num w:numId="46" w16cid:durableId="1810125928">
    <w:abstractNumId w:val="74"/>
  </w:num>
  <w:num w:numId="47" w16cid:durableId="1489782764">
    <w:abstractNumId w:val="62"/>
  </w:num>
  <w:num w:numId="48" w16cid:durableId="1594893531">
    <w:abstractNumId w:val="16"/>
  </w:num>
  <w:num w:numId="49" w16cid:durableId="1126121006">
    <w:abstractNumId w:val="22"/>
  </w:num>
  <w:num w:numId="50" w16cid:durableId="1357387914">
    <w:abstractNumId w:val="15"/>
  </w:num>
  <w:num w:numId="51" w16cid:durableId="288243177">
    <w:abstractNumId w:val="71"/>
  </w:num>
  <w:num w:numId="52" w16cid:durableId="1533420223">
    <w:abstractNumId w:val="29"/>
  </w:num>
  <w:num w:numId="53" w16cid:durableId="1939865845">
    <w:abstractNumId w:val="70"/>
  </w:num>
  <w:num w:numId="54" w16cid:durableId="237517336">
    <w:abstractNumId w:val="69"/>
  </w:num>
  <w:num w:numId="55" w16cid:durableId="1230575951">
    <w:abstractNumId w:val="23"/>
  </w:num>
  <w:num w:numId="56" w16cid:durableId="1083989453">
    <w:abstractNumId w:val="41"/>
  </w:num>
  <w:num w:numId="57" w16cid:durableId="455022499">
    <w:abstractNumId w:val="7"/>
  </w:num>
  <w:num w:numId="58" w16cid:durableId="1404642799">
    <w:abstractNumId w:val="4"/>
  </w:num>
  <w:num w:numId="59" w16cid:durableId="1921450831">
    <w:abstractNumId w:val="21"/>
  </w:num>
  <w:num w:numId="60" w16cid:durableId="949894753">
    <w:abstractNumId w:val="49"/>
  </w:num>
  <w:num w:numId="61" w16cid:durableId="405036310">
    <w:abstractNumId w:val="57"/>
  </w:num>
  <w:num w:numId="62" w16cid:durableId="1434861566">
    <w:abstractNumId w:val="12"/>
  </w:num>
  <w:num w:numId="63" w16cid:durableId="1155225209">
    <w:abstractNumId w:val="34"/>
  </w:num>
  <w:num w:numId="64" w16cid:durableId="516625238">
    <w:abstractNumId w:val="30"/>
  </w:num>
  <w:num w:numId="65" w16cid:durableId="1103378587">
    <w:abstractNumId w:val="75"/>
  </w:num>
  <w:num w:numId="66" w16cid:durableId="197012370">
    <w:abstractNumId w:val="59"/>
  </w:num>
  <w:num w:numId="67" w16cid:durableId="1079329130">
    <w:abstractNumId w:val="47"/>
  </w:num>
  <w:num w:numId="68" w16cid:durableId="1288926928">
    <w:abstractNumId w:val="32"/>
  </w:num>
  <w:num w:numId="69" w16cid:durableId="1213734930">
    <w:abstractNumId w:val="56"/>
  </w:num>
  <w:num w:numId="70" w16cid:durableId="166212014">
    <w:abstractNumId w:val="2"/>
  </w:num>
  <w:num w:numId="71" w16cid:durableId="1598367719">
    <w:abstractNumId w:val="40"/>
  </w:num>
  <w:num w:numId="72" w16cid:durableId="442455740">
    <w:abstractNumId w:val="31"/>
  </w:num>
  <w:num w:numId="73" w16cid:durableId="1979142712">
    <w:abstractNumId w:val="36"/>
  </w:num>
  <w:num w:numId="74" w16cid:durableId="2073967204">
    <w:abstractNumId w:val="3"/>
  </w:num>
  <w:num w:numId="75" w16cid:durableId="1436100955">
    <w:abstractNumId w:val="44"/>
  </w:num>
  <w:num w:numId="76" w16cid:durableId="2134249775">
    <w:abstractNumId w:val="54"/>
  </w:num>
  <w:num w:numId="77" w16cid:durableId="1116557526">
    <w:abstractNumId w:val="67"/>
  </w:num>
  <w:num w:numId="78" w16cid:durableId="1568805486">
    <w:abstractNumId w:val="72"/>
  </w:num>
  <w:num w:numId="79" w16cid:durableId="1549876642">
    <w:abstractNumId w:val="33"/>
  </w:num>
  <w:num w:numId="80" w16cid:durableId="1731030158">
    <w:abstractNumId w:val="42"/>
  </w:num>
  <w:num w:numId="81" w16cid:durableId="125054246">
    <w:abstractNumId w:val="18"/>
  </w:num>
  <w:num w:numId="82" w16cid:durableId="214239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91"/>
    <w:rsid w:val="0004108D"/>
    <w:rsid w:val="000444A0"/>
    <w:rsid w:val="000A01F5"/>
    <w:rsid w:val="000C2707"/>
    <w:rsid w:val="00105A98"/>
    <w:rsid w:val="001C464B"/>
    <w:rsid w:val="00301A4B"/>
    <w:rsid w:val="003169CC"/>
    <w:rsid w:val="00395BDD"/>
    <w:rsid w:val="003B29C3"/>
    <w:rsid w:val="003C40CC"/>
    <w:rsid w:val="003E1106"/>
    <w:rsid w:val="00402347"/>
    <w:rsid w:val="00460D43"/>
    <w:rsid w:val="00464D1C"/>
    <w:rsid w:val="004701B0"/>
    <w:rsid w:val="004A376E"/>
    <w:rsid w:val="004A66C9"/>
    <w:rsid w:val="004E426D"/>
    <w:rsid w:val="004E73A5"/>
    <w:rsid w:val="005568B0"/>
    <w:rsid w:val="005775F4"/>
    <w:rsid w:val="00612107"/>
    <w:rsid w:val="00636604"/>
    <w:rsid w:val="00654B91"/>
    <w:rsid w:val="006F79CD"/>
    <w:rsid w:val="007852F1"/>
    <w:rsid w:val="007C7581"/>
    <w:rsid w:val="00887C42"/>
    <w:rsid w:val="008D5B5A"/>
    <w:rsid w:val="008F4196"/>
    <w:rsid w:val="008F64DB"/>
    <w:rsid w:val="00902D36"/>
    <w:rsid w:val="009F4A92"/>
    <w:rsid w:val="00A742B7"/>
    <w:rsid w:val="00A76535"/>
    <w:rsid w:val="00AD3786"/>
    <w:rsid w:val="00BD21C2"/>
    <w:rsid w:val="00C45609"/>
    <w:rsid w:val="00C52530"/>
    <w:rsid w:val="00C61823"/>
    <w:rsid w:val="00C708DC"/>
    <w:rsid w:val="00D91B32"/>
    <w:rsid w:val="00D94AC5"/>
    <w:rsid w:val="00DA4DD9"/>
    <w:rsid w:val="00DC05E3"/>
    <w:rsid w:val="00DF37E4"/>
    <w:rsid w:val="00DF498B"/>
    <w:rsid w:val="00E00DA9"/>
    <w:rsid w:val="00E53E96"/>
    <w:rsid w:val="00E854AE"/>
    <w:rsid w:val="00EA0C36"/>
    <w:rsid w:val="00EC1FED"/>
    <w:rsid w:val="00ED23F6"/>
    <w:rsid w:val="00EE5E2D"/>
    <w:rsid w:val="00F10280"/>
    <w:rsid w:val="00F3056A"/>
    <w:rsid w:val="00F32DB3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5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9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21</cp:revision>
  <dcterms:created xsi:type="dcterms:W3CDTF">2024-05-14T08:02:00Z</dcterms:created>
  <dcterms:modified xsi:type="dcterms:W3CDTF">2024-05-31T14:36:00Z</dcterms:modified>
</cp:coreProperties>
</file>