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E3B7" w14:textId="43D65BDB" w:rsidR="00305746" w:rsidRDefault="00423922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t>Moguće aktivnosti definisane projektnim dokumentima</w:t>
      </w:r>
    </w:p>
    <w:p w14:paraId="2B77CDE4" w14:textId="77777777" w:rsidR="00423922" w:rsidRDefault="00423922">
      <w:pPr>
        <w:rPr>
          <w:sz w:val="40"/>
          <w:szCs w:val="40"/>
          <w:lang w:val="bs-Latn-BA"/>
        </w:rPr>
      </w:pPr>
    </w:p>
    <w:p w14:paraId="1E74D52D" w14:textId="77777777" w:rsidR="00423922" w:rsidRPr="00423922" w:rsidRDefault="00423922" w:rsidP="00423922">
      <w:pPr>
        <w:rPr>
          <w:sz w:val="36"/>
          <w:szCs w:val="36"/>
          <w:lang w:val="bs-Latn-BA"/>
        </w:rPr>
      </w:pPr>
      <w:r w:rsidRPr="00423922">
        <w:rPr>
          <w:sz w:val="36"/>
          <w:szCs w:val="36"/>
          <w:lang w:val="bs-Latn-BA"/>
        </w:rPr>
        <w:t>Postavljanje održive saradnje u razvoju veština između ključnih aktera industrije, uključujući socijalne partnere, obrazovne i obučne institucije, i javne vlasti (na nacionalnom i regionalnom nivou). Projekat će takođe imati za cilj izgradnju saradnje između velikih kompanija i mikro, malih i srednjih preduzeća (MSP-ova) kroz celokupni lanac vrednosti u određenom industrijskom ekosistemu;</w:t>
      </w:r>
    </w:p>
    <w:p w14:paraId="0322E7A8" w14:textId="77777777" w:rsidR="00423922" w:rsidRPr="00423922" w:rsidRDefault="00423922" w:rsidP="00423922">
      <w:pPr>
        <w:rPr>
          <w:sz w:val="36"/>
          <w:szCs w:val="36"/>
          <w:lang w:val="bs-Latn-BA"/>
        </w:rPr>
      </w:pPr>
      <w:r w:rsidRPr="00423922">
        <w:rPr>
          <w:sz w:val="36"/>
          <w:szCs w:val="36"/>
          <w:lang w:val="bs-Latn-BA"/>
        </w:rPr>
        <w:t>• Sakupljanje informacija o veštinama na kontinuiranoj osnovi: pružanje relevantnih kvalitativnih dokaza EU i zemalja i/ili regionalnog nivoa i kvantitativnih podataka prema povezanom otvorenom formatu podataka; razvoj zajedničke metodologije za anticipiranje budućih potreba za veštinama kao i praćenje (na godišnjem nivou) napretka i evolucije potražnje i ponude veština na osnovu verodostojnih scenarija predviđanja, koristeći EU Panoramu veština i, gde je to relevantno, rad OECD-a, Svetskog ekonomskog foruma i postojećih saveza sektorskih veština;</w:t>
      </w:r>
    </w:p>
    <w:p w14:paraId="6D1DD65F" w14:textId="77777777" w:rsidR="00423922" w:rsidRPr="00423922" w:rsidRDefault="00423922" w:rsidP="00423922">
      <w:pPr>
        <w:rPr>
          <w:sz w:val="36"/>
          <w:szCs w:val="36"/>
          <w:lang w:val="bs-Latn-BA"/>
        </w:rPr>
      </w:pPr>
      <w:r w:rsidRPr="00423922">
        <w:rPr>
          <w:sz w:val="36"/>
          <w:szCs w:val="36"/>
          <w:lang w:val="bs-Latn-BA"/>
        </w:rPr>
        <w:t>• Mapiranje postojeće podrške za unapređivanje veština i prekvalifikaciju dostupnih u sektoru/ekosistemu (pružene od strane industrije, javnih i privatnih aktera) i identifikacija koje od tih akcija mogu biti proširene da podrže kompanije u lancu vrednosti;</w:t>
      </w:r>
    </w:p>
    <w:p w14:paraId="2CB5D926" w14:textId="77777777" w:rsidR="00423922" w:rsidRPr="00423922" w:rsidRDefault="00423922" w:rsidP="00423922">
      <w:pPr>
        <w:rPr>
          <w:sz w:val="36"/>
          <w:szCs w:val="36"/>
          <w:lang w:val="bs-Latn-BA"/>
        </w:rPr>
      </w:pPr>
      <w:r w:rsidRPr="00423922">
        <w:rPr>
          <w:sz w:val="36"/>
          <w:szCs w:val="36"/>
          <w:lang w:val="bs-Latn-BA"/>
        </w:rPr>
        <w:lastRenderedPageBreak/>
        <w:t>• Na osnovu informacija o veštinama, razvoj strategije veština za industrijski ekosistem uključujući prioritete za akcije koje podržavaju ciljeve prekvalifikacije i unapređivanja radne snage industrijskog ekosistema i onih koji bi mogli da se pridruže sektoru (npr. ekonomski neaktivni). Strategija bi trebalo da detaljno opiše kako će glavni trendovi, poput globalnih, društvenih i tehnoloških razvoja u industrijskom ekosistemu, verovatno uticati na poslove i potrebe za veštinama. Trebalo bi da opiše očekivani vremenski okvir i posveti posebnu pažnju uticaju digitalnih i dubinskih tehnologija. Trebalo bi da identifikuje i definiše zanimanja i povezane veštine koje će verovatno nastati u sektoru (tj. potpuno nova). Takođe bi trebalo da identifikuje ključne industrijske igrače i aktere koji bi trebalo da budu uključeni u sprovođenje strategije. Ova strategija bi trebalo da bude jedan od prvih ključnih rezultata projekta, sa jasnim setom aktivnosti, prekretnica i dobro definisanih rezultata, kao i utvrđivanjem konkretnih prioriteta akcija sugerišući kako se buduća potražnja i ponuda veština mogu povezati za ova nova zanimanja. Strategija bi trebalo da bude osnova za izgradnju partnerstva u okviru Pakt za veštine;</w:t>
      </w:r>
    </w:p>
    <w:p w14:paraId="57586118" w14:textId="77777777" w:rsidR="00423922" w:rsidRPr="00423922" w:rsidRDefault="00423922" w:rsidP="00423922">
      <w:pPr>
        <w:rPr>
          <w:sz w:val="36"/>
          <w:szCs w:val="36"/>
          <w:lang w:val="bs-Latn-BA"/>
        </w:rPr>
      </w:pPr>
      <w:r w:rsidRPr="00423922">
        <w:rPr>
          <w:sz w:val="36"/>
          <w:szCs w:val="36"/>
          <w:lang w:val="bs-Latn-BA"/>
        </w:rPr>
        <w:t>• Gde je to relevantno, obezbeđivanje da rezultati projekta budu dostupni u otvorenom formatu podataka kako bi se mogli koristiti u Cedefopovoj inteligenciji o veštinama i Evropskim veštinama, kompetencijama, kvalifikacijama i zanimanjima (ESCO);</w:t>
      </w:r>
    </w:p>
    <w:p w14:paraId="7BF9BDC4" w14:textId="7491AAD6" w:rsidR="00423922" w:rsidRPr="00423922" w:rsidRDefault="00423922" w:rsidP="00423922">
      <w:pPr>
        <w:rPr>
          <w:sz w:val="36"/>
          <w:szCs w:val="36"/>
          <w:lang w:val="bs-Latn-BA"/>
        </w:rPr>
      </w:pPr>
      <w:r w:rsidRPr="00423922">
        <w:rPr>
          <w:sz w:val="36"/>
          <w:szCs w:val="36"/>
          <w:lang w:val="bs-Latn-BA"/>
        </w:rPr>
        <w:lastRenderedPageBreak/>
        <w:t>• Pružanje relevantnih kvalitativnih dokaza EU i zemalja i/ili regionalnog nivoa i kvantitativnih podataka prema povezanom otvorenom formatu podataka.</w:t>
      </w:r>
    </w:p>
    <w:sectPr w:rsidR="00423922" w:rsidRPr="0042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22"/>
    <w:rsid w:val="00305746"/>
    <w:rsid w:val="004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EE2A"/>
  <w15:chartTrackingRefBased/>
  <w15:docId w15:val="{1692528C-70F8-4A11-AD77-7FE7F617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2024-04-03T13:24:00Z</dcterms:created>
  <dcterms:modified xsi:type="dcterms:W3CDTF">2024-04-03T13:24:00Z</dcterms:modified>
</cp:coreProperties>
</file>