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 w:eastAsiaTheme="majorEastAsia"/>
          <w:lang w:eastAsia="zh-CN"/>
        </w:rPr>
      </w:pPr>
      <w:r>
        <w:rPr>
          <w:rFonts w:hint="eastAsia"/>
          <w:sz w:val="32"/>
          <w:szCs w:val="48"/>
          <w:lang w:eastAsia="zh-CN"/>
        </w:rPr>
        <w:t>第四课</w:t>
      </w:r>
      <w:r>
        <w:rPr>
          <w:rFonts w:hint="eastAsia"/>
          <w:sz w:val="32"/>
          <w:szCs w:val="48"/>
          <w:lang w:val="en-US" w:eastAsia="zh-CN"/>
        </w:rPr>
        <w:t xml:space="preserve"> 浮动、盒模型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浮动</w:t>
      </w:r>
    </w:p>
    <w:p>
      <w:pPr>
        <w:pStyle w:val="3"/>
      </w:pPr>
      <w:r>
        <w:rPr>
          <w:rFonts w:hint="eastAsia"/>
          <w:lang w:val="en-US" w:eastAsia="zh-CN"/>
        </w:rPr>
        <w:t>（一）、</w:t>
      </w:r>
      <w:r>
        <w:rPr>
          <w:rFonts w:hint="eastAsia"/>
        </w:rPr>
        <w:t>标准流</w:t>
      </w:r>
    </w:p>
    <w:p>
      <w:r>
        <w:tab/>
      </w:r>
      <w:r>
        <w:rPr>
          <w:rFonts w:hint="eastAsia"/>
        </w:rPr>
        <w:t>含义</w:t>
      </w:r>
      <w:r>
        <w:t>:浏览器默认</w:t>
      </w:r>
      <w:r>
        <w:rPr>
          <w:rFonts w:hint="eastAsia"/>
        </w:rPr>
        <w:t>摆放盒子的标准。</w:t>
      </w:r>
    </w:p>
    <w:p>
      <w:r>
        <w:rPr>
          <w:rFonts w:hint="eastAsia" w:ascii="宋体" w:hAnsi="宋体" w:eastAsia="宋体" w:cs="宋体"/>
        </w:rPr>
        <w:drawing>
          <wp:inline distT="0" distB="0" distL="0" distR="0">
            <wp:extent cx="1711960" cy="1027430"/>
            <wp:effectExtent l="9525" t="9525" r="1206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027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line="173" w:lineRule="auto"/>
        <w:ind w:left="575" w:hanging="575"/>
        <w:jc w:val="left"/>
      </w:pPr>
      <w:r>
        <w:rPr>
          <w:rFonts w:hint="eastAsia"/>
          <w:lang w:val="en-US" w:eastAsia="zh-CN"/>
        </w:rPr>
        <w:t>（二）、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360045</wp:posOffset>
                </wp:positionV>
                <wp:extent cx="647700" cy="27622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8135" y="5114925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:lang w:eastAsia="zh-CN"/>
                              </w:rPr>
                              <w:t>浮动时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05pt;margin-top:28.35pt;height:21.75pt;width:51pt;z-index:251659264;mso-width-relative:page;mso-height-relative:page;" fillcolor="#FFFFFF [3201]" filled="t" stroked="t" coordsize="21600,21600" o:gfxdata="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txoif1gAAAAoBAAAPAAAAAAAAAAEA&#10;IAAAACIAAABkcnMvZG93bnJldi54bWxQSwECFAAUAAAACACHTuJAQYIuSE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:lang w:eastAsia="zh-CN"/>
                        </w:rPr>
                        <w:t>浮动时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浮动:</w:t>
      </w:r>
      <w:r>
        <w:t>文字环绕图片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/>
        </w:rPr>
        <w:t>没浮动时</w:t>
      </w:r>
    </w:p>
    <w:p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66675</wp:posOffset>
            </wp:positionV>
            <wp:extent cx="2415540" cy="971550"/>
            <wp:effectExtent l="9525" t="9525" r="13335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039620" cy="1012825"/>
            <wp:effectExtent l="9525" t="9525" r="27305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01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浮动</w:t>
      </w:r>
      <w:r>
        <w:rPr>
          <w:rFonts w:hint="eastAsia"/>
          <w:lang w:eastAsia="zh-CN"/>
        </w:rPr>
        <w:t>元素</w:t>
      </w:r>
      <w:r>
        <w:rPr>
          <w:rFonts w:hint="eastAsia"/>
        </w:rPr>
        <w:t>虽脱离了正常的文档流，但是依然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占据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正常文档流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的文本空间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（三）、</w:t>
      </w:r>
      <w:r>
        <w:rPr>
          <w:rFonts w:hint="eastAsia"/>
        </w:rPr>
        <w:t>浮动</w:t>
      </w:r>
      <w:r>
        <w:t>的特点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浮动以后的元素的显示方式与行内块级元素一样</w:t>
      </w:r>
      <w:r>
        <w:t>;</w:t>
      </w:r>
    </w:p>
    <w:p>
      <w:pPr>
        <w:ind w:firstLine="420"/>
        <w:rPr>
          <w:rFonts w:hint="eastAsia" w:ascii="楷体" w:hAnsi="楷体" w:eastAsia="楷体" w:cs="楷体"/>
          <w:sz w:val="20"/>
          <w:szCs w:val="21"/>
        </w:rPr>
      </w:pPr>
      <w:r>
        <w:rPr>
          <w:rFonts w:hint="eastAsia" w:ascii="楷体" w:hAnsi="楷体" w:eastAsia="楷体" w:cs="楷体"/>
          <w:sz w:val="20"/>
          <w:szCs w:val="21"/>
        </w:rPr>
        <w:t>情景:如果元素</w:t>
      </w:r>
      <w:r>
        <w:rPr>
          <w:rFonts w:hint="eastAsia" w:ascii="楷体" w:hAnsi="楷体" w:eastAsia="楷体" w:cs="楷体"/>
          <w:color w:val="0000FF"/>
          <w:sz w:val="20"/>
          <w:szCs w:val="21"/>
        </w:rPr>
        <w:t>A是浮动</w:t>
      </w:r>
      <w:r>
        <w:rPr>
          <w:rFonts w:hint="eastAsia" w:ascii="楷体" w:hAnsi="楷体" w:eastAsia="楷体" w:cs="楷体"/>
          <w:sz w:val="20"/>
          <w:szCs w:val="21"/>
        </w:rPr>
        <w:t>的，并且A元素的上</w:t>
      </w:r>
      <w:r>
        <w:rPr>
          <w:rFonts w:hint="eastAsia" w:ascii="楷体" w:hAnsi="楷体" w:eastAsia="楷体" w:cs="楷体"/>
          <w:color w:val="0000FF"/>
          <w:sz w:val="20"/>
          <w:szCs w:val="21"/>
        </w:rPr>
        <w:t>一个元素也是浮动</w:t>
      </w:r>
      <w:r>
        <w:rPr>
          <w:rFonts w:hint="eastAsia" w:ascii="楷体" w:hAnsi="楷体" w:eastAsia="楷体" w:cs="楷体"/>
          <w:sz w:val="20"/>
          <w:szCs w:val="21"/>
        </w:rPr>
        <w:t>的，那么A元素会跟随在上</w:t>
      </w:r>
      <w:r>
        <w:rPr>
          <w:rFonts w:hint="eastAsia" w:ascii="楷体" w:hAnsi="楷体" w:eastAsia="楷体" w:cs="楷体"/>
          <w:sz w:val="20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0"/>
          <w:szCs w:val="21"/>
        </w:rPr>
        <w:t>一个元素的</w:t>
      </w:r>
      <w:r>
        <w:rPr>
          <w:rFonts w:hint="eastAsia" w:ascii="楷体" w:hAnsi="楷体" w:eastAsia="楷体" w:cs="楷体"/>
          <w:color w:val="0000FF"/>
          <w:sz w:val="20"/>
          <w:szCs w:val="21"/>
        </w:rPr>
        <w:t>后边</w:t>
      </w:r>
      <w:r>
        <w:rPr>
          <w:rFonts w:hint="eastAsia" w:ascii="楷体" w:hAnsi="楷体" w:eastAsia="楷体" w:cs="楷体"/>
          <w:sz w:val="20"/>
          <w:szCs w:val="21"/>
        </w:rPr>
        <w:t>（两个元素会显示在同一行）。如果一行的宽度小于这两个元素的宽度和，</w:t>
      </w:r>
      <w:r>
        <w:rPr>
          <w:rFonts w:hint="eastAsia" w:ascii="楷体" w:hAnsi="楷体" w:eastAsia="楷体" w:cs="楷体"/>
          <w:sz w:val="20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0"/>
          <w:szCs w:val="21"/>
        </w:rPr>
        <w:t>那么后面的元素会被挤到下一行。</w:t>
      </w:r>
    </w:p>
    <w:p>
      <w:pPr>
        <w:ind w:firstLine="420"/>
      </w:pPr>
      <w:r>
        <w:t xml:space="preserve">2. </w:t>
      </w:r>
      <w:r>
        <w:rPr>
          <w:rFonts w:hint="eastAsia"/>
        </w:rPr>
        <w:t>浮动的元素会脱离标准流，即</w:t>
      </w:r>
      <w:r>
        <w:t>在</w:t>
      </w:r>
      <w:r>
        <w:rPr>
          <w:rFonts w:hint="eastAsia"/>
        </w:rPr>
        <w:t>标准流中不占位置;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/>
        <w:rPr>
          <w:rFonts w:hint="eastAsia"/>
        </w:rPr>
      </w:pPr>
      <w:r>
        <w:t xml:space="preserve">3. </w:t>
      </w:r>
      <w:r>
        <w:rPr>
          <w:highlight w:val="yellow"/>
        </w:rPr>
        <w:t>若</w:t>
      </w:r>
      <w:r>
        <w:rPr>
          <w:rFonts w:hint="eastAsia"/>
          <w:highlight w:val="yellow"/>
        </w:rPr>
        <w:t>子元素</w:t>
      </w:r>
      <w:r>
        <w:rPr>
          <w:highlight w:val="yellow"/>
        </w:rPr>
        <w:t>都浮动了,会存在</w:t>
      </w:r>
      <w:r>
        <w:rPr>
          <w:rFonts w:hint="eastAsia"/>
          <w:highlight w:val="yellow"/>
        </w:rPr>
        <w:t>父元素</w:t>
      </w:r>
      <w:r>
        <w:rPr>
          <w:highlight w:val="yellow"/>
        </w:rPr>
        <w:t>高度</w:t>
      </w:r>
      <w:r>
        <w:rPr>
          <w:rFonts w:hint="eastAsia"/>
          <w:highlight w:val="yellow"/>
        </w:rPr>
        <w:t>塌陷</w:t>
      </w:r>
      <w:r>
        <w:rPr>
          <w:highlight w:val="yellow"/>
        </w:rPr>
        <w:t>的问题</w:t>
      </w:r>
      <w:r>
        <w:rPr>
          <w:rFonts w:hint="eastAsia"/>
          <w:highlight w:val="yellow"/>
        </w:rPr>
        <w:t>.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line="173" w:lineRule="auto"/>
        <w:ind w:left="575" w:hanging="575"/>
        <w:jc w:val="left"/>
      </w:pPr>
      <w:r>
        <w:rPr>
          <w:rFonts w:hint="eastAsia"/>
          <w:lang w:val="en-US" w:eastAsia="zh-CN"/>
        </w:rPr>
        <w:t>（四）、</w:t>
      </w:r>
      <w:r>
        <w:rPr>
          <w:rFonts w:hint="eastAsia"/>
        </w:rPr>
        <w:t>浮动的案例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1.使用浮动完成页面的布局</w:t>
      </w:r>
    </w:p>
    <w:p>
      <w:pPr>
        <w:ind w:firstLine="420" w:firstLineChars="0"/>
      </w:pPr>
      <w:r>
        <w:rPr>
          <w:rFonts w:hint="eastAsia"/>
          <w:b/>
          <w:bCs/>
        </w:rPr>
        <w:t>2.制作导航</w:t>
      </w:r>
      <w:r>
        <w:rPr>
          <w:rFonts w:hint="eastAsia"/>
          <w:b w:val="0"/>
          <w:bCs w:val="0"/>
        </w:rPr>
        <w:t>（</w:t>
      </w:r>
      <w:r>
        <w:rPr>
          <w:rFonts w:hint="eastAsia"/>
        </w:rPr>
        <w:t>注意：以后使用a标签直接来制作导航是有问题的）</w:t>
      </w:r>
    </w:p>
    <w:p>
      <w:pPr>
        <w:ind w:left="420" w:leftChars="0" w:firstLine="420"/>
      </w:pPr>
      <w:r>
        <w:t>(1)</w:t>
      </w:r>
      <w:r>
        <w:rPr>
          <w:rFonts w:hint="eastAsia"/>
        </w:rPr>
        <w:t>导航与导航之间应该是列表的关系，所以如果想要将这个些关系通过html语义化表示出来必须要用到ul标签。</w:t>
      </w:r>
    </w:p>
    <w:p>
      <w:pPr>
        <w:ind w:left="420" w:leftChars="0" w:firstLine="420"/>
      </w:pPr>
      <w:r>
        <w:t>(2)</w:t>
      </w:r>
      <w:r>
        <w:rPr>
          <w:rFonts w:hint="eastAsia"/>
        </w:rPr>
        <w:t>如果这些a标签你不用其它的标签包裹起来，那么将来浏览器会将这些a标签中的文字当作全部一起显示。SEO在查看页面的时候会认为这个页面进行作弊，就是进行了关键字的堆砌。必须要用ul中的li标签将a中的内容包裹起来。</w:t>
      </w:r>
    </w:p>
    <w:p>
      <w:pPr>
        <w:ind w:firstLine="776" w:firstLineChars="0"/>
      </w:pPr>
      <w:r>
        <w:t>(3)</w:t>
      </w:r>
      <w:r>
        <w:rPr>
          <w:rFonts w:hint="eastAsia"/>
        </w:rPr>
        <w:t>文字环绕图片（文本会给浮动以后的元素“让位”。）</w:t>
      </w:r>
    </w:p>
    <w:p>
      <w:pPr>
        <w:pStyle w:val="3"/>
      </w:pPr>
      <w:r>
        <w:rPr>
          <w:rFonts w:hint="eastAsia"/>
          <w:lang w:val="en-US" w:eastAsia="zh-CN"/>
        </w:rPr>
        <w:t>（五</w:t>
      </w:r>
      <w:bookmarkStart w:id="0" w:name="_GoBack"/>
      <w:bookmarkEnd w:id="0"/>
      <w:r>
        <w:rPr>
          <w:rFonts w:hint="eastAsia"/>
          <w:lang w:val="en-US" w:eastAsia="zh-CN"/>
        </w:rPr>
        <w:t>）、</w:t>
      </w:r>
      <w:r>
        <w:rPr>
          <w:rFonts w:hint="eastAsia"/>
        </w:rPr>
        <w:t>清除浮动</w:t>
      </w:r>
    </w:p>
    <w:p>
      <w:pPr>
        <w:ind w:firstLine="420"/>
        <w:rPr>
          <w:b/>
          <w:bCs/>
          <w:highlight w:val="none"/>
        </w:rPr>
      </w:pPr>
      <w:r>
        <w:rPr>
          <w:b/>
          <w:bCs/>
          <w:highlight w:val="none"/>
        </w:rPr>
        <w:t>1. 投机取巧法</w:t>
      </w:r>
      <w:r>
        <w:rPr>
          <w:rFonts w:hint="eastAsia"/>
          <w:b/>
          <w:bCs/>
          <w:highlight w:val="none"/>
        </w:rPr>
        <w:t>: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将</w:t>
      </w:r>
      <w:r>
        <w:rPr>
          <w:highlight w:val="none"/>
        </w:rPr>
        <w:t>&lt;div style="clear:both;"&gt;&lt;/div&gt;当作最后一个子标签放到父标签</w:t>
      </w:r>
      <w:r>
        <w:rPr>
          <w:rFonts w:hint="eastAsia"/>
          <w:highlight w:val="none"/>
        </w:rPr>
        <w:t>那.</w:t>
      </w:r>
    </w:p>
    <w:p>
      <w:pPr>
        <w:ind w:left="420" w:firstLine="420"/>
        <w:rPr>
          <w:highlight w:val="none"/>
        </w:rPr>
      </w:pPr>
      <w:r>
        <w:rPr>
          <w:highlight w:val="none"/>
        </w:rPr>
        <w:t>此方法屡试不爽，兼容性强，使用方便，是初学时使用的上佳之选。</w:t>
      </w:r>
    </w:p>
    <w:p>
      <w:pPr>
        <w:ind w:left="420" w:firstLine="420"/>
        <w:rPr>
          <w:color w:val="4472C4" w:themeColor="accent5"/>
          <w:highlight w:val="none"/>
          <w14:textFill>
            <w14:solidFill>
              <w14:schemeClr w14:val="accent5"/>
            </w14:solidFill>
          </w14:textFill>
        </w:rPr>
      </w:pPr>
      <w:r>
        <w:rPr>
          <w:rFonts w:hint="eastAsia" w:ascii="楷体" w:hAnsi="楷体" w:eastAsia="楷体" w:cs="楷体"/>
          <w:color w:val="4472C4" w:themeColor="accent5"/>
          <w:highlight w:val="none"/>
          <w14:textFill>
            <w14:solidFill>
              <w14:schemeClr w14:val="accent5"/>
            </w14:solidFill>
          </w14:textFill>
        </w:rPr>
        <w:t>缺点:滥用标签,浪费资源,而且只能使用一次,所以这个方法不推荐</w:t>
      </w:r>
      <w:r>
        <w:rPr>
          <w:color w:val="4472C4" w:themeColor="accent5"/>
          <w:highlight w:val="none"/>
          <w14:textFill>
            <w14:solidFill>
              <w14:schemeClr w14:val="accent5"/>
            </w14:solidFill>
          </w14:textFill>
        </w:rPr>
        <w:t>。</w:t>
      </w:r>
    </w:p>
    <w:p>
      <w:pPr>
        <w:ind w:firstLine="420"/>
        <w:rPr>
          <w:b/>
          <w:bCs/>
          <w:highlight w:val="none"/>
        </w:rPr>
      </w:pPr>
      <w:r>
        <w:rPr>
          <w:b/>
          <w:bCs/>
          <w:highlight w:val="none"/>
        </w:rPr>
        <w:t>2.  overflow + zoom方法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 xml:space="preserve">给需要清除浮动的父元素添加声明: </w:t>
      </w:r>
      <w:r>
        <w:rPr>
          <w:highlight w:val="none"/>
        </w:rPr>
        <w:t>{overflow:hidden; zoom:1;}</w:t>
      </w:r>
    </w:p>
    <w:p>
      <w:pPr>
        <w:ind w:left="420" w:firstLine="420"/>
        <w:rPr>
          <w:color w:val="4472C4" w:themeColor="accent5"/>
          <w:highlight w:val="none"/>
          <w14:textFill>
            <w14:solidFill>
              <w14:schemeClr w14:val="accent5"/>
            </w14:solidFill>
          </w14:textFill>
        </w:rPr>
      </w:pPr>
      <w:r>
        <w:rPr>
          <w:rFonts w:hint="eastAsia" w:ascii="楷体" w:hAnsi="楷体" w:eastAsia="楷体" w:cs="楷体"/>
          <w:color w:val="4472C4" w:themeColor="accent5"/>
          <w:highlight w:val="none"/>
          <w14:textFill>
            <w14:solidFill>
              <w14:schemeClr w14:val="accent5"/>
            </w14:solidFill>
          </w14:textFill>
        </w:rPr>
        <w:t>缺点:会将超出父元素宽高的内容裁截掉(后面会将)</w:t>
      </w:r>
    </w:p>
    <w:p>
      <w:pPr>
        <w:pStyle w:val="6"/>
        <w:numPr>
          <w:ilvl w:val="0"/>
          <w:numId w:val="3"/>
        </w:numPr>
        <w:ind w:firstLineChars="0"/>
        <w:rPr>
          <w:highlight w:val="none"/>
        </w:rPr>
      </w:pPr>
      <w:r>
        <w:rPr>
          <w:rFonts w:hint="eastAsia"/>
          <w:b/>
          <w:bCs/>
          <w:highlight w:val="none"/>
        </w:rPr>
        <w:t>伪元素</w:t>
      </w:r>
      <w:r>
        <w:rPr>
          <w:b/>
          <w:bCs/>
          <w:highlight w:val="none"/>
        </w:rPr>
        <w:t xml:space="preserve"> + zoom方法</w:t>
      </w:r>
      <w:r>
        <w:rPr>
          <w:highlight w:val="none"/>
        </w:rPr>
        <w:tab/>
      </w:r>
    </w:p>
    <w:p>
      <w:pPr>
        <w:pStyle w:val="6"/>
        <w:ind w:left="780" w:firstLine="0" w:firstLineChars="0"/>
        <w:rPr>
          <w:highlight w:val="lightGray"/>
        </w:rPr>
      </w:pPr>
      <w:r>
        <w:rPr>
          <w:highlight w:val="lightGray"/>
        </w:rPr>
        <w:drawing>
          <wp:inline distT="0" distB="0" distL="0" distR="0">
            <wp:extent cx="2466975" cy="1914525"/>
            <wp:effectExtent l="9525" t="9525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highlight w:val="none"/>
        </w:rPr>
      </w:pPr>
      <w:r>
        <w:rPr>
          <w:highlight w:val="none"/>
        </w:rPr>
        <w:t>这个样式清除浮动的，不会影响任何其他样式，通用性强，覆盖面广。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eastAsia="zh-CN"/>
        </w:rPr>
        <w:t>二、</w:t>
      </w:r>
      <w:r>
        <w:rPr>
          <w:rFonts w:hint="eastAsia"/>
        </w:rPr>
        <w:t>盒子</w:t>
      </w:r>
      <w:r>
        <w:t xml:space="preserve">模型 </w:t>
      </w:r>
    </w:p>
    <w:p>
      <w:pPr>
        <w:pStyle w:val="3"/>
      </w:pPr>
      <w:r>
        <w:rPr>
          <w:rFonts w:hint="eastAsia"/>
          <w:lang w:val="en-US" w:eastAsia="zh-CN"/>
        </w:rPr>
        <w:t>（一）、</w:t>
      </w:r>
      <w:r>
        <w:t>万物皆盒子</w:t>
      </w:r>
    </w:p>
    <w:p>
      <w:pPr>
        <w:ind w:firstLine="420"/>
      </w:pPr>
      <w:r>
        <w:rPr>
          <w:rFonts w:hint="eastAsia"/>
        </w:rPr>
        <w:t>页面上的每个元素都被当成一个矩形盒子,占据一定的页面空间。这个盒子由内容（content）、内</w:t>
      </w:r>
      <w:r>
        <w:rPr>
          <w:rFonts w:hint="eastAsia"/>
          <w:lang w:val="en-US" w:eastAsia="zh-CN"/>
        </w:rPr>
        <w:t>填充</w:t>
      </w:r>
      <w:r>
        <w:rPr>
          <w:rFonts w:hint="eastAsia"/>
        </w:rPr>
        <w:t>（padding）、边框（border）和外边</w:t>
      </w:r>
      <w:r>
        <w:rPr>
          <w:rFonts w:hint="eastAsia"/>
          <w:lang w:val="en-US" w:eastAsia="zh-CN"/>
        </w:rPr>
        <w:t>距</w:t>
      </w:r>
      <w:r>
        <w:rPr>
          <w:rFonts w:hint="eastAsia"/>
        </w:rPr>
        <w:t>（margin）组成；</w:t>
      </w:r>
    </w:p>
    <w:p>
      <w:r>
        <w:drawing>
          <wp:inline distT="0" distB="0" distL="0" distR="0">
            <wp:extent cx="2209800" cy="1590675"/>
            <wp:effectExtent l="0" t="0" r="0" b="9525"/>
            <wp:docPr id="19460" name="图片 1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图片 194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332" cy="15993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09900" cy="1836420"/>
            <wp:effectExtent l="0" t="0" r="0" b="11430"/>
            <wp:docPr id="20484" name="图片 20484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20484" descr="box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987" cy="18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标准</w:t>
      </w:r>
      <w:r>
        <w:t>盒子模型中</w:t>
      </w:r>
      <w:r>
        <w:rPr>
          <w:color w:val="4472C4" w:themeColor="accent5"/>
          <w:shd w:val="clear" w:color="auto" w:fill="auto"/>
          <w14:textFill>
            <w14:solidFill>
              <w14:schemeClr w14:val="accent5"/>
            </w14:solidFill>
          </w14:textFill>
        </w:rPr>
        <w:t>，width(height)= content;</w:t>
      </w:r>
    </w:p>
    <w:p>
      <w:r>
        <w:t>Ie</w:t>
      </w:r>
      <w:r>
        <w:rPr>
          <w:rFonts w:hint="eastAsia"/>
        </w:rPr>
        <w:t>盒子</w:t>
      </w:r>
      <w:r>
        <w:t>模型中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，width(height)= border+padding+content;</w:t>
      </w:r>
    </w:p>
    <w:p>
      <w:pPr>
        <w:ind w:left="420" w:firstLine="420"/>
      </w:pPr>
    </w:p>
    <w:p>
      <w:pPr>
        <w:pStyle w:val="3"/>
        <w:tabs>
          <w:tab w:val="left" w:pos="575"/>
        </w:tabs>
        <w:ind w:left="575" w:hanging="575"/>
      </w:pPr>
      <w:r>
        <w:rPr>
          <w:rFonts w:hint="eastAsia"/>
        </w:rPr>
        <w:t>使用开发人员工具查看元素的盒子模型：</w:t>
      </w:r>
    </w:p>
    <w:p>
      <w:r>
        <w:drawing>
          <wp:inline distT="0" distB="0" distL="0" distR="0">
            <wp:extent cx="17430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t="5229" r="10532" b="142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eastAsia="zh-CN"/>
        </w:rPr>
        <w:t>（二）、</w:t>
      </w:r>
      <w:r>
        <w:t>p</w:t>
      </w:r>
      <w:r>
        <w:rPr>
          <w:rFonts w:hint="eastAsia"/>
        </w:rPr>
        <w:t>adding</w:t>
      </w:r>
      <w:r>
        <w:t xml:space="preserve"> </w:t>
      </w:r>
      <w:r>
        <w:rPr>
          <w:rFonts w:hint="eastAsia"/>
        </w:rPr>
        <w:t>填充（内边距</w:t>
      </w:r>
      <w:r>
        <w:t>）</w:t>
      </w:r>
    </w:p>
    <w:p>
      <w:pPr>
        <w:ind w:firstLine="420"/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含义：</w:t>
      </w:r>
      <w:r>
        <w:rPr>
          <w:rFonts w:hint="eastAsia"/>
        </w:rPr>
        <w:t xml:space="preserve">在设定页面中一个元素内容到元素的边缘(边框) 之间的距离。 </w:t>
      </w:r>
    </w:p>
    <w:p>
      <w:pPr>
        <w:ind w:firstLine="420"/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作用</w:t>
      </w:r>
      <w:r>
        <w:rPr>
          <w:b/>
          <w:bCs/>
        </w:rPr>
        <w:t>：</w:t>
      </w:r>
    </w:p>
    <w:p>
      <w:pPr>
        <w:ind w:left="420" w:firstLine="420"/>
      </w:pPr>
      <w:r>
        <w:t>(1)</w:t>
      </w:r>
      <w:r>
        <w:rPr>
          <w:rFonts w:hint="eastAsia"/>
        </w:rPr>
        <w:t>用来调整内容在容器中的位置关系；</w:t>
      </w:r>
    </w:p>
    <w:p>
      <w:pPr>
        <w:ind w:left="420" w:firstLine="420"/>
        <w:rPr>
          <w:rFonts w:hint="eastAsia"/>
        </w:rPr>
      </w:pPr>
      <w:r>
        <w:t>(2)</w:t>
      </w:r>
      <w:r>
        <w:rPr>
          <w:rFonts w:hint="eastAsia"/>
        </w:rPr>
        <w:t>用来调整子元素在父元素中的位置关系。</w:t>
      </w:r>
    </w:p>
    <w:p>
      <w:pPr>
        <w:ind w:left="420" w:firstLine="420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注：padding属性需要添加在父元素上。</w:t>
      </w:r>
    </w:p>
    <w:p>
      <w:pPr>
        <w:ind w:left="420" w:firstLine="42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3）padding值是额外加在元素原有大小之上的，如想保证元素大小不变，需从元素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宽或高上减掉后添加的padding属性值。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设置</w:t>
      </w:r>
      <w:r>
        <w:rPr>
          <w:b/>
          <w:bCs/>
        </w:rPr>
        <w:t>填充值大小</w:t>
      </w:r>
      <w:r>
        <w:rPr>
          <w:rFonts w:hint="eastAsia"/>
          <w:b/>
          <w:bCs/>
        </w:rPr>
        <w:t>：</w:t>
      </w:r>
    </w:p>
    <w:p>
      <w:pPr>
        <w:ind w:left="420"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)padding:10px;  所有四个填充都是 10px</w:t>
      </w:r>
    </w:p>
    <w:p>
      <w:pPr>
        <w:ind w:left="420" w:firstLine="420"/>
      </w:pPr>
      <w:r>
        <w:t>(2)</w:t>
      </w:r>
      <w:r>
        <w:rPr>
          <w:rFonts w:hint="eastAsia"/>
        </w:rPr>
        <w:t>padding:10px 5px;</w:t>
      </w:r>
      <w:r>
        <w:t xml:space="preserve"> </w:t>
      </w:r>
      <w:r>
        <w:rPr>
          <w:rFonts w:hint="eastAsia"/>
        </w:rPr>
        <w:t>上下填充是 10px，右左填充是 5px</w:t>
      </w:r>
    </w:p>
    <w:p>
      <w:pPr>
        <w:ind w:left="420" w:firstLine="420"/>
      </w:pPr>
      <w:r>
        <w:t>(3)</w:t>
      </w:r>
      <w:r>
        <w:rPr>
          <w:rFonts w:hint="eastAsia"/>
        </w:rPr>
        <w:t>padding:10px 5px 15px; 上10px， 右左填充是5px，下15px</w:t>
      </w:r>
    </w:p>
    <w:p>
      <w:pPr>
        <w:ind w:left="42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)padding:10px 5px 15px 20px;</w:t>
      </w:r>
      <w:r>
        <w:t xml:space="preserve"> </w:t>
      </w:r>
      <w:r>
        <w:rPr>
          <w:rFonts w:hint="eastAsia"/>
        </w:rPr>
        <w:t>上 右 下 左</w:t>
      </w:r>
    </w:p>
    <w:p>
      <w:r>
        <w:tab/>
      </w:r>
      <w:r>
        <w:rPr>
          <w:b/>
          <w:bCs/>
        </w:rPr>
        <w:t>4.</w:t>
      </w:r>
      <w:r>
        <w:rPr>
          <w:rFonts w:hint="eastAsia"/>
          <w:b/>
          <w:bCs/>
        </w:rPr>
        <w:t>注意</w:t>
      </w:r>
      <w:r>
        <w:rPr>
          <w:b/>
          <w:bCs/>
        </w:rPr>
        <w:t>点：</w:t>
      </w:r>
    </w:p>
    <w:p>
      <w:pPr>
        <w:ind w:left="420" w:firstLine="420"/>
      </w:pPr>
      <w:r>
        <w:t>(1)</w:t>
      </w:r>
      <w:r>
        <w:rPr>
          <w:rFonts w:hint="eastAsia"/>
          <w:color w:val="auto"/>
        </w:rPr>
        <w:t>padding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不可以为负值;</w:t>
      </w:r>
    </w:p>
    <w:p>
      <w:pPr>
        <w:ind w:left="420"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背景色和背景图像会覆盖padding和content组成的区域</w:t>
      </w:r>
      <w:r>
        <w:rPr>
          <w:rFonts w:hint="eastAsia"/>
        </w:rPr>
        <w:t>；</w:t>
      </w:r>
    </w:p>
    <w:p>
      <w:pPr>
        <w:ind w:left="420" w:firstLine="420"/>
      </w:pPr>
      <w:r>
        <w:t>(3)</w:t>
      </w:r>
      <w:r>
        <w:rPr>
          <w:rFonts w:hint="eastAsia"/>
        </w:rPr>
        <w:t>padding值改变</w:t>
      </w:r>
      <w:r>
        <w:t>，</w:t>
      </w:r>
      <w:r>
        <w:rPr>
          <w:rFonts w:hint="eastAsia"/>
          <w:lang w:val="en-US" w:eastAsia="zh-CN"/>
        </w:rPr>
        <w:t>可视</w:t>
      </w:r>
      <w:r>
        <w:t>盒子大小也会跟着变。</w:t>
      </w:r>
      <w:r>
        <w:rPr>
          <w:rFonts w:hint="eastAsia"/>
        </w:rPr>
        <w:t>如想保证元素盒子大小不变，需从元素宽或高上减掉改变</w:t>
      </w:r>
      <w:r>
        <w:t>了的</w:t>
      </w:r>
      <w:r>
        <w:rPr>
          <w:rFonts w:hint="eastAsia"/>
        </w:rPr>
        <w:t>padding属性。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eastAsia="zh-CN"/>
        </w:rPr>
        <w:t>（三）、</w:t>
      </w:r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外边距</w:t>
      </w:r>
    </w:p>
    <w:p>
      <w:pPr>
        <w:ind w:firstLine="420"/>
      </w:pPr>
      <w:r>
        <w:t>1.含义：</w:t>
      </w:r>
      <w:r>
        <w:rPr>
          <w:rFonts w:hint="eastAsia"/>
        </w:rPr>
        <w:t>在元素外边的空白区域，被称为边距。</w:t>
      </w:r>
    </w:p>
    <w:p>
      <w:r>
        <w:rPr>
          <w:rFonts w:hint="eastAsia"/>
        </w:rPr>
        <w:tab/>
      </w:r>
      <w:r>
        <w:rPr>
          <w:rFonts w:hint="eastAsia"/>
        </w:rPr>
        <w:t>2</w:t>
      </w:r>
      <w:r>
        <w:t>.设置外</w:t>
      </w:r>
      <w:r>
        <w:rPr>
          <w:rFonts w:hint="eastAsia"/>
        </w:rPr>
        <w:t>边距</w:t>
      </w:r>
      <w:r>
        <w:t>大小：</w:t>
      </w:r>
      <w:r>
        <w:rPr>
          <w:rFonts w:hint="eastAsia"/>
          <w:lang w:eastAsia="zh-CN"/>
        </w:rPr>
        <w:t>同</w:t>
      </w:r>
      <w:r>
        <w:rPr>
          <w:rFonts w:hint="eastAsia"/>
          <w:lang w:val="en-US" w:eastAsia="zh-CN"/>
        </w:rPr>
        <w:t>padding；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注意点</w:t>
      </w:r>
      <w:r>
        <w:t>：</w:t>
      </w:r>
    </w:p>
    <w:p>
      <w:pPr>
        <w:ind w:left="420" w:firstLine="42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margin区域不应用背景;</w:t>
      </w:r>
    </w:p>
    <w:p>
      <w:pPr>
        <w:ind w:left="420" w:firstLine="420"/>
      </w:pPr>
      <w:r>
        <w:rPr>
          <w:rFonts w:hint="eastAsia"/>
        </w:rPr>
        <w:t>（2）margin可以为负数。</w:t>
      </w:r>
    </w:p>
    <w:p>
      <w:pPr>
        <w:ind w:firstLine="420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注意：不要行内元素设置上下的margin 和padding，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上下margin和padding会被忽略。</w:t>
      </w:r>
    </w:p>
    <w:p>
      <w:pPr>
        <w:ind w:left="420" w:leftChars="0" w:firstLine="420"/>
      </w:pPr>
      <w:r>
        <w:rPr>
          <w:rFonts w:hint="eastAsia"/>
        </w:rPr>
        <w:t>左右margin和padding会起作用。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59E"/>
    <w:multiLevelType w:val="multilevel"/>
    <w:tmpl w:val="0A4C359E"/>
    <w:lvl w:ilvl="0" w:tentative="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640D8F"/>
    <w:multiLevelType w:val="multilevel"/>
    <w:tmpl w:val="5D640D8F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75EDE"/>
    <w:multiLevelType w:val="multilevel"/>
    <w:tmpl w:val="6B375ED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7A7B"/>
    <w:rsid w:val="07E57C34"/>
    <w:rsid w:val="087D216F"/>
    <w:rsid w:val="0CF34EEC"/>
    <w:rsid w:val="0D373268"/>
    <w:rsid w:val="0DCE6375"/>
    <w:rsid w:val="0FFD7227"/>
    <w:rsid w:val="11B0614C"/>
    <w:rsid w:val="13134C9A"/>
    <w:rsid w:val="16D945DC"/>
    <w:rsid w:val="20057602"/>
    <w:rsid w:val="213A13BE"/>
    <w:rsid w:val="2638256B"/>
    <w:rsid w:val="28AA6EA5"/>
    <w:rsid w:val="299D3CD4"/>
    <w:rsid w:val="301E3301"/>
    <w:rsid w:val="3036466B"/>
    <w:rsid w:val="324E4C74"/>
    <w:rsid w:val="3CC85A37"/>
    <w:rsid w:val="3FCA36D2"/>
    <w:rsid w:val="44271BB1"/>
    <w:rsid w:val="4881257D"/>
    <w:rsid w:val="4EBE74FC"/>
    <w:rsid w:val="5A2B53F4"/>
    <w:rsid w:val="5B6F4309"/>
    <w:rsid w:val="5FD403F5"/>
    <w:rsid w:val="5FFA12EB"/>
    <w:rsid w:val="61721959"/>
    <w:rsid w:val="62923963"/>
    <w:rsid w:val="68F760B2"/>
    <w:rsid w:val="6C441579"/>
    <w:rsid w:val="7CD31DD9"/>
    <w:rsid w:val="7EB916A1"/>
    <w:rsid w:val="7FA32C8F"/>
    <w:rsid w:val="7FED4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line="360" w:lineRule="auto"/>
      <w:ind w:left="0" w:firstLine="0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00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2017-07-09T15:22:23Z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