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9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  <w:r>
        <w:t xml:space="preserve"> </w:t>
      </w:r>
      <w:r>
        <w:t xml:space="preserve"> 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Назаров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4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bookmarkStart w:id="33" w:name="создадие-файла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Создадие файла</w:t>
      </w:r>
    </w:p>
    <w:p>
      <w:pPr>
        <w:pStyle w:val="FirstParagraph"/>
      </w:pPr>
      <w:r>
        <w:t xml:space="preserve">Создадим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65890"/>
            <wp:effectExtent b="0" l="0" r="0" t="0"/>
            <wp:docPr descr="Рис. 1: Создадание lab05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Создадание lab05</w:t>
      </w:r>
    </w:p>
    <w:p>
      <w:pPr>
        <w:pStyle w:val="BodyText"/>
      </w:pPr>
      <w:r>
        <w:t xml:space="preserve">Перейдем в него</w:t>
      </w:r>
    </w:p>
    <w:p>
      <w:pPr>
        <w:pStyle w:val="CaptionedFigure"/>
      </w:pPr>
      <w:bookmarkStart w:id="28" w:name="fig:002"/>
      <w:r>
        <w:drawing>
          <wp:inline>
            <wp:extent cx="5334000" cy="784746"/>
            <wp:effectExtent b="0" l="0" r="0" t="0"/>
            <wp:docPr descr="Рис. 2: переход в lab0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lab05</w:t>
      </w:r>
    </w:p>
    <w:p>
      <w:pPr>
        <w:pStyle w:val="BodyText"/>
      </w:pPr>
      <w:r>
        <w:t xml:space="preserve">Создадим текстовый файл с именем hello.asm</w:t>
      </w:r>
    </w:p>
    <w:p>
      <w:pPr>
        <w:pStyle w:val="CaptionedFigure"/>
      </w:pPr>
      <w:bookmarkStart w:id="32" w:name="fig:003"/>
      <w:r>
        <w:drawing>
          <wp:inline>
            <wp:extent cx="5334000" cy="1053538"/>
            <wp:effectExtent b="0" l="0" r="0" t="0"/>
            <wp:docPr descr="Рис. 3: Создание hello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hello.asm</w:t>
      </w:r>
    </w:p>
    <w:bookmarkEnd w:id="33"/>
    <w:bookmarkStart w:id="38" w:name="написание-программы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Написание программы</w:t>
      </w:r>
    </w:p>
    <w:p>
      <w:pPr>
        <w:pStyle w:val="FirstParagraph"/>
      </w:pPr>
      <w:r>
        <w:t xml:space="preserve">Откроем файл через gedit</w:t>
      </w:r>
    </w:p>
    <w:p>
      <w:pPr>
        <w:pStyle w:val="CaptionedFigure"/>
      </w:pPr>
      <w:bookmarkStart w:id="37" w:name="fig:004"/>
      <w:r>
        <w:drawing>
          <wp:inline>
            <wp:extent cx="5334000" cy="3102951"/>
            <wp:effectExtent b="0" l="0" r="0" t="0"/>
            <wp:docPr descr="Рис. 4: Открытие через gedi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через gedit</w:t>
      </w:r>
    </w:p>
    <w:p>
      <w:pPr>
        <w:pStyle w:val="BodyText"/>
      </w:pPr>
      <w:r>
        <w:t xml:space="preserve">Введем в файл текст и сохраним</w:t>
      </w:r>
    </w:p>
    <w:bookmarkEnd w:id="38"/>
    <w:bookmarkStart w:id="48" w:name="использование-транслятора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Использование Транслятора</w:t>
      </w:r>
    </w:p>
    <w:p>
      <w:pPr>
        <w:pStyle w:val="FirstParagraph"/>
      </w:pPr>
      <w:r>
        <w:t xml:space="preserve">Скомпилируем hello.asm. Введем команду в терминале.</w:t>
      </w:r>
      <w:r>
        <w:t xml:space="preserve"> </w:t>
      </w:r>
      <w:r>
        <w:t xml:space="preserve">Проверим с помощью комманды ls, что создался hello.o</w:t>
      </w:r>
    </w:p>
    <w:p>
      <w:pPr>
        <w:pStyle w:val="CaptionedFigure"/>
      </w:pPr>
      <w:bookmarkStart w:id="42" w:name="fig:005"/>
      <w:r>
        <w:drawing>
          <wp:inline>
            <wp:extent cx="5334000" cy="774806"/>
            <wp:effectExtent b="0" l="0" r="0" t="0"/>
            <wp:docPr descr="Рис. 5: Использование транслятор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Использование транслятора</w:t>
      </w:r>
    </w:p>
    <w:bookmarkStart w:id="47" w:name="X696125ce27dc644753040e08b25acb1532ea188"/>
    <w:p>
      <w:pPr>
        <w:pStyle w:val="Heading4"/>
      </w:pPr>
      <w:r>
        <w:rPr>
          <w:rStyle w:val="SectionNumber"/>
        </w:rPr>
        <w:t xml:space="preserve">2.1.3.1</w:t>
      </w:r>
      <w:r>
        <w:tab/>
      </w:r>
      <w:r>
        <w:t xml:space="preserve">Использование расширенного синтаксиса NASM</w:t>
      </w:r>
    </w:p>
    <w:p>
      <w:pPr>
        <w:pStyle w:val="FirstParagraph"/>
      </w:pPr>
      <w:r>
        <w:t xml:space="preserve">Выполним следующую комманду, чтобы создать объектный файл с именем obj.o и создать листинг</w:t>
      </w:r>
    </w:p>
    <w:p>
      <w:pPr>
        <w:pStyle w:val="CaptionedFigure"/>
      </w:pPr>
      <w:bookmarkStart w:id="46" w:name="fig:006"/>
      <w:r>
        <w:drawing>
          <wp:inline>
            <wp:extent cx="5334000" cy="904360"/>
            <wp:effectExtent b="0" l="0" r="0" t="0"/>
            <wp:docPr descr="Рис. 6: Использование расширенного синтаксиса транслятор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Использование расширенного синтаксиса транслятора</w:t>
      </w:r>
    </w:p>
    <w:p>
      <w:pPr>
        <w:pStyle w:val="BodyText"/>
      </w:pPr>
      <w:r>
        <w:t xml:space="preserve">Проверим с помощью комманды ls, что создались obj.o и list.lst</w:t>
      </w:r>
    </w:p>
    <w:bookmarkEnd w:id="47"/>
    <w:bookmarkEnd w:id="48"/>
    <w:bookmarkStart w:id="58" w:name="использование-компоновщика-ld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Использование компоновщика LD</w:t>
      </w:r>
    </w:p>
    <w:p>
      <w:pPr>
        <w:pStyle w:val="FirstParagraph"/>
      </w:pPr>
      <w:r>
        <w:t xml:space="preserve">Передадим файл на компоновку с помощью комманды в консоли</w:t>
      </w:r>
    </w:p>
    <w:p>
      <w:pPr>
        <w:pStyle w:val="CaptionedFigure"/>
      </w:pPr>
      <w:bookmarkStart w:id="52" w:name="fig:007"/>
      <w:r>
        <w:drawing>
          <wp:inline>
            <wp:extent cx="5334000" cy="717331"/>
            <wp:effectExtent b="0" l="0" r="0" t="0"/>
            <wp:docPr descr="Рис. 7: Использование компоновщик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Использование компоновщика</w:t>
      </w:r>
    </w:p>
    <w:p>
      <w:pPr>
        <w:pStyle w:val="BodyText"/>
      </w:pPr>
      <w:r>
        <w:t xml:space="preserve">С помощью комманды ls, убедимся, что файл hello создался</w:t>
      </w:r>
    </w:p>
    <w:bookmarkStart w:id="57" w:name="Xd5cc6056b84f79ad961379295f9a7244b64f617"/>
    <w:p>
      <w:pPr>
        <w:pStyle w:val="Heading4"/>
      </w:pPr>
      <w:r>
        <w:rPr>
          <w:rStyle w:val="SectionNumber"/>
        </w:rPr>
        <w:t xml:space="preserve">2.1.4.1</w:t>
      </w:r>
      <w:r>
        <w:tab/>
      </w:r>
      <w:r>
        <w:t xml:space="preserve">Воспользуемся дополнительным расширениями компоновщика</w:t>
      </w:r>
    </w:p>
    <w:p>
      <w:pPr>
        <w:pStyle w:val="FirstParagraph"/>
      </w:pPr>
      <w:r>
        <w:t xml:space="preserve">выполним комманду, с опцией -o main</w:t>
      </w:r>
    </w:p>
    <w:p>
      <w:pPr>
        <w:pStyle w:val="CaptionedFigure"/>
      </w:pPr>
      <w:bookmarkStart w:id="56" w:name="fig:008"/>
      <w:r>
        <w:drawing>
          <wp:inline>
            <wp:extent cx="5334000" cy="668228"/>
            <wp:effectExtent b="0" l="0" r="0" t="0"/>
            <wp:docPr descr="Рис. 8: Использование компоновщика с измененными параметрами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Использование компоновщика с измененными параметрами</w:t>
      </w:r>
    </w:p>
    <w:p>
      <w:pPr>
        <w:pStyle w:val="BodyText"/>
      </w:pPr>
      <w:r>
        <w:t xml:space="preserve">Как видим, создался файл с main</w:t>
      </w:r>
    </w:p>
    <w:bookmarkEnd w:id="57"/>
    <w:bookmarkEnd w:id="58"/>
    <w:bookmarkStart w:id="63" w:name="запустим-исполняемый-файл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Запустим исполняемый файл</w:t>
      </w:r>
    </w:p>
    <w:p>
      <w:pPr>
        <w:pStyle w:val="FirstParagraph"/>
      </w:pPr>
      <w:r>
        <w:t xml:space="preserve">Исполним комманду</w:t>
      </w:r>
    </w:p>
    <w:p>
      <w:pPr>
        <w:pStyle w:val="CaptionedFigure"/>
      </w:pPr>
      <w:bookmarkStart w:id="62" w:name="fig:009"/>
      <w:r>
        <w:drawing>
          <wp:inline>
            <wp:extent cx="5334000" cy="889000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На экран вывелось Hello World</w:t>
      </w:r>
    </w:p>
    <w:bookmarkEnd w:id="63"/>
    <w:bookmarkEnd w:id="64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Скопируем файл hello.asm в lab5.asm и откроем его в текстовом редакторе</w:t>
      </w:r>
    </w:p>
    <w:p>
      <w:pPr>
        <w:pStyle w:val="CaptionedFigure"/>
      </w:pPr>
      <w:bookmarkStart w:id="68" w:name="fig:010"/>
      <w:r>
        <w:drawing>
          <wp:inline>
            <wp:extent cx="5334000" cy="610859"/>
            <wp:effectExtent b="0" l="0" r="0" t="0"/>
            <wp:docPr descr="Рис. 10: Копирование файлов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Копирование файлов</w:t>
      </w:r>
    </w:p>
    <w:p>
      <w:pPr>
        <w:pStyle w:val="BodyText"/>
      </w:pPr>
      <w:r>
        <w:t xml:space="preserve">Заменим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Назаров Алексей</w:t>
      </w:r>
      <w:r>
        <w:t xml:space="preserve">”</w:t>
      </w:r>
    </w:p>
    <w:p>
      <w:pPr>
        <w:pStyle w:val="CaptionedFigure"/>
      </w:pPr>
      <w:bookmarkStart w:id="72" w:name="fig:011"/>
      <w:r>
        <w:drawing>
          <wp:inline>
            <wp:extent cx="5334000" cy="3017306"/>
            <wp:effectExtent b="0" l="0" r="0" t="0"/>
            <wp:docPr descr="Рис. 11: 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Оттранслируем lab5.asm в объектный файл</w:t>
      </w:r>
    </w:p>
    <w:p>
      <w:pPr>
        <w:pStyle w:val="CaptionedFigure"/>
      </w:pPr>
      <w:bookmarkStart w:id="76" w:name="fig:012"/>
      <w:r>
        <w:drawing>
          <wp:inline>
            <wp:extent cx="5334000" cy="1052763"/>
            <wp:effectExtent b="0" l="0" r="0" t="0"/>
            <wp:docPr descr="Рис. 12: Трансляция lab5.asm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Трансляция lab5.asm</w:t>
      </w:r>
    </w:p>
    <w:p>
      <w:pPr>
        <w:pStyle w:val="BodyText"/>
      </w:pPr>
      <w:r>
        <w:t xml:space="preserve">Выполним компановку объектного файлыа</w:t>
      </w:r>
    </w:p>
    <w:p>
      <w:pPr>
        <w:pStyle w:val="CaptionedFigure"/>
      </w:pPr>
      <w:bookmarkStart w:id="80" w:name="fig:013"/>
      <w:r>
        <w:drawing>
          <wp:inline>
            <wp:extent cx="5334000" cy="1320919"/>
            <wp:effectExtent b="0" l="0" r="0" t="0"/>
            <wp:docPr descr="Рис. 13: Компановка lab5.o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Компановка lab5.o</w:t>
      </w:r>
    </w:p>
    <w:p>
      <w:pPr>
        <w:pStyle w:val="BodyText"/>
      </w:pPr>
      <w:r>
        <w:t xml:space="preserve">Перекопируем папку в локальный репозиторий</w:t>
      </w:r>
    </w:p>
    <w:p>
      <w:pPr>
        <w:pStyle w:val="CaptionedFigure"/>
      </w:pPr>
      <w:bookmarkStart w:id="84" w:name="fig:014"/>
      <w:r>
        <w:drawing>
          <wp:inline>
            <wp:extent cx="5334000" cy="880312"/>
            <wp:effectExtent b="0" l="0" r="0" t="0"/>
            <wp:docPr descr="Рис. 14: Копирование папки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14: Копирование папки</w:t>
      </w:r>
    </w:p>
    <w:p>
      <w:pPr>
        <w:pStyle w:val="BodyText"/>
      </w:pPr>
      <w:r>
        <w:t xml:space="preserve">Закоммитим изменения</w:t>
      </w:r>
    </w:p>
    <w:p>
      <w:pPr>
        <w:pStyle w:val="CaptionedFigure"/>
      </w:pPr>
      <w:bookmarkStart w:id="88" w:name="fig:015"/>
      <w:r>
        <w:drawing>
          <wp:inline>
            <wp:extent cx="5334000" cy="2564423"/>
            <wp:effectExtent b="0" l="0" r="0" t="0"/>
            <wp:docPr descr="Рис. 15: Исполльзование git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Исполльзование git</w:t>
      </w:r>
    </w:p>
    <w:p>
      <w:pPr>
        <w:pStyle w:val="BodyText"/>
      </w:pPr>
      <w:r>
        <w:t xml:space="preserve">Загрузим файлы на GitHub коммандой git push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освоенил процедуры компиляции и сборки программ, написанных на ассемблере NASM, а также улучил свои навыки в работе с текстовым редактором Gedit</w:t>
      </w:r>
    </w:p>
    <w:bookmarkEnd w:id="91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  Создание и процесс обработки программ на языке ассемблера NASM</dc:title>
  <dc:creator>Алексей Назаров</dc:creator>
  <dc:language>ru-RU</dc:language>
  <cp:keywords/>
  <dcterms:created xsi:type="dcterms:W3CDTF">2022-11-12T12:28:13Z</dcterms:created>
  <dcterms:modified xsi:type="dcterms:W3CDTF">2022-11-12T12:28:13Z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