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1B14C" w14:textId="77777777" w:rsidR="00E03E28" w:rsidRDefault="00E03E28" w:rsidP="00E03E28">
      <w:pPr>
        <w:rPr>
          <w:b/>
        </w:rPr>
      </w:pPr>
      <w:bookmarkStart w:id="0" w:name="_GoBack"/>
      <w:r>
        <w:rPr>
          <w:b/>
        </w:rPr>
        <w:t>Topic 4: ACCOUNTING CONCEPTS AND CONVENTIONS</w:t>
      </w:r>
    </w:p>
    <w:bookmarkEnd w:id="0"/>
    <w:p w14:paraId="7F9B7EC2" w14:textId="77777777" w:rsidR="00E03E28" w:rsidRDefault="00E03E28" w:rsidP="00E03E28">
      <w:r>
        <w:t xml:space="preserve">Objectives:  By the end of the lesson, students should be to: </w:t>
      </w:r>
    </w:p>
    <w:p w14:paraId="0B5AC3A1" w14:textId="77777777" w:rsidR="00E03E28" w:rsidRDefault="00E03E28" w:rsidP="00E03E28">
      <w:pPr>
        <w:numPr>
          <w:ilvl w:val="0"/>
          <w:numId w:val="1"/>
        </w:numPr>
        <w:pBdr>
          <w:top w:val="nil"/>
          <w:left w:val="nil"/>
          <w:bottom w:val="nil"/>
          <w:right w:val="nil"/>
          <w:between w:val="nil"/>
        </w:pBdr>
        <w:spacing w:after="0"/>
        <w:rPr>
          <w:color w:val="000000"/>
        </w:rPr>
      </w:pPr>
      <w:r>
        <w:rPr>
          <w:color w:val="000000"/>
        </w:rPr>
        <w:t>Write out accounting concepts and conventions.</w:t>
      </w:r>
    </w:p>
    <w:p w14:paraId="340FA160" w14:textId="77777777" w:rsidR="00E03E28" w:rsidRDefault="00E03E28" w:rsidP="00E03E28">
      <w:pPr>
        <w:numPr>
          <w:ilvl w:val="0"/>
          <w:numId w:val="1"/>
        </w:numPr>
        <w:pBdr>
          <w:top w:val="nil"/>
          <w:left w:val="nil"/>
          <w:bottom w:val="nil"/>
          <w:right w:val="nil"/>
          <w:between w:val="nil"/>
        </w:pBdr>
        <w:spacing w:after="0"/>
        <w:rPr>
          <w:color w:val="000000"/>
        </w:rPr>
      </w:pPr>
      <w:r>
        <w:rPr>
          <w:color w:val="000000"/>
        </w:rPr>
        <w:t>Distinguish between accounting concepts and convention</w:t>
      </w:r>
    </w:p>
    <w:p w14:paraId="56AEA7F4" w14:textId="77777777" w:rsidR="00E03E28" w:rsidRDefault="00E03E28" w:rsidP="00E03E28">
      <w:pPr>
        <w:numPr>
          <w:ilvl w:val="0"/>
          <w:numId w:val="1"/>
        </w:numPr>
        <w:pBdr>
          <w:top w:val="nil"/>
          <w:left w:val="nil"/>
          <w:bottom w:val="nil"/>
          <w:right w:val="nil"/>
          <w:between w:val="nil"/>
        </w:pBdr>
        <w:rPr>
          <w:color w:val="000000"/>
        </w:rPr>
      </w:pPr>
      <w:r>
        <w:rPr>
          <w:color w:val="000000"/>
        </w:rPr>
        <w:t>Justify the need for accounting concepts and conventions.</w:t>
      </w:r>
    </w:p>
    <w:p w14:paraId="056E31CE" w14:textId="77777777" w:rsidR="00E03E28" w:rsidRDefault="00E03E28" w:rsidP="00E03E28">
      <w:pPr>
        <w:ind w:left="360"/>
        <w:rPr>
          <w:b/>
        </w:rPr>
      </w:pPr>
      <w:r>
        <w:rPr>
          <w:b/>
        </w:rPr>
        <w:t xml:space="preserve">MEANING OF ACCOUNTING CONCEPTS </w:t>
      </w:r>
    </w:p>
    <w:p w14:paraId="6F797078" w14:textId="77777777" w:rsidR="00E03E28" w:rsidRDefault="00E03E28" w:rsidP="00E03E28">
      <w:pPr>
        <w:ind w:left="360"/>
      </w:pPr>
      <w:r>
        <w:t>Accounting concepts refer to the basic assumptions, rules and principles which work as the basis of recording business transactions and preparing accounts. The main objective is to maintain uniformity and consistency in accounting records. If any of them is altered, the entire nature of financial accounting would change.</w:t>
      </w:r>
    </w:p>
    <w:p w14:paraId="20DC941F" w14:textId="77777777" w:rsidR="00E03E28" w:rsidRDefault="00E03E28" w:rsidP="00E03E28">
      <w:pPr>
        <w:ind w:left="360"/>
        <w:rPr>
          <w:b/>
        </w:rPr>
      </w:pPr>
      <w:r>
        <w:rPr>
          <w:b/>
        </w:rPr>
        <w:t xml:space="preserve">TYPES OF ACCOUNTING CONCEPTS </w:t>
      </w:r>
    </w:p>
    <w:p w14:paraId="492B2BB9" w14:textId="77777777" w:rsidR="00E03E28" w:rsidRDefault="00E03E28" w:rsidP="00E03E28">
      <w:pPr>
        <w:numPr>
          <w:ilvl w:val="0"/>
          <w:numId w:val="2"/>
        </w:numPr>
        <w:pBdr>
          <w:top w:val="nil"/>
          <w:left w:val="nil"/>
          <w:bottom w:val="nil"/>
          <w:right w:val="nil"/>
          <w:between w:val="nil"/>
        </w:pBdr>
        <w:spacing w:after="0"/>
        <w:rPr>
          <w:color w:val="000000"/>
        </w:rPr>
      </w:pPr>
      <w:r>
        <w:rPr>
          <w:color w:val="000000"/>
        </w:rPr>
        <w:t>Business Entity Concept:</w:t>
      </w:r>
    </w:p>
    <w:p w14:paraId="18393678" w14:textId="77777777" w:rsidR="00E03E28" w:rsidRDefault="00E03E28" w:rsidP="00E03E28">
      <w:pPr>
        <w:pBdr>
          <w:top w:val="nil"/>
          <w:left w:val="nil"/>
          <w:bottom w:val="nil"/>
          <w:right w:val="nil"/>
          <w:between w:val="nil"/>
        </w:pBdr>
        <w:spacing w:after="0"/>
        <w:ind w:left="1440"/>
        <w:rPr>
          <w:color w:val="000000"/>
        </w:rPr>
      </w:pPr>
      <w:r>
        <w:rPr>
          <w:color w:val="000000"/>
        </w:rPr>
        <w:t>In preparing financial statements, the owner and the business must be treated as separate and distinct entity, where only things that affect the business would be recorded.</w:t>
      </w:r>
    </w:p>
    <w:p w14:paraId="65EB6066" w14:textId="77777777" w:rsidR="00E03E28" w:rsidRDefault="00E03E28" w:rsidP="00E03E28">
      <w:pPr>
        <w:numPr>
          <w:ilvl w:val="0"/>
          <w:numId w:val="2"/>
        </w:numPr>
        <w:pBdr>
          <w:top w:val="nil"/>
          <w:left w:val="nil"/>
          <w:bottom w:val="nil"/>
          <w:right w:val="nil"/>
          <w:between w:val="nil"/>
        </w:pBdr>
        <w:spacing w:after="0"/>
        <w:rPr>
          <w:color w:val="000000"/>
        </w:rPr>
      </w:pPr>
      <w:r>
        <w:rPr>
          <w:color w:val="000000"/>
        </w:rPr>
        <w:t>Going Concern Concept:</w:t>
      </w:r>
    </w:p>
    <w:p w14:paraId="11DE1BD9" w14:textId="77777777" w:rsidR="00E03E28" w:rsidRDefault="00E03E28" w:rsidP="00E03E28">
      <w:pPr>
        <w:pBdr>
          <w:top w:val="nil"/>
          <w:left w:val="nil"/>
          <w:bottom w:val="nil"/>
          <w:right w:val="nil"/>
          <w:between w:val="nil"/>
        </w:pBdr>
        <w:spacing w:after="0"/>
        <w:ind w:left="1440"/>
        <w:rPr>
          <w:color w:val="000000"/>
        </w:rPr>
      </w:pPr>
      <w:r>
        <w:rPr>
          <w:color w:val="000000"/>
        </w:rPr>
        <w:t>Financial statements are prepared on the understanding that the business is a going or continuing setup and net on the verge of cessation. It assumes that the business will continue to operate in the future and no major part will be disposed of.</w:t>
      </w:r>
    </w:p>
    <w:p w14:paraId="10DF11CD" w14:textId="77777777" w:rsidR="00E03E28" w:rsidRDefault="00E03E28" w:rsidP="00E03E28">
      <w:pPr>
        <w:numPr>
          <w:ilvl w:val="0"/>
          <w:numId w:val="2"/>
        </w:numPr>
        <w:pBdr>
          <w:top w:val="nil"/>
          <w:left w:val="nil"/>
          <w:bottom w:val="nil"/>
          <w:right w:val="nil"/>
          <w:between w:val="nil"/>
        </w:pBdr>
        <w:spacing w:after="0"/>
        <w:rPr>
          <w:color w:val="000000"/>
        </w:rPr>
      </w:pPr>
      <w:r>
        <w:rPr>
          <w:color w:val="000000"/>
        </w:rPr>
        <w:t>Money Measurement Concept:</w:t>
      </w:r>
    </w:p>
    <w:p w14:paraId="58BAA144" w14:textId="77777777" w:rsidR="00E03E28" w:rsidRDefault="00E03E28" w:rsidP="00E03E28">
      <w:pPr>
        <w:pBdr>
          <w:top w:val="nil"/>
          <w:left w:val="nil"/>
          <w:bottom w:val="nil"/>
          <w:right w:val="nil"/>
          <w:between w:val="nil"/>
        </w:pBdr>
        <w:spacing w:after="0"/>
        <w:ind w:left="1440"/>
        <w:rPr>
          <w:color w:val="000000"/>
        </w:rPr>
      </w:pPr>
      <w:r>
        <w:rPr>
          <w:color w:val="000000"/>
        </w:rPr>
        <w:t>The information in the financial statement must reflect only those facts which are capable of being expressed in monetary terms. There is no recording of good or bad management / cooperation between managers.</w:t>
      </w:r>
    </w:p>
    <w:p w14:paraId="0AC98599" w14:textId="77777777" w:rsidR="00E03E28" w:rsidRDefault="00E03E28" w:rsidP="00E03E28">
      <w:pPr>
        <w:numPr>
          <w:ilvl w:val="0"/>
          <w:numId w:val="2"/>
        </w:numPr>
        <w:pBdr>
          <w:top w:val="nil"/>
          <w:left w:val="nil"/>
          <w:bottom w:val="nil"/>
          <w:right w:val="nil"/>
          <w:between w:val="nil"/>
        </w:pBdr>
        <w:spacing w:after="0"/>
        <w:rPr>
          <w:color w:val="000000"/>
        </w:rPr>
      </w:pPr>
      <w:r>
        <w:rPr>
          <w:color w:val="000000"/>
        </w:rPr>
        <w:t>Cost Concept:</w:t>
      </w:r>
    </w:p>
    <w:p w14:paraId="7016F487" w14:textId="77777777" w:rsidR="00E03E28" w:rsidRDefault="00E03E28" w:rsidP="00E03E28">
      <w:pPr>
        <w:pBdr>
          <w:top w:val="nil"/>
          <w:left w:val="nil"/>
          <w:bottom w:val="nil"/>
          <w:right w:val="nil"/>
          <w:between w:val="nil"/>
        </w:pBdr>
        <w:spacing w:after="0"/>
        <w:ind w:left="1440"/>
        <w:rPr>
          <w:color w:val="000000"/>
        </w:rPr>
      </w:pPr>
      <w:r>
        <w:rPr>
          <w:color w:val="000000"/>
        </w:rPr>
        <w:t>The value of assets is recorded at the cost of acquisition. The accountant does not value assets in terms of its future generatable returns. The value in the book may not necessarily reflect the current value of the assets.</w:t>
      </w:r>
    </w:p>
    <w:p w14:paraId="3BAFD6DB" w14:textId="77777777" w:rsidR="00E03E28" w:rsidRDefault="00E03E28" w:rsidP="00E03E28">
      <w:pPr>
        <w:numPr>
          <w:ilvl w:val="0"/>
          <w:numId w:val="2"/>
        </w:numPr>
        <w:pBdr>
          <w:top w:val="nil"/>
          <w:left w:val="nil"/>
          <w:bottom w:val="nil"/>
          <w:right w:val="nil"/>
          <w:between w:val="nil"/>
        </w:pBdr>
        <w:spacing w:after="0"/>
        <w:rPr>
          <w:color w:val="000000"/>
        </w:rPr>
      </w:pPr>
      <w:r>
        <w:rPr>
          <w:color w:val="000000"/>
        </w:rPr>
        <w:t>Accrual Concept:</w:t>
      </w:r>
    </w:p>
    <w:p w14:paraId="63D2541E" w14:textId="77777777" w:rsidR="00E03E28" w:rsidRDefault="00E03E28" w:rsidP="00E03E28">
      <w:pPr>
        <w:pBdr>
          <w:top w:val="nil"/>
          <w:left w:val="nil"/>
          <w:bottom w:val="nil"/>
          <w:right w:val="nil"/>
          <w:between w:val="nil"/>
        </w:pBdr>
        <w:spacing w:after="0"/>
        <w:ind w:left="1800"/>
        <w:rPr>
          <w:color w:val="000000"/>
        </w:rPr>
      </w:pPr>
      <w:r>
        <w:rPr>
          <w:color w:val="000000"/>
        </w:rPr>
        <w:t>This concept states that revenue should be recognized when it is earned not received and expenses included in the financials when they have been incurred, not paid. If a payment is made in advance, it should not be treated as nan expenses but the recipient should be recognized as a debtor until it has been incurred.</w:t>
      </w:r>
    </w:p>
    <w:p w14:paraId="16F1E475" w14:textId="77777777" w:rsidR="00E03E28" w:rsidRDefault="00E03E28" w:rsidP="00E03E28">
      <w:pPr>
        <w:numPr>
          <w:ilvl w:val="0"/>
          <w:numId w:val="2"/>
        </w:numPr>
        <w:pBdr>
          <w:top w:val="nil"/>
          <w:left w:val="nil"/>
          <w:bottom w:val="nil"/>
          <w:right w:val="nil"/>
          <w:between w:val="nil"/>
        </w:pBdr>
        <w:spacing w:after="0"/>
        <w:rPr>
          <w:color w:val="000000"/>
        </w:rPr>
      </w:pPr>
      <w:r>
        <w:rPr>
          <w:color w:val="000000"/>
        </w:rPr>
        <w:t>Matching Concept:</w:t>
      </w:r>
    </w:p>
    <w:p w14:paraId="58D62303" w14:textId="77777777" w:rsidR="00E03E28" w:rsidRDefault="00E03E28" w:rsidP="00E03E28">
      <w:pPr>
        <w:pBdr>
          <w:top w:val="nil"/>
          <w:left w:val="nil"/>
          <w:bottom w:val="nil"/>
          <w:right w:val="nil"/>
          <w:between w:val="nil"/>
        </w:pBdr>
        <w:spacing w:after="0"/>
        <w:ind w:left="1440"/>
        <w:rPr>
          <w:color w:val="000000"/>
        </w:rPr>
      </w:pPr>
      <w:r>
        <w:rPr>
          <w:color w:val="000000"/>
        </w:rPr>
        <w:t>This concept states that all expenses be matched against revenue generated at that period to determine not income.</w:t>
      </w:r>
    </w:p>
    <w:p w14:paraId="2A0A0102" w14:textId="77777777" w:rsidR="00E03E28" w:rsidRDefault="00E03E28" w:rsidP="00E03E28">
      <w:pPr>
        <w:numPr>
          <w:ilvl w:val="0"/>
          <w:numId w:val="2"/>
        </w:numPr>
        <w:pBdr>
          <w:top w:val="nil"/>
          <w:left w:val="nil"/>
          <w:bottom w:val="nil"/>
          <w:right w:val="nil"/>
          <w:between w:val="nil"/>
        </w:pBdr>
        <w:spacing w:after="0"/>
        <w:rPr>
          <w:color w:val="000000"/>
        </w:rPr>
      </w:pPr>
      <w:r>
        <w:rPr>
          <w:color w:val="000000"/>
        </w:rPr>
        <w:t>Dual Aspect Concept:</w:t>
      </w:r>
    </w:p>
    <w:p w14:paraId="5CD5782D" w14:textId="77777777" w:rsidR="00E03E28" w:rsidRDefault="00E03E28" w:rsidP="00E03E28">
      <w:pPr>
        <w:pBdr>
          <w:top w:val="nil"/>
          <w:left w:val="nil"/>
          <w:bottom w:val="nil"/>
          <w:right w:val="nil"/>
          <w:between w:val="nil"/>
        </w:pBdr>
        <w:spacing w:after="0"/>
        <w:ind w:left="1440"/>
        <w:rPr>
          <w:color w:val="000000"/>
        </w:rPr>
      </w:pPr>
      <w:r>
        <w:rPr>
          <w:color w:val="000000"/>
        </w:rPr>
        <w:t>This is similar to the popularly known “Double entry principle”. It states that all transactions must have two aspects: one debit and one credit. There must be a giver and receiver of value.</w:t>
      </w:r>
    </w:p>
    <w:p w14:paraId="04703702" w14:textId="77777777" w:rsidR="00E03E28" w:rsidRDefault="00E03E28" w:rsidP="00E03E28">
      <w:pPr>
        <w:numPr>
          <w:ilvl w:val="0"/>
          <w:numId w:val="2"/>
        </w:numPr>
        <w:pBdr>
          <w:top w:val="nil"/>
          <w:left w:val="nil"/>
          <w:bottom w:val="nil"/>
          <w:right w:val="nil"/>
          <w:between w:val="nil"/>
        </w:pBdr>
        <w:spacing w:after="0"/>
        <w:rPr>
          <w:color w:val="000000"/>
        </w:rPr>
      </w:pPr>
      <w:r>
        <w:rPr>
          <w:color w:val="000000"/>
        </w:rPr>
        <w:t>Realization Concept:</w:t>
      </w:r>
    </w:p>
    <w:p w14:paraId="5FFB0757" w14:textId="77777777" w:rsidR="00E03E28" w:rsidRDefault="00E03E28" w:rsidP="00E03E28">
      <w:pPr>
        <w:pBdr>
          <w:top w:val="nil"/>
          <w:left w:val="nil"/>
          <w:bottom w:val="nil"/>
          <w:right w:val="nil"/>
          <w:between w:val="nil"/>
        </w:pBdr>
        <w:ind w:left="1440"/>
        <w:rPr>
          <w:color w:val="000000"/>
        </w:rPr>
      </w:pPr>
      <w:r>
        <w:rPr>
          <w:color w:val="000000"/>
        </w:rPr>
        <w:lastRenderedPageBreak/>
        <w:t>This gave birth to the accrual concept. It states that profit should be realized when goods are transferred to the buyer. Furthermore, revenue should be recognized when goods and services are rendered, whether cash is received or not.</w:t>
      </w:r>
    </w:p>
    <w:p w14:paraId="3C55769D" w14:textId="77777777" w:rsidR="00E03E28" w:rsidRDefault="00E03E28" w:rsidP="00E03E28">
      <w:pPr>
        <w:rPr>
          <w:b/>
        </w:rPr>
      </w:pPr>
      <w:r>
        <w:rPr>
          <w:b/>
        </w:rPr>
        <w:t>MEANING OF ACCOUNTING CONVENTION</w:t>
      </w:r>
    </w:p>
    <w:p w14:paraId="35B42EFE" w14:textId="77777777" w:rsidR="00E03E28" w:rsidRDefault="00E03E28" w:rsidP="00E03E28">
      <w:r>
        <w:tab/>
        <w:t>Accounting convention is a common practice used as a guideline when recording a business transaction. It is used when there is no definitive guidance in the accounting standards that govern specific situations.</w:t>
      </w:r>
    </w:p>
    <w:p w14:paraId="5C7B8476" w14:textId="77777777" w:rsidR="00E03E28" w:rsidRDefault="00E03E28" w:rsidP="00E03E28">
      <w:r>
        <w:t>They serve to fill in the gaps not yet addressed by accounting standards.</w:t>
      </w:r>
    </w:p>
    <w:p w14:paraId="099599EF" w14:textId="77777777" w:rsidR="00E03E28" w:rsidRDefault="00E03E28" w:rsidP="00E03E28">
      <w:pPr>
        <w:rPr>
          <w:b/>
        </w:rPr>
      </w:pPr>
      <w:r>
        <w:rPr>
          <w:b/>
        </w:rPr>
        <w:t>TYPES OF ACCOUNTING CONVENTION</w:t>
      </w:r>
    </w:p>
    <w:p w14:paraId="4B3F0AFD" w14:textId="77777777" w:rsidR="00E03E28" w:rsidRDefault="00E03E28" w:rsidP="00E03E28">
      <w:r>
        <w:rPr>
          <w:b/>
        </w:rPr>
        <w:tab/>
      </w:r>
      <w:r>
        <w:t>There are 4 main accounting conventions:</w:t>
      </w:r>
    </w:p>
    <w:p w14:paraId="4C956958" w14:textId="77777777" w:rsidR="00E03E28" w:rsidRDefault="00E03E28" w:rsidP="00E03E28">
      <w:pPr>
        <w:numPr>
          <w:ilvl w:val="0"/>
          <w:numId w:val="3"/>
        </w:numPr>
        <w:pBdr>
          <w:top w:val="nil"/>
          <w:left w:val="nil"/>
          <w:bottom w:val="nil"/>
          <w:right w:val="nil"/>
          <w:between w:val="nil"/>
        </w:pBdr>
        <w:spacing w:after="0"/>
        <w:rPr>
          <w:color w:val="000000"/>
        </w:rPr>
      </w:pPr>
      <w:r>
        <w:rPr>
          <w:color w:val="000000"/>
        </w:rPr>
        <w:t xml:space="preserve">Conservatism: This is similar to playing it safe. </w:t>
      </w:r>
      <w:proofErr w:type="gramStart"/>
      <w:r>
        <w:rPr>
          <w:color w:val="000000"/>
        </w:rPr>
        <w:t>It</w:t>
      </w:r>
      <w:proofErr w:type="gramEnd"/>
      <w:r>
        <w:rPr>
          <w:color w:val="000000"/>
        </w:rPr>
        <w:t xml:space="preserve"> advices the accountant to err on the side of caution. Here;</w:t>
      </w:r>
    </w:p>
    <w:p w14:paraId="1AF74237" w14:textId="77777777" w:rsidR="00E03E28" w:rsidRDefault="00E03E28" w:rsidP="00E03E28">
      <w:pPr>
        <w:numPr>
          <w:ilvl w:val="0"/>
          <w:numId w:val="4"/>
        </w:numPr>
        <w:pBdr>
          <w:top w:val="nil"/>
          <w:left w:val="nil"/>
          <w:bottom w:val="nil"/>
          <w:right w:val="nil"/>
          <w:between w:val="nil"/>
        </w:pBdr>
        <w:spacing w:after="0"/>
        <w:rPr>
          <w:color w:val="000000"/>
        </w:rPr>
      </w:pPr>
      <w:r>
        <w:rPr>
          <w:color w:val="000000"/>
        </w:rPr>
        <w:t>Income should be anticipated and all possible losses must be provided for.</w:t>
      </w:r>
    </w:p>
    <w:p w14:paraId="1AB40B61" w14:textId="77777777" w:rsidR="00E03E28" w:rsidRDefault="00E03E28" w:rsidP="00E03E28">
      <w:pPr>
        <w:numPr>
          <w:ilvl w:val="0"/>
          <w:numId w:val="4"/>
        </w:numPr>
        <w:pBdr>
          <w:top w:val="nil"/>
          <w:left w:val="nil"/>
          <w:bottom w:val="nil"/>
          <w:right w:val="nil"/>
          <w:between w:val="nil"/>
        </w:pBdr>
        <w:rPr>
          <w:color w:val="000000"/>
        </w:rPr>
      </w:pPr>
      <w:r>
        <w:rPr>
          <w:color w:val="000000"/>
        </w:rPr>
        <w:t>When 2 values of a transaction are available, the lower value should be used.</w:t>
      </w:r>
    </w:p>
    <w:p w14:paraId="08254216" w14:textId="77777777" w:rsidR="00E03E28" w:rsidRDefault="00E03E28" w:rsidP="00E03E28">
      <w:pPr>
        <w:ind w:left="720"/>
      </w:pPr>
      <w:r>
        <w:t>The idea is to factor in the worst-case scenario of a firm’s financial future.</w:t>
      </w:r>
    </w:p>
    <w:p w14:paraId="1865022A" w14:textId="77777777" w:rsidR="00E03E28" w:rsidRDefault="00E03E28" w:rsidP="00E03E28">
      <w:pPr>
        <w:numPr>
          <w:ilvl w:val="0"/>
          <w:numId w:val="3"/>
        </w:numPr>
        <w:pBdr>
          <w:top w:val="nil"/>
          <w:left w:val="nil"/>
          <w:bottom w:val="nil"/>
          <w:right w:val="nil"/>
          <w:between w:val="nil"/>
        </w:pBdr>
        <w:spacing w:after="0"/>
        <w:rPr>
          <w:color w:val="000000"/>
        </w:rPr>
      </w:pPr>
      <w:r>
        <w:rPr>
          <w:color w:val="000000"/>
        </w:rPr>
        <w:t>Consistency: This suggests that the company should apply the same accounting principles across different accounting cycles. The best method should always be chosen, to ensure that it is struck with to the future performance without much challenges / confusions.</w:t>
      </w:r>
    </w:p>
    <w:p w14:paraId="7610B343" w14:textId="77777777" w:rsidR="00E03E28" w:rsidRDefault="00E03E28" w:rsidP="00E03E28">
      <w:pPr>
        <w:numPr>
          <w:ilvl w:val="0"/>
          <w:numId w:val="3"/>
        </w:numPr>
        <w:pBdr>
          <w:top w:val="nil"/>
          <w:left w:val="nil"/>
          <w:bottom w:val="nil"/>
          <w:right w:val="nil"/>
          <w:between w:val="nil"/>
        </w:pBdr>
        <w:spacing w:after="0"/>
        <w:rPr>
          <w:color w:val="000000"/>
        </w:rPr>
      </w:pPr>
      <w:r>
        <w:rPr>
          <w:color w:val="000000"/>
        </w:rPr>
        <w:t>Materiality: This urges companies to lay all cards on the table. Only amounts of material value should be recorded. It states that all information significant enough to influence decision – making must be included in the financial statement.</w:t>
      </w:r>
    </w:p>
    <w:p w14:paraId="79B9FF68" w14:textId="77777777" w:rsidR="00E03E28" w:rsidRDefault="00E03E28" w:rsidP="00E03E28">
      <w:pPr>
        <w:numPr>
          <w:ilvl w:val="0"/>
          <w:numId w:val="3"/>
        </w:numPr>
        <w:pBdr>
          <w:top w:val="nil"/>
          <w:left w:val="nil"/>
          <w:bottom w:val="nil"/>
          <w:right w:val="nil"/>
          <w:between w:val="nil"/>
        </w:pBdr>
        <w:rPr>
          <w:color w:val="000000"/>
        </w:rPr>
      </w:pPr>
      <w:r>
        <w:rPr>
          <w:color w:val="000000"/>
        </w:rPr>
        <w:t>Full Disclosure: This is similar to the materiality concept. It states that all information considered potentially important and relevant must be revealed, regardless of whether it is detrimental to the company or not.</w:t>
      </w:r>
    </w:p>
    <w:p w14:paraId="6F88328A" w14:textId="77777777" w:rsidR="00E03E28" w:rsidRDefault="00E03E28" w:rsidP="00E03E28">
      <w:pPr>
        <w:ind w:left="720"/>
        <w:rPr>
          <w:b/>
        </w:rPr>
      </w:pPr>
      <w:r>
        <w:rPr>
          <w:b/>
        </w:rPr>
        <w:t>DIFFERENCE BETWEEN ACCOUNTING CONCEPTS AND CONVENTION</w:t>
      </w:r>
    </w:p>
    <w:p w14:paraId="5707B86A" w14:textId="77777777" w:rsidR="00E03E28" w:rsidRDefault="00E03E28" w:rsidP="00E03E28">
      <w:pPr>
        <w:numPr>
          <w:ilvl w:val="0"/>
          <w:numId w:val="5"/>
        </w:numPr>
        <w:pBdr>
          <w:top w:val="nil"/>
          <w:left w:val="nil"/>
          <w:bottom w:val="nil"/>
          <w:right w:val="nil"/>
          <w:between w:val="nil"/>
        </w:pBdr>
        <w:spacing w:after="0"/>
        <w:rPr>
          <w:color w:val="000000"/>
        </w:rPr>
      </w:pPr>
      <w:r>
        <w:rPr>
          <w:color w:val="000000"/>
        </w:rPr>
        <w:t>Accounting concepts are merely theoretical notions applied when preparing financial statements; while accounting conventions are methods and procedures followed, to ensure the financial statements give a true and fair view.</w:t>
      </w:r>
    </w:p>
    <w:p w14:paraId="5E3AA415" w14:textId="77777777" w:rsidR="00E03E28" w:rsidRDefault="00E03E28" w:rsidP="00E03E28">
      <w:pPr>
        <w:numPr>
          <w:ilvl w:val="0"/>
          <w:numId w:val="5"/>
        </w:numPr>
        <w:pBdr>
          <w:top w:val="nil"/>
          <w:left w:val="nil"/>
          <w:bottom w:val="nil"/>
          <w:right w:val="nil"/>
          <w:between w:val="nil"/>
        </w:pBdr>
        <w:spacing w:after="0"/>
        <w:rPr>
          <w:color w:val="000000"/>
        </w:rPr>
      </w:pPr>
      <w:r>
        <w:rPr>
          <w:color w:val="000000"/>
        </w:rPr>
        <w:t>Accounting concepts are related to the recording phase of transactions as well as maintenance of accounts, while accounting conventions focus on preparation and presentation of financial statements.</w:t>
      </w:r>
    </w:p>
    <w:p w14:paraId="0AB590D9" w14:textId="77777777" w:rsidR="00E03E28" w:rsidRDefault="00E03E28" w:rsidP="00E03E28">
      <w:pPr>
        <w:numPr>
          <w:ilvl w:val="0"/>
          <w:numId w:val="5"/>
        </w:numPr>
        <w:pBdr>
          <w:top w:val="nil"/>
          <w:left w:val="nil"/>
          <w:bottom w:val="nil"/>
          <w:right w:val="nil"/>
          <w:between w:val="nil"/>
        </w:pBdr>
        <w:spacing w:after="0"/>
        <w:rPr>
          <w:color w:val="000000"/>
        </w:rPr>
      </w:pPr>
      <w:r>
        <w:rPr>
          <w:color w:val="000000"/>
        </w:rPr>
        <w:t>There is no possibility of bias or personal judgment in the adoption of accounting concepts whereas there is a high possibility of biases in case of accounting conventions.</w:t>
      </w:r>
    </w:p>
    <w:p w14:paraId="728298CA" w14:textId="77777777" w:rsidR="00E03E28" w:rsidRDefault="00E03E28" w:rsidP="00E03E28">
      <w:pPr>
        <w:numPr>
          <w:ilvl w:val="0"/>
          <w:numId w:val="5"/>
        </w:numPr>
        <w:pBdr>
          <w:top w:val="nil"/>
          <w:left w:val="nil"/>
          <w:bottom w:val="nil"/>
          <w:right w:val="nil"/>
          <w:between w:val="nil"/>
        </w:pBdr>
        <w:rPr>
          <w:color w:val="000000"/>
        </w:rPr>
      </w:pPr>
      <w:r>
        <w:rPr>
          <w:color w:val="000000"/>
        </w:rPr>
        <w:t>Accounting concepts are set by accounting bodies while accounting conventions emerge out of common accounting practices, which are generally accepted.</w:t>
      </w:r>
    </w:p>
    <w:p w14:paraId="172C73EC" w14:textId="77777777" w:rsidR="00E03E28" w:rsidRDefault="00E03E28" w:rsidP="00E03E28">
      <w:pPr>
        <w:ind w:left="1080"/>
        <w:jc w:val="center"/>
      </w:pPr>
    </w:p>
    <w:p w14:paraId="1F67E600" w14:textId="77777777" w:rsidR="00E03E28" w:rsidRDefault="00E03E28" w:rsidP="00E03E28">
      <w:pPr>
        <w:ind w:left="1080"/>
        <w:jc w:val="center"/>
        <w:rPr>
          <w:b/>
        </w:rPr>
      </w:pPr>
      <w:r>
        <w:rPr>
          <w:b/>
        </w:rPr>
        <w:t>DRILL</w:t>
      </w:r>
    </w:p>
    <w:p w14:paraId="6FEF497E" w14:textId="77777777" w:rsidR="00E03E28" w:rsidRDefault="00E03E28" w:rsidP="00E03E28">
      <w:pPr>
        <w:numPr>
          <w:ilvl w:val="0"/>
          <w:numId w:val="6"/>
        </w:numPr>
        <w:pBdr>
          <w:top w:val="nil"/>
          <w:left w:val="nil"/>
          <w:bottom w:val="nil"/>
          <w:right w:val="nil"/>
          <w:between w:val="nil"/>
        </w:pBdr>
        <w:spacing w:after="0"/>
        <w:rPr>
          <w:color w:val="000000"/>
        </w:rPr>
      </w:pPr>
      <w:r>
        <w:rPr>
          <w:color w:val="000000"/>
        </w:rPr>
        <w:t>Explain the term Accounting Concept</w:t>
      </w:r>
    </w:p>
    <w:p w14:paraId="49E34927" w14:textId="77777777" w:rsidR="00E03E28" w:rsidRDefault="00E03E28" w:rsidP="00E03E28">
      <w:pPr>
        <w:numPr>
          <w:ilvl w:val="0"/>
          <w:numId w:val="6"/>
        </w:numPr>
        <w:pBdr>
          <w:top w:val="nil"/>
          <w:left w:val="nil"/>
          <w:bottom w:val="nil"/>
          <w:right w:val="nil"/>
          <w:between w:val="nil"/>
        </w:pBdr>
        <w:spacing w:after="0"/>
        <w:rPr>
          <w:color w:val="000000"/>
        </w:rPr>
      </w:pPr>
      <w:r>
        <w:rPr>
          <w:color w:val="000000"/>
        </w:rPr>
        <w:t>The concept that is similar to the popularly known “Double entry principle” is called __________</w:t>
      </w:r>
    </w:p>
    <w:p w14:paraId="2F7A4A0A" w14:textId="77777777" w:rsidR="00E03E28" w:rsidRDefault="00E03E28" w:rsidP="00E03E28">
      <w:pPr>
        <w:numPr>
          <w:ilvl w:val="0"/>
          <w:numId w:val="6"/>
        </w:numPr>
        <w:pBdr>
          <w:top w:val="nil"/>
          <w:left w:val="nil"/>
          <w:bottom w:val="nil"/>
          <w:right w:val="nil"/>
          <w:between w:val="nil"/>
        </w:pBdr>
        <w:spacing w:after="0"/>
        <w:rPr>
          <w:color w:val="000000"/>
        </w:rPr>
      </w:pPr>
      <w:r>
        <w:rPr>
          <w:color w:val="000000"/>
        </w:rPr>
        <w:t>The convention which is similar to playing safe, such that the accountant is advised to err on the side of caution is called _____________</w:t>
      </w:r>
    </w:p>
    <w:p w14:paraId="0177388E" w14:textId="77777777" w:rsidR="00E03E28" w:rsidRDefault="00E03E28" w:rsidP="00E03E28">
      <w:pPr>
        <w:numPr>
          <w:ilvl w:val="0"/>
          <w:numId w:val="6"/>
        </w:numPr>
        <w:pBdr>
          <w:top w:val="nil"/>
          <w:left w:val="nil"/>
          <w:bottom w:val="nil"/>
          <w:right w:val="nil"/>
          <w:between w:val="nil"/>
        </w:pBdr>
        <w:spacing w:after="0"/>
        <w:rPr>
          <w:color w:val="000000"/>
        </w:rPr>
      </w:pPr>
      <w:r>
        <w:rPr>
          <w:color w:val="000000"/>
        </w:rPr>
        <w:t>Which of the following is an accounting convention?</w:t>
      </w:r>
    </w:p>
    <w:p w14:paraId="55C147AC" w14:textId="77777777" w:rsidR="00E03E28" w:rsidRDefault="00E03E28" w:rsidP="00E03E28">
      <w:pPr>
        <w:numPr>
          <w:ilvl w:val="0"/>
          <w:numId w:val="7"/>
        </w:numPr>
        <w:pBdr>
          <w:top w:val="nil"/>
          <w:left w:val="nil"/>
          <w:bottom w:val="nil"/>
          <w:right w:val="nil"/>
          <w:between w:val="nil"/>
        </w:pBdr>
        <w:spacing w:after="0"/>
        <w:rPr>
          <w:color w:val="000000"/>
        </w:rPr>
      </w:pPr>
      <w:r>
        <w:rPr>
          <w:color w:val="000000"/>
        </w:rPr>
        <w:t>Account</w:t>
      </w:r>
    </w:p>
    <w:p w14:paraId="72E77224" w14:textId="77777777" w:rsidR="00E03E28" w:rsidRDefault="00E03E28" w:rsidP="00E03E28">
      <w:pPr>
        <w:numPr>
          <w:ilvl w:val="0"/>
          <w:numId w:val="7"/>
        </w:numPr>
        <w:pBdr>
          <w:top w:val="nil"/>
          <w:left w:val="nil"/>
          <w:bottom w:val="nil"/>
          <w:right w:val="nil"/>
          <w:between w:val="nil"/>
        </w:pBdr>
        <w:spacing w:after="0"/>
        <w:rPr>
          <w:color w:val="000000"/>
        </w:rPr>
      </w:pPr>
      <w:r>
        <w:rPr>
          <w:color w:val="000000"/>
        </w:rPr>
        <w:t>Matching</w:t>
      </w:r>
    </w:p>
    <w:p w14:paraId="3412C085" w14:textId="77777777" w:rsidR="00E03E28" w:rsidRDefault="00E03E28" w:rsidP="00E03E28">
      <w:pPr>
        <w:numPr>
          <w:ilvl w:val="0"/>
          <w:numId w:val="7"/>
        </w:numPr>
        <w:pBdr>
          <w:top w:val="nil"/>
          <w:left w:val="nil"/>
          <w:bottom w:val="nil"/>
          <w:right w:val="nil"/>
          <w:between w:val="nil"/>
        </w:pBdr>
        <w:spacing w:after="0"/>
        <w:rPr>
          <w:color w:val="000000"/>
        </w:rPr>
      </w:pPr>
      <w:r>
        <w:rPr>
          <w:color w:val="000000"/>
        </w:rPr>
        <w:t>Materiality</w:t>
      </w:r>
    </w:p>
    <w:p w14:paraId="4E708874" w14:textId="77777777" w:rsidR="00E03E28" w:rsidRDefault="00E03E28" w:rsidP="00E03E28">
      <w:pPr>
        <w:numPr>
          <w:ilvl w:val="0"/>
          <w:numId w:val="7"/>
        </w:numPr>
        <w:pBdr>
          <w:top w:val="nil"/>
          <w:left w:val="nil"/>
          <w:bottom w:val="nil"/>
          <w:right w:val="nil"/>
          <w:between w:val="nil"/>
        </w:pBdr>
        <w:spacing w:after="0"/>
        <w:rPr>
          <w:color w:val="000000"/>
        </w:rPr>
      </w:pPr>
      <w:r>
        <w:rPr>
          <w:color w:val="000000"/>
        </w:rPr>
        <w:t>Realization</w:t>
      </w:r>
    </w:p>
    <w:p w14:paraId="4E2FB7AF" w14:textId="77777777" w:rsidR="00E03E28" w:rsidRDefault="00E03E28" w:rsidP="00E03E28">
      <w:pPr>
        <w:numPr>
          <w:ilvl w:val="0"/>
          <w:numId w:val="6"/>
        </w:numPr>
        <w:pBdr>
          <w:top w:val="nil"/>
          <w:left w:val="nil"/>
          <w:bottom w:val="nil"/>
          <w:right w:val="nil"/>
          <w:between w:val="nil"/>
        </w:pBdr>
        <w:rPr>
          <w:color w:val="000000"/>
        </w:rPr>
      </w:pPr>
      <w:r>
        <w:rPr>
          <w:color w:val="000000"/>
        </w:rPr>
        <w:t>Give 2 differences between accounting concepts and accounting conventions.</w:t>
      </w:r>
    </w:p>
    <w:p w14:paraId="17A6A3D8" w14:textId="77777777" w:rsidR="00E03E28" w:rsidRDefault="00E03E28" w:rsidP="00E03E28"/>
    <w:p w14:paraId="6EE86531" w14:textId="77777777" w:rsidR="00E03E28" w:rsidRDefault="00E03E28" w:rsidP="00E03E28"/>
    <w:p w14:paraId="647EECD4" w14:textId="77777777" w:rsidR="00E03E28" w:rsidRDefault="00E03E28" w:rsidP="00E03E28">
      <w:pPr>
        <w:rPr>
          <w:b/>
        </w:rPr>
      </w:pPr>
      <w:r>
        <w:br w:type="page"/>
      </w:r>
    </w:p>
    <w:p w14:paraId="1662458C"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E50800"/>
    <w:multiLevelType w:val="multilevel"/>
    <w:tmpl w:val="1F381B4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3FDC2098"/>
    <w:multiLevelType w:val="multilevel"/>
    <w:tmpl w:val="59F8D0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13D0CB0"/>
    <w:multiLevelType w:val="multilevel"/>
    <w:tmpl w:val="C60684A2"/>
    <w:lvl w:ilvl="0">
      <w:start w:val="1"/>
      <w:numFmt w:val="lowerLetter"/>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3" w15:restartNumberingAfterBreak="0">
    <w:nsid w:val="58DF3EA1"/>
    <w:multiLevelType w:val="multilevel"/>
    <w:tmpl w:val="E668C56A"/>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682F16FE"/>
    <w:multiLevelType w:val="multilevel"/>
    <w:tmpl w:val="97C27F4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A3067B3"/>
    <w:multiLevelType w:val="multilevel"/>
    <w:tmpl w:val="14566AC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7FC44C18"/>
    <w:multiLevelType w:val="multilevel"/>
    <w:tmpl w:val="14E4E3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1"/>
  </w:num>
  <w:num w:numId="3">
    <w:abstractNumId w:val="4"/>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28"/>
    <w:rsid w:val="00491366"/>
    <w:rsid w:val="00E03E2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DE95C"/>
  <w15:chartTrackingRefBased/>
  <w15:docId w15:val="{E143053C-DD78-4317-B0B8-F644F2B0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E28"/>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782</Words>
  <Characters>4461</Characters>
  <Application>Microsoft Office Word</Application>
  <DocSecurity>0</DocSecurity>
  <Lines>37</Lines>
  <Paragraphs>10</Paragraphs>
  <ScaleCrop>false</ScaleCrop>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2025-04-17T11:02:00Z</dcterms:created>
  <dcterms:modified xsi:type="dcterms:W3CDTF">2025-04-17T11:17:00Z</dcterms:modified>
</cp:coreProperties>
</file>