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4B9A" w:rsidRDefault="00894B9A" w:rsidP="003D3A6C">
      <w:pPr>
        <w:jc w:val="center"/>
        <w:rPr>
          <w:rFonts w:ascii="Arial" w:hAnsi="Arial" w:cs="Arial"/>
          <w:b/>
          <w:sz w:val="32"/>
          <w:szCs w:val="32"/>
        </w:rPr>
      </w:pPr>
      <w:bookmarkStart w:id="0" w:name="_Hlk161295176"/>
    </w:p>
    <w:p w:rsidR="00346CE3" w:rsidRPr="003D3A6C" w:rsidRDefault="00346CE3" w:rsidP="003D3A6C">
      <w:pPr>
        <w:jc w:val="center"/>
        <w:rPr>
          <w:rFonts w:ascii="Arial" w:hAnsi="Arial" w:cs="Arial"/>
          <w:b/>
          <w:sz w:val="32"/>
          <w:szCs w:val="32"/>
        </w:rPr>
      </w:pPr>
      <w:r w:rsidRPr="003D3A6C">
        <w:rPr>
          <w:rFonts w:ascii="Arial" w:hAnsi="Arial" w:cs="Arial"/>
          <w:b/>
          <w:sz w:val="32"/>
          <w:szCs w:val="32"/>
        </w:rPr>
        <w:t>FAMILIES OF ELEMENTS</w:t>
      </w:r>
    </w:p>
    <w:p w:rsidR="003D3A6C" w:rsidRPr="003D3A6C" w:rsidRDefault="003D3A6C" w:rsidP="003D3A6C">
      <w:pPr>
        <w:jc w:val="both"/>
        <w:rPr>
          <w:rFonts w:ascii="Arial" w:hAnsi="Arial" w:cs="Arial"/>
          <w:b/>
          <w:sz w:val="18"/>
          <w:szCs w:val="18"/>
        </w:rPr>
      </w:pPr>
    </w:p>
    <w:p w:rsidR="003D3A6C" w:rsidRPr="000A601D" w:rsidRDefault="003D3A6C" w:rsidP="003D3A6C">
      <w:pPr>
        <w:jc w:val="both"/>
        <w:rPr>
          <w:rFonts w:ascii="Arial" w:hAnsi="Arial" w:cs="Arial"/>
          <w:b/>
          <w:sz w:val="28"/>
          <w:szCs w:val="28"/>
        </w:rPr>
      </w:pPr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3D3A6C" w:rsidRDefault="003D3A6C" w:rsidP="003D3A6C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</w:rPr>
        <w:t>;</w:t>
      </w:r>
    </w:p>
    <w:p w:rsidR="002D37A5" w:rsidRPr="002D37A5" w:rsidRDefault="002D37A5" w:rsidP="002D37A5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D37A5">
        <w:rPr>
          <w:rFonts w:ascii="Arial" w:hAnsi="Arial" w:cs="Arial"/>
          <w:sz w:val="24"/>
          <w:szCs w:val="24"/>
        </w:rPr>
        <w:t>distinguish the families of elements.</w:t>
      </w:r>
    </w:p>
    <w:p w:rsidR="00346CE3" w:rsidRPr="002D37A5" w:rsidRDefault="002D37A5" w:rsidP="002D37A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D37A5">
        <w:rPr>
          <w:rFonts w:ascii="Arial" w:hAnsi="Arial" w:cs="Arial"/>
          <w:sz w:val="24"/>
          <w:szCs w:val="24"/>
        </w:rPr>
        <w:t>explain the characteristics and reactions of each family of elements in the periodic table.</w:t>
      </w:r>
    </w:p>
    <w:p w:rsidR="002D37A5" w:rsidRPr="002D37A5" w:rsidRDefault="002D37A5" w:rsidP="002D37A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D37A5">
        <w:rPr>
          <w:rFonts w:ascii="Arial" w:hAnsi="Arial" w:cs="Arial"/>
          <w:sz w:val="24"/>
          <w:szCs w:val="24"/>
        </w:rPr>
        <w:t>enumerate at least 5 periodic properties of elements.</w:t>
      </w:r>
    </w:p>
    <w:p w:rsidR="002D37A5" w:rsidRPr="002D37A5" w:rsidRDefault="002D37A5" w:rsidP="002D37A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D37A5">
        <w:rPr>
          <w:rFonts w:ascii="Arial" w:hAnsi="Arial" w:cs="Arial"/>
          <w:sz w:val="24"/>
          <w:szCs w:val="24"/>
        </w:rPr>
        <w:t>discuss the changes of periodic properties of elements across the period and down the group.</w:t>
      </w:r>
    </w:p>
    <w:p w:rsidR="00346CE3" w:rsidRPr="002D37A5" w:rsidRDefault="002D37A5" w:rsidP="002D37A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2D37A5">
        <w:rPr>
          <w:rFonts w:ascii="Arial" w:hAnsi="Arial" w:cs="Arial"/>
          <w:sz w:val="24"/>
          <w:szCs w:val="24"/>
        </w:rPr>
        <w:t>expound diagonal relationships in the periodic table.</w:t>
      </w:r>
    </w:p>
    <w:p w:rsidR="00346CE3" w:rsidRPr="00D73428" w:rsidRDefault="00346CE3" w:rsidP="00346CE3">
      <w:pPr>
        <w:rPr>
          <w:rFonts w:ascii="Arial" w:hAnsi="Arial" w:cs="Arial"/>
          <w:sz w:val="16"/>
          <w:szCs w:val="16"/>
        </w:rPr>
      </w:pPr>
    </w:p>
    <w:p w:rsidR="00346CE3" w:rsidRPr="003D3A6C" w:rsidRDefault="00346CE3" w:rsidP="00346CE3">
      <w:p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 xml:space="preserve">Elements of </w:t>
      </w:r>
      <w:r w:rsidR="002D37A5">
        <w:rPr>
          <w:rFonts w:ascii="Arial" w:hAnsi="Arial" w:cs="Arial"/>
          <w:sz w:val="24"/>
          <w:szCs w:val="24"/>
        </w:rPr>
        <w:t>the</w:t>
      </w:r>
      <w:r w:rsidRPr="003D3A6C">
        <w:rPr>
          <w:rFonts w:ascii="Arial" w:hAnsi="Arial" w:cs="Arial"/>
          <w:sz w:val="24"/>
          <w:szCs w:val="24"/>
        </w:rPr>
        <w:t xml:space="preserve"> periodic table that show similarity in properties are classified to be a </w:t>
      </w:r>
      <w:r w:rsidRPr="002D37A5">
        <w:rPr>
          <w:rFonts w:ascii="Arial" w:hAnsi="Arial" w:cs="Arial"/>
          <w:b/>
          <w:sz w:val="24"/>
          <w:szCs w:val="24"/>
        </w:rPr>
        <w:t>Family</w:t>
      </w:r>
      <w:r w:rsidRPr="003D3A6C">
        <w:rPr>
          <w:rFonts w:ascii="Arial" w:hAnsi="Arial" w:cs="Arial"/>
          <w:sz w:val="24"/>
          <w:szCs w:val="24"/>
        </w:rPr>
        <w:t>. Family is the same as group. So, elements in the same family have the same number of electrons in their valence shell.</w:t>
      </w:r>
      <w:r w:rsidR="002D37A5">
        <w:rPr>
          <w:rFonts w:ascii="Arial" w:hAnsi="Arial" w:cs="Arial"/>
          <w:sz w:val="24"/>
          <w:szCs w:val="24"/>
        </w:rPr>
        <w:t xml:space="preserve"> </w:t>
      </w:r>
      <w:r w:rsidRPr="003D3A6C">
        <w:rPr>
          <w:rFonts w:ascii="Arial" w:hAnsi="Arial" w:cs="Arial"/>
          <w:sz w:val="24"/>
          <w:szCs w:val="24"/>
        </w:rPr>
        <w:t>There are basically 18 families in the periodic</w:t>
      </w:r>
      <w:r w:rsidR="002D37A5">
        <w:rPr>
          <w:rFonts w:ascii="Arial" w:hAnsi="Arial" w:cs="Arial"/>
          <w:sz w:val="24"/>
          <w:szCs w:val="24"/>
        </w:rPr>
        <w:t xml:space="preserve"> table</w:t>
      </w:r>
      <w:r w:rsidRPr="003D3A6C">
        <w:rPr>
          <w:rFonts w:ascii="Arial" w:hAnsi="Arial" w:cs="Arial"/>
          <w:sz w:val="24"/>
          <w:szCs w:val="24"/>
        </w:rPr>
        <w:t xml:space="preserve"> </w:t>
      </w:r>
      <w:r w:rsidR="002D37A5">
        <w:rPr>
          <w:rFonts w:ascii="Arial" w:hAnsi="Arial" w:cs="Arial"/>
          <w:sz w:val="24"/>
          <w:szCs w:val="24"/>
        </w:rPr>
        <w:t xml:space="preserve">by </w:t>
      </w:r>
      <w:r w:rsidRPr="003D3A6C">
        <w:rPr>
          <w:rFonts w:ascii="Arial" w:hAnsi="Arial" w:cs="Arial"/>
          <w:sz w:val="24"/>
          <w:szCs w:val="24"/>
        </w:rPr>
        <w:t>IUPAC, which is the body that governs Chemistry.</w:t>
      </w:r>
    </w:p>
    <w:p w:rsidR="00346CE3" w:rsidRPr="00D73428" w:rsidRDefault="00346CE3" w:rsidP="00346CE3">
      <w:pPr>
        <w:rPr>
          <w:rFonts w:ascii="Arial" w:hAnsi="Arial" w:cs="Arial"/>
          <w:sz w:val="16"/>
          <w:szCs w:val="16"/>
        </w:rPr>
      </w:pPr>
    </w:p>
    <w:p w:rsidR="00346CE3" w:rsidRPr="002D37A5" w:rsidRDefault="00346CE3" w:rsidP="00346CE3">
      <w:pPr>
        <w:rPr>
          <w:rFonts w:ascii="Arial" w:hAnsi="Arial" w:cs="Arial"/>
          <w:b/>
          <w:sz w:val="28"/>
          <w:szCs w:val="28"/>
        </w:rPr>
      </w:pPr>
      <w:r w:rsidRPr="002D37A5">
        <w:rPr>
          <w:rFonts w:ascii="Arial" w:hAnsi="Arial" w:cs="Arial"/>
          <w:b/>
          <w:sz w:val="28"/>
          <w:szCs w:val="28"/>
        </w:rPr>
        <w:t>FAMILIES OF ELEMENTS</w:t>
      </w: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 xml:space="preserve">Alkali Metals: Group 1 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univalent, good reducing agent, conductor of heat and electricity.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Alkaline Earth Metals: Group 2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divalent elements, form basic oxides and hydroxides</w:t>
      </w:r>
      <w:r w:rsidR="00D73428">
        <w:rPr>
          <w:rFonts w:ascii="Arial" w:hAnsi="Arial" w:cs="Arial"/>
          <w:sz w:val="24"/>
          <w:szCs w:val="24"/>
        </w:rPr>
        <w:t>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  <w:vertAlign w:val="subscript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Transition Metals: Groups 3</w:t>
      </w:r>
      <w:r w:rsidR="00D73428" w:rsidRPr="00D73428">
        <w:rPr>
          <w:rFonts w:ascii="Arial" w:hAnsi="Arial" w:cs="Arial"/>
          <w:sz w:val="24"/>
          <w:szCs w:val="24"/>
        </w:rPr>
        <w:t xml:space="preserve"> -</w:t>
      </w:r>
      <w:r w:rsidRPr="00D73428">
        <w:rPr>
          <w:rFonts w:ascii="Arial" w:hAnsi="Arial" w:cs="Arial"/>
          <w:sz w:val="24"/>
          <w:szCs w:val="24"/>
        </w:rPr>
        <w:t>12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 xml:space="preserve">form coloured ions, stable complexes, </w:t>
      </w:r>
      <w:r w:rsidR="00D73428">
        <w:rPr>
          <w:rFonts w:ascii="Arial" w:hAnsi="Arial" w:cs="Arial"/>
          <w:sz w:val="24"/>
          <w:szCs w:val="24"/>
        </w:rPr>
        <w:t xml:space="preserve">exhibits </w:t>
      </w:r>
      <w:r w:rsidRPr="00D73428">
        <w:rPr>
          <w:rFonts w:ascii="Arial" w:hAnsi="Arial" w:cs="Arial"/>
          <w:sz w:val="24"/>
          <w:szCs w:val="24"/>
        </w:rPr>
        <w:t xml:space="preserve">variable oxidation states, good conductors of heat </w:t>
      </w:r>
      <w:r w:rsidR="00D73428">
        <w:rPr>
          <w:rFonts w:ascii="Arial" w:hAnsi="Arial" w:cs="Arial"/>
          <w:sz w:val="24"/>
          <w:szCs w:val="24"/>
        </w:rPr>
        <w:t>and</w:t>
      </w:r>
      <w:r w:rsidRPr="00D73428">
        <w:rPr>
          <w:rFonts w:ascii="Arial" w:hAnsi="Arial" w:cs="Arial"/>
          <w:sz w:val="24"/>
          <w:szCs w:val="24"/>
        </w:rPr>
        <w:t xml:space="preserve"> electricity.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  <w:vertAlign w:val="subscript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Boron Group: Group 13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 xml:space="preserve">trivalent elements, oxide and hydroxide of Al </w:t>
      </w:r>
      <w:r w:rsidR="00D73428">
        <w:rPr>
          <w:rFonts w:ascii="Arial" w:hAnsi="Arial" w:cs="Arial"/>
          <w:sz w:val="24"/>
          <w:szCs w:val="24"/>
        </w:rPr>
        <w:t>are</w:t>
      </w:r>
      <w:r w:rsidRPr="00D73428">
        <w:rPr>
          <w:rFonts w:ascii="Arial" w:hAnsi="Arial" w:cs="Arial"/>
          <w:sz w:val="24"/>
          <w:szCs w:val="24"/>
        </w:rPr>
        <w:t xml:space="preserve"> amphoteric in nature.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Carbon Group or Tetrels: Group 14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 xml:space="preserve">tetravalent elements that form covalent compounds. Exhibit +2 and +4 </w:t>
      </w:r>
      <w:r w:rsidR="00D73428">
        <w:rPr>
          <w:rFonts w:ascii="Arial" w:hAnsi="Arial" w:cs="Arial"/>
          <w:sz w:val="24"/>
          <w:szCs w:val="24"/>
        </w:rPr>
        <w:t>oxidation state.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Nitrogen Group or Pnictogens: Group 15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 xml:space="preserve">electron acceptors that exhibit </w:t>
      </w:r>
      <w:r w:rsidR="00D73428">
        <w:rPr>
          <w:rFonts w:ascii="Arial" w:hAnsi="Arial" w:cs="Arial"/>
          <w:sz w:val="24"/>
          <w:szCs w:val="24"/>
        </w:rPr>
        <w:t>oxidation state</w:t>
      </w:r>
      <w:r w:rsidRPr="00D73428">
        <w:rPr>
          <w:rFonts w:ascii="Arial" w:hAnsi="Arial" w:cs="Arial"/>
          <w:sz w:val="24"/>
          <w:szCs w:val="24"/>
        </w:rPr>
        <w:t xml:space="preserve"> of -3 </w:t>
      </w:r>
      <w:r w:rsidR="00D73428">
        <w:rPr>
          <w:rFonts w:ascii="Arial" w:hAnsi="Arial" w:cs="Arial"/>
          <w:sz w:val="24"/>
          <w:szCs w:val="24"/>
        </w:rPr>
        <w:t>and</w:t>
      </w:r>
      <w:r w:rsidRPr="00D73428">
        <w:rPr>
          <w:rFonts w:ascii="Arial" w:hAnsi="Arial" w:cs="Arial"/>
          <w:sz w:val="24"/>
          <w:szCs w:val="24"/>
        </w:rPr>
        <w:t xml:space="preserve"> +5.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Oxygen Group or Chalcogens: Group 16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electron acceptors and oxidizing in nature.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Halogens: Group 17</w:t>
      </w:r>
    </w:p>
    <w:p w:rsidR="00346CE3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salt makers, electron acceptors, exist</w:t>
      </w:r>
      <w:r w:rsidR="00D73428">
        <w:rPr>
          <w:rFonts w:ascii="Arial" w:hAnsi="Arial" w:cs="Arial"/>
          <w:sz w:val="24"/>
          <w:szCs w:val="24"/>
        </w:rPr>
        <w:t>s</w:t>
      </w:r>
      <w:r w:rsidRPr="00D73428">
        <w:rPr>
          <w:rFonts w:ascii="Arial" w:hAnsi="Arial" w:cs="Arial"/>
          <w:sz w:val="24"/>
          <w:szCs w:val="24"/>
        </w:rPr>
        <w:t xml:space="preserve"> as diatomic molecules, form univalent anions.</w:t>
      </w:r>
    </w:p>
    <w:p w:rsidR="00D73428" w:rsidRPr="00D73428" w:rsidRDefault="00D73428" w:rsidP="00D73428">
      <w:pPr>
        <w:pStyle w:val="ListParagraph"/>
        <w:ind w:left="1440"/>
        <w:rPr>
          <w:rFonts w:ascii="Arial" w:hAnsi="Arial" w:cs="Arial"/>
          <w:sz w:val="16"/>
          <w:szCs w:val="16"/>
        </w:rPr>
      </w:pPr>
    </w:p>
    <w:p w:rsidR="00346CE3" w:rsidRPr="00D73428" w:rsidRDefault="00346CE3" w:rsidP="00D7342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 xml:space="preserve">Noble Gases: Group 18 </w:t>
      </w:r>
      <w:r w:rsidR="00D73428" w:rsidRPr="00D73428">
        <w:rPr>
          <w:rFonts w:ascii="Arial" w:hAnsi="Arial" w:cs="Arial"/>
          <w:sz w:val="24"/>
          <w:szCs w:val="24"/>
        </w:rPr>
        <w:t>or</w:t>
      </w:r>
      <w:r w:rsidRPr="00D73428">
        <w:rPr>
          <w:rFonts w:ascii="Arial" w:hAnsi="Arial" w:cs="Arial"/>
          <w:sz w:val="24"/>
          <w:szCs w:val="24"/>
        </w:rPr>
        <w:t xml:space="preserve"> G</w:t>
      </w:r>
      <w:r w:rsidR="00D73428" w:rsidRPr="00D73428">
        <w:rPr>
          <w:rFonts w:ascii="Arial" w:hAnsi="Arial" w:cs="Arial"/>
          <w:sz w:val="24"/>
          <w:szCs w:val="24"/>
        </w:rPr>
        <w:t>roup</w:t>
      </w:r>
      <w:r w:rsidRPr="00D73428">
        <w:rPr>
          <w:rFonts w:ascii="Arial" w:hAnsi="Arial" w:cs="Arial"/>
          <w:sz w:val="24"/>
          <w:szCs w:val="24"/>
        </w:rPr>
        <w:t xml:space="preserve"> 0</w:t>
      </w:r>
    </w:p>
    <w:p w:rsidR="00346CE3" w:rsidRPr="00D73428" w:rsidRDefault="00346CE3" w:rsidP="00D73428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exist freely as monoatomic molecules in atmosphere.</w:t>
      </w:r>
    </w:p>
    <w:p w:rsidR="00346CE3" w:rsidRPr="00D73428" w:rsidRDefault="00346CE3" w:rsidP="00346CE3">
      <w:pPr>
        <w:pStyle w:val="ListParagraph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D73428">
        <w:rPr>
          <w:rFonts w:ascii="Arial" w:hAnsi="Arial" w:cs="Arial"/>
          <w:sz w:val="24"/>
          <w:szCs w:val="24"/>
        </w:rPr>
        <w:t>they are stable because they have octet configuration.</w:t>
      </w:r>
    </w:p>
    <w:p w:rsidR="00894B9A" w:rsidRDefault="00894B9A" w:rsidP="00346CE3">
      <w:pPr>
        <w:rPr>
          <w:rFonts w:ascii="Arial" w:hAnsi="Arial" w:cs="Arial"/>
          <w:b/>
          <w:sz w:val="28"/>
          <w:szCs w:val="28"/>
        </w:rPr>
      </w:pPr>
    </w:p>
    <w:p w:rsidR="00346CE3" w:rsidRPr="00894B9A" w:rsidRDefault="002D37A5" w:rsidP="00346CE3">
      <w:pPr>
        <w:rPr>
          <w:rFonts w:ascii="Arial" w:hAnsi="Arial" w:cs="Arial"/>
          <w:b/>
          <w:sz w:val="28"/>
          <w:szCs w:val="28"/>
        </w:rPr>
      </w:pPr>
      <w:r w:rsidRPr="00894B9A">
        <w:rPr>
          <w:rFonts w:ascii="Arial" w:hAnsi="Arial" w:cs="Arial"/>
          <w:b/>
          <w:sz w:val="28"/>
          <w:szCs w:val="28"/>
        </w:rPr>
        <w:t>Changes of Periodic Properties of Elements across the Period and down the Group</w:t>
      </w:r>
    </w:p>
    <w:p w:rsidR="00346CE3" w:rsidRPr="003D3A6C" w:rsidRDefault="00346CE3" w:rsidP="00346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D37A5">
        <w:rPr>
          <w:rFonts w:ascii="Arial" w:hAnsi="Arial" w:cs="Arial"/>
          <w:b/>
          <w:sz w:val="24"/>
          <w:szCs w:val="24"/>
        </w:rPr>
        <w:t>Atomic radius:</w:t>
      </w:r>
      <w:r w:rsidRPr="003D3A6C">
        <w:rPr>
          <w:rFonts w:ascii="Arial" w:hAnsi="Arial" w:cs="Arial"/>
          <w:sz w:val="24"/>
          <w:szCs w:val="24"/>
        </w:rPr>
        <w:t xml:space="preserve"> the distance from an atom's nucleus to the outermost orbital of electron; (half the distance between two nuclei).</w:t>
      </w:r>
    </w:p>
    <w:p w:rsidR="00346CE3" w:rsidRPr="003D3A6C" w:rsidRDefault="00346CE3" w:rsidP="00346CE3">
      <w:pPr>
        <w:pStyle w:val="ListParagraph"/>
        <w:rPr>
          <w:rFonts w:ascii="Arial" w:hAnsi="Arial" w:cs="Arial"/>
          <w:b/>
          <w:sz w:val="24"/>
          <w:szCs w:val="24"/>
        </w:rPr>
      </w:pPr>
      <w:r w:rsidRPr="003D3A6C">
        <w:rPr>
          <w:rFonts w:ascii="Arial" w:hAnsi="Arial" w:cs="Arial"/>
          <w:b/>
          <w:sz w:val="24"/>
          <w:szCs w:val="24"/>
        </w:rPr>
        <w:t xml:space="preserve">TREND: </w:t>
      </w:r>
      <w:r w:rsidRPr="002D37A5">
        <w:rPr>
          <w:rFonts w:ascii="Arial" w:hAnsi="Arial" w:cs="Arial"/>
          <w:sz w:val="24"/>
          <w:szCs w:val="24"/>
        </w:rPr>
        <w:t>decreases across the periods but increases down the downs</w:t>
      </w:r>
    </w:p>
    <w:p w:rsidR="00346CE3" w:rsidRPr="003D3A6C" w:rsidRDefault="00346CE3" w:rsidP="00346CE3">
      <w:pPr>
        <w:pStyle w:val="ListParagraph"/>
        <w:rPr>
          <w:rFonts w:ascii="Arial" w:hAnsi="Arial" w:cs="Arial"/>
          <w:sz w:val="24"/>
          <w:szCs w:val="24"/>
        </w:rPr>
      </w:pPr>
    </w:p>
    <w:p w:rsidR="00346CE3" w:rsidRPr="003D3A6C" w:rsidRDefault="00346CE3" w:rsidP="00346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62E6C">
        <w:rPr>
          <w:rFonts w:ascii="Arial" w:hAnsi="Arial" w:cs="Arial"/>
          <w:b/>
          <w:sz w:val="24"/>
          <w:szCs w:val="24"/>
        </w:rPr>
        <w:t>Ionization Energy:</w:t>
      </w:r>
      <w:r w:rsidRPr="003D3A6C">
        <w:rPr>
          <w:rFonts w:ascii="Arial" w:hAnsi="Arial" w:cs="Arial"/>
          <w:sz w:val="24"/>
          <w:szCs w:val="24"/>
        </w:rPr>
        <w:t xml:space="preserve"> the energy </w:t>
      </w:r>
      <w:r w:rsidR="00D73428" w:rsidRPr="003D3A6C">
        <w:rPr>
          <w:rFonts w:ascii="Arial" w:hAnsi="Arial" w:cs="Arial"/>
          <w:sz w:val="24"/>
          <w:szCs w:val="24"/>
        </w:rPr>
        <w:t>requires</w:t>
      </w:r>
      <w:r w:rsidRPr="003D3A6C">
        <w:rPr>
          <w:rFonts w:ascii="Arial" w:hAnsi="Arial" w:cs="Arial"/>
          <w:sz w:val="24"/>
          <w:szCs w:val="24"/>
        </w:rPr>
        <w:t xml:space="preserve"> to remove one mole of electrons from one mole of a gaseous atom to produce one mole of gaseous ions.</w:t>
      </w:r>
    </w:p>
    <w:p w:rsidR="00346CE3" w:rsidRPr="003D3A6C" w:rsidRDefault="00346CE3" w:rsidP="00346CE3">
      <w:pPr>
        <w:pStyle w:val="ListParagraph"/>
        <w:rPr>
          <w:rFonts w:ascii="Arial" w:hAnsi="Arial" w:cs="Arial"/>
          <w:b/>
          <w:sz w:val="24"/>
          <w:szCs w:val="24"/>
        </w:rPr>
      </w:pPr>
      <w:r w:rsidRPr="003D3A6C">
        <w:rPr>
          <w:rFonts w:ascii="Arial" w:hAnsi="Arial" w:cs="Arial"/>
          <w:b/>
          <w:sz w:val="24"/>
          <w:szCs w:val="24"/>
        </w:rPr>
        <w:t>TREND:</w:t>
      </w:r>
      <w:r w:rsidRPr="00F62E6C">
        <w:rPr>
          <w:rFonts w:ascii="Arial" w:hAnsi="Arial" w:cs="Arial"/>
          <w:sz w:val="24"/>
          <w:szCs w:val="24"/>
        </w:rPr>
        <w:t xml:space="preserve"> increases across the periods but decreases down the groups.</w:t>
      </w:r>
    </w:p>
    <w:p w:rsidR="00346CE3" w:rsidRPr="003D3A6C" w:rsidRDefault="00346CE3" w:rsidP="00346CE3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346CE3" w:rsidRPr="003D3A6C" w:rsidRDefault="00346CE3" w:rsidP="00346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62E6C">
        <w:rPr>
          <w:rFonts w:ascii="Arial" w:hAnsi="Arial" w:cs="Arial"/>
          <w:b/>
          <w:sz w:val="24"/>
          <w:szCs w:val="24"/>
        </w:rPr>
        <w:t>Electronegativity:</w:t>
      </w:r>
      <w:r w:rsidRPr="003D3A6C">
        <w:rPr>
          <w:rFonts w:ascii="Arial" w:hAnsi="Arial" w:cs="Arial"/>
          <w:sz w:val="24"/>
          <w:szCs w:val="24"/>
        </w:rPr>
        <w:t xml:space="preserve"> the ability of an atom to attract electrons to itself in a molecule</w:t>
      </w:r>
    </w:p>
    <w:p w:rsidR="00346CE3" w:rsidRPr="003D3A6C" w:rsidRDefault="00346CE3" w:rsidP="00346CE3">
      <w:pPr>
        <w:pStyle w:val="ListParagraph"/>
        <w:rPr>
          <w:rFonts w:ascii="Arial" w:hAnsi="Arial" w:cs="Arial"/>
          <w:b/>
          <w:sz w:val="24"/>
          <w:szCs w:val="24"/>
        </w:rPr>
      </w:pPr>
      <w:r w:rsidRPr="003D3A6C">
        <w:rPr>
          <w:rFonts w:ascii="Arial" w:hAnsi="Arial" w:cs="Arial"/>
          <w:b/>
          <w:sz w:val="24"/>
          <w:szCs w:val="24"/>
        </w:rPr>
        <w:t xml:space="preserve">TREND: </w:t>
      </w:r>
      <w:r w:rsidRPr="00F62E6C">
        <w:rPr>
          <w:rFonts w:ascii="Arial" w:hAnsi="Arial" w:cs="Arial"/>
          <w:sz w:val="24"/>
          <w:szCs w:val="24"/>
        </w:rPr>
        <w:t>increases across the periods but decrease down the groups.</w:t>
      </w:r>
    </w:p>
    <w:p w:rsidR="00346CE3" w:rsidRPr="003D3A6C" w:rsidRDefault="00346CE3" w:rsidP="00346CE3">
      <w:pPr>
        <w:pStyle w:val="ListParagraph"/>
        <w:rPr>
          <w:rFonts w:ascii="Arial" w:hAnsi="Arial" w:cs="Arial"/>
          <w:sz w:val="24"/>
          <w:szCs w:val="24"/>
        </w:rPr>
      </w:pPr>
    </w:p>
    <w:p w:rsidR="00346CE3" w:rsidRPr="003D3A6C" w:rsidRDefault="00346CE3" w:rsidP="00346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62E6C">
        <w:rPr>
          <w:rFonts w:ascii="Arial" w:hAnsi="Arial" w:cs="Arial"/>
          <w:b/>
          <w:sz w:val="24"/>
          <w:szCs w:val="24"/>
        </w:rPr>
        <w:t>Electron Affinity</w:t>
      </w:r>
      <w:r w:rsidRPr="003D3A6C">
        <w:rPr>
          <w:rFonts w:ascii="Arial" w:hAnsi="Arial" w:cs="Arial"/>
          <w:sz w:val="24"/>
          <w:szCs w:val="24"/>
        </w:rPr>
        <w:t>: the energy released when a gaseous atom accepts/gains an electron to form gaseous negative ion.</w:t>
      </w:r>
    </w:p>
    <w:p w:rsidR="00346CE3" w:rsidRPr="003D3A6C" w:rsidRDefault="00346CE3" w:rsidP="00346CE3">
      <w:pPr>
        <w:pStyle w:val="ListParagraph"/>
        <w:ind w:left="2160"/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E</w:t>
      </w:r>
      <w:r w:rsidRPr="003D3A6C">
        <w:rPr>
          <w:rFonts w:ascii="Arial" w:hAnsi="Arial" w:cs="Arial"/>
          <w:sz w:val="24"/>
          <w:szCs w:val="24"/>
          <w:vertAlign w:val="subscript"/>
        </w:rPr>
        <w:t>(g)</w:t>
      </w:r>
      <w:r w:rsidRPr="003D3A6C">
        <w:rPr>
          <w:rFonts w:ascii="Arial" w:hAnsi="Arial" w:cs="Arial"/>
          <w:sz w:val="24"/>
          <w:szCs w:val="24"/>
        </w:rPr>
        <w:t xml:space="preserve"> + e</w:t>
      </w:r>
      <w:r w:rsidRPr="003D3A6C">
        <w:rPr>
          <w:rFonts w:ascii="Arial" w:hAnsi="Arial" w:cs="Arial"/>
          <w:sz w:val="24"/>
          <w:szCs w:val="24"/>
          <w:vertAlign w:val="superscript"/>
        </w:rPr>
        <w:t>-</w:t>
      </w:r>
      <w:r w:rsidRPr="003D3A6C">
        <w:rPr>
          <w:rFonts w:ascii="Arial" w:hAnsi="Arial" w:cs="Arial"/>
          <w:sz w:val="24"/>
          <w:szCs w:val="24"/>
        </w:rPr>
        <w:tab/>
        <w:t>→</w:t>
      </w:r>
      <w:r w:rsidRPr="003D3A6C">
        <w:rPr>
          <w:rFonts w:ascii="Arial" w:hAnsi="Arial" w:cs="Arial"/>
          <w:sz w:val="24"/>
          <w:szCs w:val="24"/>
        </w:rPr>
        <w:tab/>
        <w:t>E</w:t>
      </w:r>
      <w:r w:rsidRPr="003D3A6C">
        <w:rPr>
          <w:rFonts w:ascii="Arial" w:hAnsi="Arial" w:cs="Arial"/>
          <w:sz w:val="24"/>
          <w:szCs w:val="24"/>
          <w:vertAlign w:val="superscript"/>
        </w:rPr>
        <w:t>-</w:t>
      </w:r>
      <w:r w:rsidRPr="003D3A6C">
        <w:rPr>
          <w:rFonts w:ascii="Arial" w:hAnsi="Arial" w:cs="Arial"/>
          <w:sz w:val="24"/>
          <w:szCs w:val="24"/>
          <w:vertAlign w:val="subscript"/>
        </w:rPr>
        <w:t>(g)</w:t>
      </w:r>
    </w:p>
    <w:p w:rsidR="00346CE3" w:rsidRPr="003D3A6C" w:rsidRDefault="00346CE3" w:rsidP="00346CE3">
      <w:pPr>
        <w:pStyle w:val="ListParagraph"/>
        <w:rPr>
          <w:rFonts w:ascii="Arial" w:hAnsi="Arial" w:cs="Arial"/>
          <w:b/>
          <w:sz w:val="24"/>
          <w:szCs w:val="24"/>
        </w:rPr>
      </w:pPr>
      <w:r w:rsidRPr="003D3A6C">
        <w:rPr>
          <w:rFonts w:ascii="Arial" w:hAnsi="Arial" w:cs="Arial"/>
          <w:b/>
          <w:sz w:val="24"/>
          <w:szCs w:val="24"/>
        </w:rPr>
        <w:t>TREND:</w:t>
      </w:r>
      <w:r w:rsidRPr="00F62E6C">
        <w:rPr>
          <w:rFonts w:ascii="Arial" w:hAnsi="Arial" w:cs="Arial"/>
          <w:sz w:val="24"/>
          <w:szCs w:val="24"/>
        </w:rPr>
        <w:t xml:space="preserve"> increases across the periods but decreases down the groups.</w:t>
      </w:r>
    </w:p>
    <w:p w:rsidR="00346CE3" w:rsidRPr="003D3A6C" w:rsidRDefault="00346CE3" w:rsidP="00346CE3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346CE3" w:rsidRPr="003D3A6C" w:rsidRDefault="00346CE3" w:rsidP="00346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62E6C">
        <w:rPr>
          <w:rFonts w:ascii="Arial" w:hAnsi="Arial" w:cs="Arial"/>
          <w:b/>
          <w:sz w:val="24"/>
          <w:szCs w:val="24"/>
        </w:rPr>
        <w:t>Ionic Radius</w:t>
      </w:r>
      <w:r w:rsidRPr="003D3A6C">
        <w:rPr>
          <w:rFonts w:ascii="Arial" w:hAnsi="Arial" w:cs="Arial"/>
          <w:sz w:val="24"/>
          <w:szCs w:val="24"/>
        </w:rPr>
        <w:t>: the distance between the nucleus of an ion and the outermost shell of the ion.</w:t>
      </w:r>
    </w:p>
    <w:p w:rsidR="00346CE3" w:rsidRPr="00F62E6C" w:rsidRDefault="00346CE3" w:rsidP="00346CE3">
      <w:pPr>
        <w:pStyle w:val="ListParagraph"/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b/>
          <w:sz w:val="24"/>
          <w:szCs w:val="24"/>
        </w:rPr>
        <w:t xml:space="preserve">TREND: </w:t>
      </w:r>
      <w:r w:rsidRPr="00F62E6C">
        <w:rPr>
          <w:rFonts w:ascii="Arial" w:hAnsi="Arial" w:cs="Arial"/>
          <w:sz w:val="24"/>
          <w:szCs w:val="24"/>
        </w:rPr>
        <w:t>decreases for metal across the periods and increases for non-metals.</w:t>
      </w:r>
    </w:p>
    <w:p w:rsidR="00346CE3" w:rsidRPr="003D3A6C" w:rsidRDefault="00346CE3" w:rsidP="00346CE3">
      <w:pPr>
        <w:rPr>
          <w:rFonts w:ascii="Arial" w:hAnsi="Arial" w:cs="Arial"/>
          <w:b/>
          <w:sz w:val="24"/>
          <w:szCs w:val="24"/>
        </w:rPr>
      </w:pPr>
    </w:p>
    <w:p w:rsidR="00346CE3" w:rsidRPr="00F62E6C" w:rsidRDefault="00346CE3" w:rsidP="00346CE3">
      <w:pPr>
        <w:rPr>
          <w:rFonts w:ascii="Arial" w:hAnsi="Arial" w:cs="Arial"/>
          <w:b/>
          <w:sz w:val="28"/>
          <w:szCs w:val="28"/>
        </w:rPr>
      </w:pPr>
      <w:r w:rsidRPr="00F62E6C">
        <w:rPr>
          <w:rFonts w:ascii="Arial" w:hAnsi="Arial" w:cs="Arial"/>
          <w:b/>
          <w:sz w:val="28"/>
          <w:szCs w:val="28"/>
        </w:rPr>
        <w:t>DIAGONAL RELATIONSHIPS</w:t>
      </w:r>
    </w:p>
    <w:p w:rsidR="00346CE3" w:rsidRPr="00F62E6C" w:rsidRDefault="00F62E6C" w:rsidP="00346CE3">
      <w:pPr>
        <w:rPr>
          <w:rFonts w:ascii="Arial" w:hAnsi="Arial" w:cs="Arial"/>
          <w:sz w:val="24"/>
          <w:szCs w:val="24"/>
        </w:rPr>
      </w:pPr>
      <w:r w:rsidRPr="00F62E6C">
        <w:rPr>
          <w:rFonts w:ascii="Arial" w:hAnsi="Arial" w:cs="Arial"/>
          <w:sz w:val="24"/>
          <w:szCs w:val="24"/>
        </w:rPr>
        <w:t>Diagonal Relationships</w:t>
      </w:r>
      <w:r>
        <w:rPr>
          <w:rFonts w:ascii="Arial" w:hAnsi="Arial" w:cs="Arial"/>
          <w:sz w:val="24"/>
          <w:szCs w:val="24"/>
        </w:rPr>
        <w:t xml:space="preserve"> is u</w:t>
      </w:r>
      <w:r w:rsidR="00346CE3" w:rsidRPr="00F62E6C">
        <w:rPr>
          <w:rFonts w:ascii="Arial" w:hAnsi="Arial" w:cs="Arial"/>
          <w:sz w:val="24"/>
          <w:szCs w:val="24"/>
        </w:rPr>
        <w:t xml:space="preserve">sed to describe </w:t>
      </w:r>
      <w:r w:rsidR="00701B2E">
        <w:rPr>
          <w:rFonts w:ascii="Arial" w:hAnsi="Arial" w:cs="Arial"/>
          <w:sz w:val="24"/>
          <w:szCs w:val="24"/>
        </w:rPr>
        <w:t xml:space="preserve">the </w:t>
      </w:r>
      <w:r w:rsidR="00346CE3" w:rsidRPr="00F62E6C">
        <w:rPr>
          <w:rFonts w:ascii="Arial" w:hAnsi="Arial" w:cs="Arial"/>
          <w:sz w:val="24"/>
          <w:szCs w:val="24"/>
        </w:rPr>
        <w:t>similarities in certain period 2 and period 3 elements.</w:t>
      </w:r>
    </w:p>
    <w:p w:rsidR="00701B2E" w:rsidRDefault="00F62E6C" w:rsidP="00346C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It e</w:t>
      </w:r>
      <w:r w:rsidR="00346CE3" w:rsidRPr="003D3A6C">
        <w:rPr>
          <w:rFonts w:ascii="Arial" w:hAnsi="Arial" w:cs="Arial"/>
          <w:sz w:val="24"/>
          <w:szCs w:val="24"/>
        </w:rPr>
        <w:t xml:space="preserve">xists between certain pair of diagonally adjacent elements in the second and third periods of the periodic table. These pair are </w:t>
      </w:r>
      <w:r>
        <w:rPr>
          <w:rFonts w:ascii="Arial" w:hAnsi="Arial" w:cs="Arial"/>
          <w:sz w:val="24"/>
          <w:szCs w:val="24"/>
        </w:rPr>
        <w:t>l</w:t>
      </w:r>
      <w:r w:rsidR="00346CE3" w:rsidRPr="003D3A6C">
        <w:rPr>
          <w:rFonts w:ascii="Arial" w:hAnsi="Arial" w:cs="Arial"/>
          <w:sz w:val="24"/>
          <w:szCs w:val="24"/>
        </w:rPr>
        <w:t xml:space="preserve">ithium and magnesium, </w:t>
      </w:r>
      <w:r>
        <w:rPr>
          <w:rFonts w:ascii="Arial" w:hAnsi="Arial" w:cs="Arial"/>
          <w:sz w:val="24"/>
          <w:szCs w:val="24"/>
        </w:rPr>
        <w:t>b</w:t>
      </w:r>
      <w:r w:rsidR="00346CE3" w:rsidRPr="003D3A6C">
        <w:rPr>
          <w:rFonts w:ascii="Arial" w:hAnsi="Arial" w:cs="Arial"/>
          <w:sz w:val="24"/>
          <w:szCs w:val="24"/>
        </w:rPr>
        <w:t xml:space="preserve">eryllium and </w:t>
      </w:r>
      <w:r w:rsidR="00D73428">
        <w:rPr>
          <w:rFonts w:ascii="Arial" w:hAnsi="Arial" w:cs="Arial"/>
          <w:sz w:val="24"/>
          <w:szCs w:val="24"/>
        </w:rPr>
        <w:t>a</w:t>
      </w:r>
      <w:r w:rsidR="00D73428" w:rsidRPr="003D3A6C">
        <w:rPr>
          <w:rFonts w:ascii="Arial" w:hAnsi="Arial" w:cs="Arial"/>
          <w:sz w:val="24"/>
          <w:szCs w:val="24"/>
        </w:rPr>
        <w:t>luminium</w:t>
      </w:r>
      <w:r w:rsidR="00346CE3" w:rsidRPr="003D3A6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b</w:t>
      </w:r>
      <w:r w:rsidR="00346CE3" w:rsidRPr="003D3A6C">
        <w:rPr>
          <w:rFonts w:ascii="Arial" w:hAnsi="Arial" w:cs="Arial"/>
          <w:sz w:val="24"/>
          <w:szCs w:val="24"/>
        </w:rPr>
        <w:t xml:space="preserve">oron and silicon.  </w:t>
      </w:r>
    </w:p>
    <w:p w:rsidR="00346CE3" w:rsidRPr="00701B2E" w:rsidRDefault="00346CE3" w:rsidP="00346CE3">
      <w:pPr>
        <w:rPr>
          <w:rFonts w:ascii="Arial" w:hAnsi="Arial" w:cs="Arial"/>
          <w:b/>
          <w:sz w:val="24"/>
          <w:szCs w:val="24"/>
        </w:rPr>
      </w:pPr>
      <w:r w:rsidRPr="00701B2E">
        <w:rPr>
          <w:rFonts w:ascii="Arial" w:hAnsi="Arial" w:cs="Arial"/>
          <w:b/>
          <w:sz w:val="24"/>
          <w:szCs w:val="24"/>
        </w:rPr>
        <w:t>Lithium and Magnesium</w:t>
      </w:r>
    </w:p>
    <w:p w:rsidR="00346CE3" w:rsidRPr="00701B2E" w:rsidRDefault="00346CE3" w:rsidP="00701B2E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 xml:space="preserve">Li and Mg form only normal oxides whereas sodium forms peroxide and metals below sodium, in addition, form </w:t>
      </w:r>
      <w:r w:rsidR="00701B2E" w:rsidRPr="003D3A6C">
        <w:rPr>
          <w:rFonts w:ascii="Arial" w:hAnsi="Arial" w:cs="Arial"/>
          <w:sz w:val="24"/>
          <w:szCs w:val="24"/>
        </w:rPr>
        <w:t>superoxide</w:t>
      </w:r>
      <w:r w:rsidRPr="003D3A6C">
        <w:rPr>
          <w:rFonts w:ascii="Arial" w:hAnsi="Arial" w:cs="Arial"/>
          <w:sz w:val="24"/>
          <w:szCs w:val="24"/>
        </w:rPr>
        <w:t>.</w:t>
      </w:r>
      <w:r w:rsidR="00701B2E">
        <w:rPr>
          <w:rFonts w:ascii="Arial" w:hAnsi="Arial" w:cs="Arial"/>
          <w:sz w:val="24"/>
          <w:szCs w:val="24"/>
        </w:rPr>
        <w:t xml:space="preserve"> </w:t>
      </w:r>
      <w:r w:rsidRPr="00701B2E">
        <w:rPr>
          <w:rFonts w:ascii="Arial" w:hAnsi="Arial" w:cs="Arial"/>
          <w:sz w:val="24"/>
          <w:szCs w:val="24"/>
        </w:rPr>
        <w:t>Wh</w:t>
      </w:r>
      <w:r w:rsidR="00701B2E" w:rsidRPr="00701B2E">
        <w:rPr>
          <w:rFonts w:ascii="Arial" w:hAnsi="Arial" w:cs="Arial"/>
          <w:sz w:val="24"/>
          <w:szCs w:val="24"/>
        </w:rPr>
        <w:t>ile</w:t>
      </w:r>
      <w:r w:rsidRPr="00701B2E">
        <w:rPr>
          <w:rFonts w:ascii="Arial" w:hAnsi="Arial" w:cs="Arial"/>
          <w:sz w:val="24"/>
          <w:szCs w:val="24"/>
        </w:rPr>
        <w:t xml:space="preserve"> other group 2 elements form normal oxides, peroxides and super oxides</w:t>
      </w:r>
    </w:p>
    <w:p w:rsidR="00346CE3" w:rsidRPr="00701B2E" w:rsidRDefault="00346CE3" w:rsidP="00701B2E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Li is the only Group 1 element which forms a stable nitride, Li</w:t>
      </w:r>
      <w:r w:rsidRPr="003D3A6C">
        <w:rPr>
          <w:rFonts w:ascii="Arial" w:hAnsi="Arial" w:cs="Arial"/>
          <w:sz w:val="24"/>
          <w:szCs w:val="24"/>
          <w:vertAlign w:val="subscript"/>
        </w:rPr>
        <w:t>3</w:t>
      </w:r>
      <w:r w:rsidRPr="003D3A6C">
        <w:rPr>
          <w:rFonts w:ascii="Arial" w:hAnsi="Arial" w:cs="Arial"/>
          <w:sz w:val="24"/>
          <w:szCs w:val="24"/>
        </w:rPr>
        <w:t xml:space="preserve">N. </w:t>
      </w:r>
      <w:r w:rsidR="00D73428" w:rsidRPr="003D3A6C">
        <w:rPr>
          <w:rFonts w:ascii="Arial" w:hAnsi="Arial" w:cs="Arial"/>
          <w:sz w:val="24"/>
          <w:szCs w:val="24"/>
        </w:rPr>
        <w:t>Magnesium</w:t>
      </w:r>
      <w:r w:rsidRPr="003D3A6C">
        <w:rPr>
          <w:rFonts w:ascii="Arial" w:hAnsi="Arial" w:cs="Arial"/>
          <w:sz w:val="24"/>
          <w:szCs w:val="24"/>
        </w:rPr>
        <w:t xml:space="preserve"> , as well as other Group 2 elements, also form nitrides.</w:t>
      </w:r>
      <w:r w:rsidR="00701B2E">
        <w:rPr>
          <w:rFonts w:ascii="Arial" w:hAnsi="Arial" w:cs="Arial"/>
          <w:sz w:val="24"/>
          <w:szCs w:val="24"/>
        </w:rPr>
        <w:t xml:space="preserve"> While o</w:t>
      </w:r>
      <w:r w:rsidRPr="00701B2E">
        <w:rPr>
          <w:rFonts w:ascii="Arial" w:hAnsi="Arial" w:cs="Arial"/>
          <w:sz w:val="24"/>
          <w:szCs w:val="24"/>
        </w:rPr>
        <w:t>ther group 1 elements do not form stable nitride</w:t>
      </w:r>
    </w:p>
    <w:p w:rsidR="00346CE3" w:rsidRPr="00701B2E" w:rsidRDefault="00346CE3" w:rsidP="00346CE3">
      <w:pPr>
        <w:rPr>
          <w:rFonts w:ascii="Arial" w:hAnsi="Arial" w:cs="Arial"/>
          <w:b/>
          <w:sz w:val="24"/>
          <w:szCs w:val="24"/>
        </w:rPr>
      </w:pPr>
      <w:r w:rsidRPr="00701B2E">
        <w:rPr>
          <w:rFonts w:ascii="Arial" w:hAnsi="Arial" w:cs="Arial"/>
          <w:b/>
          <w:sz w:val="24"/>
          <w:szCs w:val="24"/>
        </w:rPr>
        <w:t xml:space="preserve">Beryllium and </w:t>
      </w:r>
      <w:r w:rsidR="00D73428" w:rsidRPr="00701B2E">
        <w:rPr>
          <w:rFonts w:ascii="Arial" w:hAnsi="Arial" w:cs="Arial"/>
          <w:b/>
          <w:sz w:val="24"/>
          <w:szCs w:val="24"/>
        </w:rPr>
        <w:t>Aluminium</w:t>
      </w:r>
    </w:p>
    <w:p w:rsidR="00346CE3" w:rsidRPr="003D3A6C" w:rsidRDefault="00346CE3" w:rsidP="00701B2E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Be and Al have tendency to form covalent compounds. (BeCl</w:t>
      </w:r>
      <w:r w:rsidRPr="003D3A6C">
        <w:rPr>
          <w:rFonts w:ascii="Arial" w:hAnsi="Arial" w:cs="Arial"/>
          <w:sz w:val="24"/>
          <w:szCs w:val="24"/>
          <w:vertAlign w:val="subscript"/>
        </w:rPr>
        <w:t>2</w:t>
      </w:r>
      <w:r w:rsidRPr="003D3A6C">
        <w:rPr>
          <w:rFonts w:ascii="Arial" w:hAnsi="Arial" w:cs="Arial"/>
          <w:sz w:val="24"/>
          <w:szCs w:val="24"/>
        </w:rPr>
        <w:t>, AlCl</w:t>
      </w:r>
      <w:r w:rsidRPr="003D3A6C">
        <w:rPr>
          <w:rFonts w:ascii="Arial" w:hAnsi="Arial" w:cs="Arial"/>
          <w:sz w:val="24"/>
          <w:szCs w:val="24"/>
          <w:vertAlign w:val="subscript"/>
        </w:rPr>
        <w:t>3</w:t>
      </w:r>
      <w:r w:rsidRPr="003D3A6C">
        <w:rPr>
          <w:rFonts w:ascii="Arial" w:hAnsi="Arial" w:cs="Arial"/>
          <w:sz w:val="24"/>
          <w:szCs w:val="24"/>
        </w:rPr>
        <w:t>).</w:t>
      </w:r>
    </w:p>
    <w:p w:rsidR="00346CE3" w:rsidRPr="003D3A6C" w:rsidRDefault="00346CE3" w:rsidP="00701B2E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Be and Al oxides and hydroxides are amphoteric in nature.</w:t>
      </w:r>
    </w:p>
    <w:p w:rsidR="00346CE3" w:rsidRPr="00894B9A" w:rsidRDefault="00346CE3" w:rsidP="00346CE3">
      <w:pPr>
        <w:rPr>
          <w:rFonts w:ascii="Arial" w:hAnsi="Arial" w:cs="Arial"/>
          <w:sz w:val="16"/>
          <w:szCs w:val="16"/>
        </w:rPr>
      </w:pPr>
    </w:p>
    <w:p w:rsidR="00346CE3" w:rsidRPr="00701B2E" w:rsidRDefault="00346CE3" w:rsidP="00346CE3">
      <w:pPr>
        <w:rPr>
          <w:rFonts w:ascii="Arial" w:hAnsi="Arial" w:cs="Arial"/>
          <w:b/>
          <w:sz w:val="24"/>
          <w:szCs w:val="24"/>
        </w:rPr>
      </w:pPr>
      <w:r w:rsidRPr="00701B2E">
        <w:rPr>
          <w:rFonts w:ascii="Arial" w:hAnsi="Arial" w:cs="Arial"/>
          <w:b/>
          <w:sz w:val="24"/>
          <w:szCs w:val="24"/>
        </w:rPr>
        <w:t>Boron and Silicon</w:t>
      </w:r>
    </w:p>
    <w:p w:rsidR="00346CE3" w:rsidRPr="003D3A6C" w:rsidRDefault="00346CE3" w:rsidP="00701B2E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They are both semiconductors and form acidic oxides</w:t>
      </w:r>
    </w:p>
    <w:p w:rsidR="00346CE3" w:rsidRPr="003D3A6C" w:rsidRDefault="00346CE3" w:rsidP="00701B2E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They do not form cations, but rather, form covalent compounds.</w:t>
      </w:r>
    </w:p>
    <w:p w:rsidR="00701B2E" w:rsidRPr="00D73428" w:rsidRDefault="00346CE3" w:rsidP="00346CE3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Both exist in amorphous and crystalline state and exhibit allotropy.</w:t>
      </w:r>
    </w:p>
    <w:p w:rsidR="00894B9A" w:rsidRDefault="00894B9A" w:rsidP="00346CE3">
      <w:pPr>
        <w:rPr>
          <w:rFonts w:ascii="Arial" w:hAnsi="Arial" w:cs="Arial"/>
          <w:b/>
          <w:sz w:val="32"/>
          <w:szCs w:val="32"/>
        </w:rPr>
      </w:pPr>
    </w:p>
    <w:p w:rsidR="00346CE3" w:rsidRDefault="00346CE3" w:rsidP="00894B9A">
      <w:pPr>
        <w:jc w:val="center"/>
        <w:rPr>
          <w:rFonts w:ascii="Arial" w:hAnsi="Arial" w:cs="Arial"/>
          <w:b/>
          <w:sz w:val="32"/>
          <w:szCs w:val="32"/>
        </w:rPr>
      </w:pPr>
      <w:r w:rsidRPr="00701B2E">
        <w:rPr>
          <w:rFonts w:ascii="Arial" w:hAnsi="Arial" w:cs="Arial"/>
          <w:b/>
          <w:sz w:val="32"/>
          <w:szCs w:val="32"/>
        </w:rPr>
        <w:t>DRILL QUESTIONS</w:t>
      </w:r>
    </w:p>
    <w:p w:rsidR="00701B2E" w:rsidRPr="00701B2E" w:rsidRDefault="00701B2E" w:rsidP="00346CE3">
      <w:pPr>
        <w:rPr>
          <w:rFonts w:ascii="Arial" w:hAnsi="Arial" w:cs="Arial"/>
          <w:b/>
          <w:sz w:val="16"/>
          <w:szCs w:val="16"/>
        </w:rPr>
      </w:pPr>
    </w:p>
    <w:p w:rsidR="00346CE3" w:rsidRPr="003D3A6C" w:rsidRDefault="00346CE3" w:rsidP="00346CE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Which of the following group I elements has the highest ionization energy?</w:t>
      </w:r>
    </w:p>
    <w:p w:rsidR="00701B2E" w:rsidRDefault="00346CE3" w:rsidP="00346CE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Li</w:t>
      </w:r>
    </w:p>
    <w:p w:rsidR="00701B2E" w:rsidRDefault="00346CE3" w:rsidP="00346CE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Na</w:t>
      </w:r>
    </w:p>
    <w:p w:rsidR="00701B2E" w:rsidRDefault="00346CE3" w:rsidP="00346CE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K</w:t>
      </w:r>
    </w:p>
    <w:p w:rsidR="00346CE3" w:rsidRPr="003D3A6C" w:rsidRDefault="00346CE3" w:rsidP="00346CE3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Rb</w:t>
      </w:r>
      <w:r w:rsidRPr="003D3A6C">
        <w:rPr>
          <w:rFonts w:ascii="Arial" w:hAnsi="Arial" w:cs="Arial"/>
          <w:sz w:val="24"/>
          <w:szCs w:val="24"/>
        </w:rPr>
        <w:tab/>
      </w:r>
    </w:p>
    <w:p w:rsidR="00346CE3" w:rsidRPr="003D3A6C" w:rsidRDefault="00346CE3" w:rsidP="00346C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701B2E" w:rsidRPr="00701B2E" w:rsidRDefault="00346CE3" w:rsidP="00701B2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In order to remove one electron from 3s-orbital of gaseous sodium atom, about 496KJmol</w:t>
      </w:r>
      <w:r w:rsidRPr="003D3A6C">
        <w:rPr>
          <w:rFonts w:ascii="Arial" w:hAnsi="Arial" w:cs="Arial"/>
          <w:sz w:val="24"/>
          <w:szCs w:val="24"/>
          <w:vertAlign w:val="superscript"/>
        </w:rPr>
        <w:t>-1</w:t>
      </w:r>
      <w:r w:rsidRPr="003D3A6C">
        <w:rPr>
          <w:rFonts w:ascii="Arial" w:hAnsi="Arial" w:cs="Arial"/>
          <w:sz w:val="24"/>
          <w:szCs w:val="24"/>
        </w:rPr>
        <w:t xml:space="preserve"> energy is required. This energy is referred to as</w:t>
      </w:r>
      <w:r w:rsidR="00701B2E">
        <w:rPr>
          <w:rFonts w:ascii="Arial" w:hAnsi="Arial" w:cs="Arial"/>
          <w:sz w:val="24"/>
          <w:szCs w:val="24"/>
        </w:rPr>
        <w:t xml:space="preserve"> </w:t>
      </w:r>
      <w:r w:rsidR="00D73428">
        <w:rPr>
          <w:rFonts w:ascii="Arial" w:hAnsi="Arial" w:cs="Arial"/>
          <w:sz w:val="24"/>
          <w:szCs w:val="24"/>
        </w:rPr>
        <w:t>______?</w:t>
      </w:r>
    </w:p>
    <w:p w:rsidR="00346CE3" w:rsidRPr="003D3A6C" w:rsidRDefault="00346CE3" w:rsidP="00346CE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Electron affinity</w:t>
      </w:r>
    </w:p>
    <w:p w:rsidR="00346CE3" w:rsidRPr="003D3A6C" w:rsidRDefault="00346CE3" w:rsidP="00346CE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Ionization energy</w:t>
      </w:r>
    </w:p>
    <w:p w:rsidR="00346CE3" w:rsidRPr="003D3A6C" w:rsidRDefault="00346CE3" w:rsidP="00346CE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Activation energy</w:t>
      </w:r>
    </w:p>
    <w:p w:rsidR="00346CE3" w:rsidRPr="003D3A6C" w:rsidRDefault="00346CE3" w:rsidP="00346CE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Electronegativity</w:t>
      </w:r>
    </w:p>
    <w:p w:rsidR="00346CE3" w:rsidRPr="003D3A6C" w:rsidRDefault="00346CE3" w:rsidP="00346C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:rsidR="00346CE3" w:rsidRPr="003D3A6C" w:rsidRDefault="00346CE3" w:rsidP="00346CE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 xml:space="preserve"> </w:t>
      </w:r>
      <w:r w:rsidRPr="003D3A6C">
        <w:rPr>
          <w:rFonts w:ascii="Arial" w:hAnsi="Arial" w:cs="Arial"/>
          <w:sz w:val="24"/>
          <w:szCs w:val="24"/>
        </w:rPr>
        <w:tab/>
        <w:t>A</w:t>
      </w:r>
      <w:r w:rsidRPr="003D3A6C">
        <w:rPr>
          <w:rFonts w:ascii="Arial" w:hAnsi="Arial" w:cs="Arial"/>
          <w:sz w:val="24"/>
          <w:szCs w:val="24"/>
          <w:vertAlign w:val="subscript"/>
        </w:rPr>
        <w:t>(g)</w:t>
      </w:r>
      <w:r w:rsidRPr="003D3A6C">
        <w:rPr>
          <w:rFonts w:ascii="Arial" w:hAnsi="Arial" w:cs="Arial"/>
          <w:sz w:val="24"/>
          <w:szCs w:val="24"/>
        </w:rPr>
        <w:t xml:space="preserve"> + e</w:t>
      </w:r>
      <w:r w:rsidRPr="003D3A6C">
        <w:rPr>
          <w:rFonts w:ascii="Arial" w:hAnsi="Arial" w:cs="Arial"/>
          <w:sz w:val="24"/>
          <w:szCs w:val="24"/>
          <w:vertAlign w:val="superscript"/>
        </w:rPr>
        <w:t>-</w:t>
      </w:r>
      <w:r w:rsidRPr="003D3A6C">
        <w:rPr>
          <w:rFonts w:ascii="Arial" w:hAnsi="Arial" w:cs="Arial"/>
          <w:sz w:val="24"/>
          <w:szCs w:val="24"/>
        </w:rPr>
        <w:tab/>
        <w:t>→</w:t>
      </w:r>
      <w:r w:rsidRPr="003D3A6C">
        <w:rPr>
          <w:rFonts w:ascii="Arial" w:hAnsi="Arial" w:cs="Arial"/>
          <w:sz w:val="24"/>
          <w:szCs w:val="24"/>
        </w:rPr>
        <w:tab/>
        <w:t>A</w:t>
      </w:r>
      <w:r w:rsidRPr="003D3A6C">
        <w:rPr>
          <w:rFonts w:ascii="Arial" w:hAnsi="Arial" w:cs="Arial"/>
          <w:sz w:val="24"/>
          <w:szCs w:val="24"/>
          <w:vertAlign w:val="superscript"/>
        </w:rPr>
        <w:t>-</w:t>
      </w:r>
      <w:r w:rsidRPr="003D3A6C">
        <w:rPr>
          <w:rFonts w:ascii="Arial" w:hAnsi="Arial" w:cs="Arial"/>
          <w:sz w:val="24"/>
          <w:szCs w:val="24"/>
          <w:vertAlign w:val="subscript"/>
        </w:rPr>
        <w:t>(g)</w:t>
      </w:r>
    </w:p>
    <w:p w:rsidR="00346CE3" w:rsidRPr="003D3A6C" w:rsidRDefault="00346CE3" w:rsidP="00346CE3">
      <w:pPr>
        <w:pStyle w:val="ListParagraph"/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 xml:space="preserve">The above transformation requires </w:t>
      </w:r>
      <w:r w:rsidR="00D73428">
        <w:rPr>
          <w:rFonts w:ascii="Arial" w:hAnsi="Arial" w:cs="Arial"/>
          <w:sz w:val="24"/>
          <w:szCs w:val="24"/>
        </w:rPr>
        <w:t>______?</w:t>
      </w:r>
    </w:p>
    <w:p w:rsidR="00346CE3" w:rsidRPr="00701B2E" w:rsidRDefault="00346CE3" w:rsidP="00701B2E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Lattice energy</w:t>
      </w:r>
    </w:p>
    <w:p w:rsidR="00346CE3" w:rsidRPr="003D3A6C" w:rsidRDefault="00346CE3" w:rsidP="00346CE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Ionization energy</w:t>
      </w:r>
    </w:p>
    <w:p w:rsidR="00346CE3" w:rsidRPr="003D3A6C" w:rsidRDefault="00346CE3" w:rsidP="00346CE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Electron affinity</w:t>
      </w:r>
    </w:p>
    <w:p w:rsidR="00701B2E" w:rsidRPr="00701B2E" w:rsidRDefault="00346CE3" w:rsidP="00701B2E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Sublimation energy</w:t>
      </w:r>
    </w:p>
    <w:p w:rsidR="00346CE3" w:rsidRPr="003D3A6C" w:rsidRDefault="00346CE3" w:rsidP="00346CE3">
      <w:pPr>
        <w:pStyle w:val="ListParagraph"/>
        <w:rPr>
          <w:rFonts w:ascii="Arial" w:hAnsi="Arial" w:cs="Arial"/>
          <w:sz w:val="24"/>
          <w:szCs w:val="24"/>
        </w:rPr>
      </w:pPr>
    </w:p>
    <w:p w:rsidR="00701B2E" w:rsidRDefault="00346CE3" w:rsidP="00701B2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Sodium atom undergo ionization b</w:t>
      </w:r>
      <w:r w:rsidR="00701B2E">
        <w:rPr>
          <w:rFonts w:ascii="Arial" w:hAnsi="Arial" w:cs="Arial"/>
          <w:sz w:val="24"/>
          <w:szCs w:val="24"/>
        </w:rPr>
        <w:t>y</w:t>
      </w:r>
      <w:r w:rsidR="00D73428">
        <w:rPr>
          <w:rFonts w:ascii="Arial" w:hAnsi="Arial" w:cs="Arial"/>
          <w:sz w:val="24"/>
          <w:szCs w:val="24"/>
        </w:rPr>
        <w:t xml:space="preserve"> ______?</w:t>
      </w:r>
    </w:p>
    <w:p w:rsidR="00346CE3" w:rsidRPr="00701B2E" w:rsidRDefault="00346CE3" w:rsidP="00701B2E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sharing electron</w:t>
      </w:r>
    </w:p>
    <w:p w:rsidR="00346CE3" w:rsidRPr="00701B2E" w:rsidRDefault="00346CE3" w:rsidP="00701B2E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losing electron</w:t>
      </w:r>
    </w:p>
    <w:p w:rsidR="00346CE3" w:rsidRPr="00701B2E" w:rsidRDefault="00346CE3" w:rsidP="00701B2E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gaining electron</w:t>
      </w:r>
    </w:p>
    <w:p w:rsidR="00346CE3" w:rsidRPr="00701B2E" w:rsidRDefault="00346CE3" w:rsidP="00701B2E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activation energy</w:t>
      </w:r>
    </w:p>
    <w:p w:rsidR="00346CE3" w:rsidRPr="003D3A6C" w:rsidRDefault="00346CE3" w:rsidP="00346CE3">
      <w:pPr>
        <w:pStyle w:val="ListParagraph"/>
        <w:ind w:left="1440"/>
        <w:rPr>
          <w:rFonts w:ascii="Arial" w:hAnsi="Arial" w:cs="Arial"/>
          <w:sz w:val="24"/>
          <w:szCs w:val="24"/>
        </w:rPr>
      </w:pPr>
    </w:p>
    <w:p w:rsidR="00701B2E" w:rsidRDefault="00346CE3" w:rsidP="00701B2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D3A6C">
        <w:rPr>
          <w:rFonts w:ascii="Arial" w:hAnsi="Arial" w:cs="Arial"/>
          <w:sz w:val="24"/>
          <w:szCs w:val="24"/>
        </w:rPr>
        <w:t>The electronic configuration with the highest ionization energy is</w:t>
      </w:r>
      <w:r w:rsidR="00D73428">
        <w:rPr>
          <w:rFonts w:ascii="Arial" w:hAnsi="Arial" w:cs="Arial"/>
          <w:sz w:val="24"/>
          <w:szCs w:val="24"/>
        </w:rPr>
        <w:t xml:space="preserve"> ______</w:t>
      </w:r>
      <w:r w:rsidRPr="003D3A6C">
        <w:rPr>
          <w:rFonts w:ascii="Arial" w:hAnsi="Arial" w:cs="Arial"/>
          <w:sz w:val="24"/>
          <w:szCs w:val="24"/>
        </w:rPr>
        <w:t>?</w:t>
      </w:r>
    </w:p>
    <w:p w:rsidR="00346CE3" w:rsidRPr="00701B2E" w:rsidRDefault="00346CE3" w:rsidP="00701B2E">
      <w:pPr>
        <w:pStyle w:val="ListParagraph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2, 8, 3</w:t>
      </w:r>
    </w:p>
    <w:p w:rsidR="00346CE3" w:rsidRPr="00701B2E" w:rsidRDefault="00346CE3" w:rsidP="00701B2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2, 8, 5</w:t>
      </w:r>
    </w:p>
    <w:p w:rsidR="00346CE3" w:rsidRPr="00701B2E" w:rsidRDefault="00346CE3" w:rsidP="00701B2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2, 8, 1</w:t>
      </w:r>
    </w:p>
    <w:p w:rsidR="00346CE3" w:rsidRDefault="00346CE3" w:rsidP="00701B2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701B2E">
        <w:rPr>
          <w:rFonts w:ascii="Arial" w:hAnsi="Arial" w:cs="Arial"/>
          <w:sz w:val="24"/>
          <w:szCs w:val="24"/>
        </w:rPr>
        <w:t>2, 8, 7</w:t>
      </w:r>
    </w:p>
    <w:p w:rsidR="00894B9A" w:rsidRDefault="00894B9A" w:rsidP="00701B2E">
      <w:pPr>
        <w:jc w:val="both"/>
        <w:rPr>
          <w:rFonts w:ascii="Arial" w:hAnsi="Arial" w:cs="Arial"/>
          <w:b/>
          <w:sz w:val="32"/>
          <w:szCs w:val="32"/>
        </w:rPr>
      </w:pPr>
    </w:p>
    <w:p w:rsidR="00701B2E" w:rsidRPr="00894B9A" w:rsidRDefault="00894B9A" w:rsidP="00701B2E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701B2E" w:rsidRDefault="00701B2E" w:rsidP="00701B2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701B2E" w:rsidRDefault="00701B2E" w:rsidP="00701B2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701B2E" w:rsidRDefault="00701B2E" w:rsidP="00701B2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701B2E" w:rsidRDefault="00701B2E" w:rsidP="00701B2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701B2E" w:rsidRPr="00701B2E" w:rsidRDefault="00701B2E" w:rsidP="00701B2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bookmarkEnd w:id="0"/>
    <w:p w:rsidR="00346CE3" w:rsidRPr="003D3A6C" w:rsidRDefault="00346CE3" w:rsidP="00701B2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EE343C" w:rsidRPr="003D3A6C" w:rsidRDefault="00EE343C">
      <w:pPr>
        <w:rPr>
          <w:rFonts w:ascii="Arial" w:hAnsi="Arial" w:cs="Arial"/>
          <w:sz w:val="24"/>
          <w:szCs w:val="24"/>
        </w:rPr>
      </w:pPr>
      <w:bookmarkStart w:id="1" w:name="_GoBack"/>
      <w:bookmarkEnd w:id="1"/>
    </w:p>
    <w:sectPr w:rsidR="00EE343C" w:rsidRPr="003D3A6C" w:rsidSect="003D3A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F29BC"/>
    <w:multiLevelType w:val="hybridMultilevel"/>
    <w:tmpl w:val="0646E4EC"/>
    <w:lvl w:ilvl="0" w:tplc="C5562B08">
      <w:start w:val="1"/>
      <w:numFmt w:val="lowerLetter"/>
      <w:lvlText w:val="%1."/>
      <w:lvlJc w:val="left"/>
      <w:pPr>
        <w:ind w:left="108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8631AD"/>
    <w:multiLevelType w:val="hybridMultilevel"/>
    <w:tmpl w:val="AD5A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70C05"/>
    <w:multiLevelType w:val="hybridMultilevel"/>
    <w:tmpl w:val="9732E0B8"/>
    <w:lvl w:ilvl="0" w:tplc="9850C402">
      <w:start w:val="1"/>
      <w:numFmt w:val="bullet"/>
      <w:lvlText w:val="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9278B"/>
    <w:multiLevelType w:val="hybridMultilevel"/>
    <w:tmpl w:val="3A123112"/>
    <w:lvl w:ilvl="0" w:tplc="ECBA61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5B7710"/>
    <w:multiLevelType w:val="hybridMultilevel"/>
    <w:tmpl w:val="E826BBFA"/>
    <w:lvl w:ilvl="0" w:tplc="9850C402">
      <w:start w:val="1"/>
      <w:numFmt w:val="bullet"/>
      <w:lvlText w:val="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07007B"/>
    <w:multiLevelType w:val="hybridMultilevel"/>
    <w:tmpl w:val="68B66562"/>
    <w:lvl w:ilvl="0" w:tplc="51E076AE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C47EF5"/>
    <w:multiLevelType w:val="hybridMultilevel"/>
    <w:tmpl w:val="AD72628A"/>
    <w:lvl w:ilvl="0" w:tplc="9850C402">
      <w:start w:val="1"/>
      <w:numFmt w:val="bullet"/>
      <w:lvlText w:val="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087994"/>
    <w:multiLevelType w:val="hybridMultilevel"/>
    <w:tmpl w:val="84EA9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DC314B"/>
    <w:multiLevelType w:val="hybridMultilevel"/>
    <w:tmpl w:val="0A9655C8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6E78633C">
      <w:start w:val="2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F24E6"/>
    <w:multiLevelType w:val="hybridMultilevel"/>
    <w:tmpl w:val="C5BC5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A4D30"/>
    <w:multiLevelType w:val="hybridMultilevel"/>
    <w:tmpl w:val="08A4D58C"/>
    <w:lvl w:ilvl="0" w:tplc="46FEEC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5D218B"/>
    <w:multiLevelType w:val="multilevel"/>
    <w:tmpl w:val="84EA99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67839"/>
    <w:multiLevelType w:val="hybridMultilevel"/>
    <w:tmpl w:val="D1D2EE88"/>
    <w:lvl w:ilvl="0" w:tplc="9850C402">
      <w:start w:val="1"/>
      <w:numFmt w:val="bullet"/>
      <w:lvlText w:val="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10"/>
  </w:num>
  <w:num w:numId="6">
    <w:abstractNumId w:val="0"/>
  </w:num>
  <w:num w:numId="7">
    <w:abstractNumId w:val="2"/>
  </w:num>
  <w:num w:numId="8">
    <w:abstractNumId w:val="12"/>
  </w:num>
  <w:num w:numId="9">
    <w:abstractNumId w:val="6"/>
  </w:num>
  <w:num w:numId="10">
    <w:abstractNumId w:val="4"/>
  </w:num>
  <w:num w:numId="11">
    <w:abstractNumId w:val="11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CE3"/>
    <w:rsid w:val="002D37A5"/>
    <w:rsid w:val="00346CE3"/>
    <w:rsid w:val="003D3A6C"/>
    <w:rsid w:val="00701B2E"/>
    <w:rsid w:val="00894B9A"/>
    <w:rsid w:val="00D73428"/>
    <w:rsid w:val="00EE343C"/>
    <w:rsid w:val="00F6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8C84D"/>
  <w15:chartTrackingRefBased/>
  <w15:docId w15:val="{6F36548D-D83D-4BFE-A413-56D9C3D8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6CE3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745</Words>
  <Characters>3795</Characters>
  <Application>Microsoft Office Word</Application>
  <DocSecurity>0</DocSecurity>
  <Lines>126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2024-06-14T11:44:00Z</dcterms:created>
  <dcterms:modified xsi:type="dcterms:W3CDTF">2024-08-23T06:31:00Z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23d35314199eb8913936645875f8254ec638a8a74a2755aaa963d217bc493f45</vt:lpwstr>
  </property>
</Properties>
</file>