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3A1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</w:t>
      </w:r>
      <w:r w:rsidR="00116CA8">
        <w:rPr>
          <w:rFonts w:ascii="Arial Rounded MT Bold" w:hAnsi="Arial Rounded MT Bold"/>
          <w:sz w:val="25"/>
          <w:szCs w:val="25"/>
        </w:rPr>
        <w:t>Antonomasia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7703A1" w:rsidRDefault="007703A1" w:rsidP="007703A1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</w:t>
      </w:r>
      <w:r w:rsidR="00116CA8">
        <w:rPr>
          <w:rFonts w:ascii="Tahoma" w:hAnsi="Tahoma" w:cs="Tahoma"/>
          <w:szCs w:val="25"/>
        </w:rPr>
        <w:t>antonomasia</w:t>
      </w:r>
    </w:p>
    <w:p w:rsidR="007703A1" w:rsidRDefault="000E540A" w:rsidP="007703A1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Cite examples </w:t>
      </w:r>
      <w:r w:rsidR="0032513F">
        <w:rPr>
          <w:rFonts w:ascii="Tahoma" w:hAnsi="Tahoma" w:cs="Tahoma"/>
          <w:szCs w:val="25"/>
        </w:rPr>
        <w:t xml:space="preserve">of </w:t>
      </w:r>
      <w:r w:rsidR="00116CA8">
        <w:rPr>
          <w:rFonts w:ascii="Tahoma" w:hAnsi="Tahoma" w:cs="Tahoma"/>
          <w:szCs w:val="25"/>
        </w:rPr>
        <w:t>antonomasia</w:t>
      </w:r>
    </w:p>
    <w:p w:rsidR="007703A1" w:rsidRDefault="007703A1" w:rsidP="007703A1">
      <w:pPr>
        <w:pStyle w:val="NoSpacing"/>
        <w:ind w:left="795"/>
        <w:rPr>
          <w:rFonts w:ascii="Tahoma" w:hAnsi="Tahoma" w:cs="Tahoma"/>
          <w:szCs w:val="25"/>
        </w:rPr>
      </w:pPr>
    </w:p>
    <w:p w:rsidR="007703A1" w:rsidRDefault="007703A1" w:rsidP="007703A1">
      <w:pPr>
        <w:pStyle w:val="NoSpacing"/>
        <w:jc w:val="both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Lesson Content: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BD4AC6" w:rsidRDefault="00116CA8" w:rsidP="008D70D5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b/>
          <w:szCs w:val="25"/>
        </w:rPr>
        <w:t>Antonomasia</w:t>
      </w:r>
      <w:r w:rsidR="00DB46A5">
        <w:rPr>
          <w:rFonts w:ascii="Tahoma" w:hAnsi="Tahoma" w:cs="Tahoma"/>
          <w:b/>
          <w:szCs w:val="25"/>
        </w:rPr>
        <w:t xml:space="preserve"> </w:t>
      </w:r>
      <w:r w:rsidR="00C45686">
        <w:rPr>
          <w:rFonts w:ascii="Tahoma" w:hAnsi="Tahoma" w:cs="Tahoma"/>
          <w:szCs w:val="25"/>
        </w:rPr>
        <w:t>is</w:t>
      </w:r>
      <w:r w:rsidR="007A73E2">
        <w:rPr>
          <w:rFonts w:ascii="Tahoma" w:hAnsi="Tahoma" w:cs="Tahoma"/>
          <w:szCs w:val="25"/>
        </w:rPr>
        <w:t xml:space="preserve"> </w:t>
      </w:r>
      <w:r w:rsidR="008D70D5">
        <w:rPr>
          <w:rFonts w:ascii="Tahoma" w:hAnsi="Tahoma" w:cs="Tahoma"/>
          <w:szCs w:val="25"/>
        </w:rPr>
        <w:t xml:space="preserve">a </w:t>
      </w:r>
      <w:r w:rsidR="008D70D5" w:rsidRPr="008D70D5">
        <w:rPr>
          <w:rFonts w:ascii="Tahoma" w:hAnsi="Tahoma" w:cs="Tahoma"/>
          <w:szCs w:val="25"/>
        </w:rPr>
        <w:t xml:space="preserve">figure of speech </w:t>
      </w:r>
      <w:r w:rsidR="008D70D5">
        <w:rPr>
          <w:rFonts w:ascii="Tahoma" w:hAnsi="Tahoma" w:cs="Tahoma"/>
          <w:szCs w:val="25"/>
        </w:rPr>
        <w:t xml:space="preserve">in which </w:t>
      </w:r>
      <w:r w:rsidR="00E158C1">
        <w:rPr>
          <w:rFonts w:ascii="Tahoma" w:hAnsi="Tahoma" w:cs="Tahoma"/>
          <w:szCs w:val="25"/>
        </w:rPr>
        <w:t xml:space="preserve">a </w:t>
      </w:r>
      <w:r w:rsidR="00BD4AC6">
        <w:rPr>
          <w:rFonts w:ascii="Tahoma" w:hAnsi="Tahoma" w:cs="Tahoma"/>
          <w:szCs w:val="25"/>
        </w:rPr>
        <w:t>particular character is ascribed the proper name of another character based on the shared outstanding quality between the two characters.</w:t>
      </w:r>
    </w:p>
    <w:p w:rsidR="00BD4AC6" w:rsidRDefault="00BD4AC6" w:rsidP="008D70D5">
      <w:pPr>
        <w:pStyle w:val="NoSpacing"/>
        <w:jc w:val="both"/>
        <w:rPr>
          <w:rFonts w:ascii="Tahoma" w:hAnsi="Tahoma" w:cs="Tahoma"/>
          <w:szCs w:val="25"/>
        </w:rPr>
      </w:pPr>
    </w:p>
    <w:p w:rsidR="008D70D5" w:rsidRDefault="00BD4AC6" w:rsidP="008D70D5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It can be said to be an advanced form of metaphor.</w:t>
      </w:r>
    </w:p>
    <w:p w:rsidR="00116CA8" w:rsidRDefault="00116CA8" w:rsidP="008D70D5">
      <w:pPr>
        <w:pStyle w:val="NoSpacing"/>
        <w:jc w:val="both"/>
        <w:rPr>
          <w:rFonts w:ascii="Tahoma" w:hAnsi="Tahoma" w:cs="Tahoma"/>
          <w:szCs w:val="25"/>
        </w:rPr>
      </w:pPr>
    </w:p>
    <w:p w:rsidR="008D70D5" w:rsidRDefault="008D70D5" w:rsidP="008D70D5">
      <w:pPr>
        <w:pStyle w:val="NoSpacing"/>
        <w:jc w:val="both"/>
        <w:rPr>
          <w:rFonts w:ascii="Tahoma" w:hAnsi="Tahoma" w:cs="Tahoma"/>
          <w:szCs w:val="25"/>
        </w:rPr>
      </w:pPr>
      <w:r w:rsidRPr="008D70D5">
        <w:rPr>
          <w:rFonts w:ascii="Tahoma" w:hAnsi="Tahoma" w:cs="Tahoma"/>
          <w:b/>
          <w:szCs w:val="25"/>
        </w:rPr>
        <w:t>Examples</w:t>
      </w:r>
      <w:r>
        <w:rPr>
          <w:rFonts w:ascii="Tahoma" w:hAnsi="Tahoma" w:cs="Tahoma"/>
          <w:szCs w:val="25"/>
        </w:rPr>
        <w:t>:</w:t>
      </w:r>
    </w:p>
    <w:p w:rsidR="008D70D5" w:rsidRDefault="008D70D5" w:rsidP="008D70D5">
      <w:pPr>
        <w:pStyle w:val="NoSpacing"/>
        <w:jc w:val="both"/>
        <w:rPr>
          <w:rFonts w:ascii="Tahoma" w:hAnsi="Tahoma" w:cs="Tahoma"/>
          <w:szCs w:val="25"/>
        </w:rPr>
      </w:pPr>
    </w:p>
    <w:p w:rsidR="00E158C1" w:rsidRDefault="00BD4AC6" w:rsidP="000E540A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Prof. Wole Soyinka is Nigeria’s William Shakespeare.</w:t>
      </w:r>
    </w:p>
    <w:p w:rsidR="00C35353" w:rsidRDefault="00C35353" w:rsidP="00C35353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C35353" w:rsidRDefault="00C35353" w:rsidP="000E540A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He</w:t>
      </w:r>
      <w:r w:rsidR="00BD4AC6">
        <w:rPr>
          <w:rFonts w:ascii="Tahoma" w:hAnsi="Tahoma" w:cs="Tahoma"/>
          <w:szCs w:val="25"/>
        </w:rPr>
        <w:t xml:space="preserve"> is the </w:t>
      </w:r>
      <w:r>
        <w:rPr>
          <w:rFonts w:ascii="Tahoma" w:hAnsi="Tahoma" w:cs="Tahoma"/>
          <w:szCs w:val="25"/>
        </w:rPr>
        <w:t>Lionel Richie of our time.</w:t>
      </w:r>
    </w:p>
    <w:p w:rsidR="00C35353" w:rsidRDefault="00C35353" w:rsidP="00C35353">
      <w:pPr>
        <w:pStyle w:val="NoSpacing"/>
        <w:jc w:val="both"/>
        <w:rPr>
          <w:rFonts w:ascii="Tahoma" w:hAnsi="Tahoma" w:cs="Tahoma"/>
          <w:szCs w:val="25"/>
        </w:rPr>
      </w:pPr>
    </w:p>
    <w:p w:rsidR="00C35353" w:rsidRDefault="00C35353" w:rsidP="00C35353">
      <w:pPr>
        <w:pStyle w:val="ListParagraph"/>
        <w:numPr>
          <w:ilvl w:val="0"/>
          <w:numId w:val="10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When I eventually met Mr. Right, </w:t>
      </w:r>
      <w:r w:rsidRPr="00C35353">
        <w:rPr>
          <w:rFonts w:ascii="Tahoma" w:hAnsi="Tahoma" w:cs="Tahoma"/>
          <w:szCs w:val="25"/>
        </w:rPr>
        <w:t xml:space="preserve">I had no idea that his first name was </w:t>
      </w:r>
      <w:r>
        <w:rPr>
          <w:rFonts w:ascii="Tahoma" w:hAnsi="Tahoma" w:cs="Tahoma"/>
          <w:szCs w:val="25"/>
        </w:rPr>
        <w:t>“</w:t>
      </w:r>
      <w:r w:rsidRPr="00C35353">
        <w:rPr>
          <w:rFonts w:ascii="Tahoma" w:hAnsi="Tahoma" w:cs="Tahoma"/>
          <w:szCs w:val="25"/>
        </w:rPr>
        <w:t>Always</w:t>
      </w:r>
      <w:r>
        <w:rPr>
          <w:rFonts w:ascii="Tahoma" w:hAnsi="Tahoma" w:cs="Tahoma"/>
          <w:szCs w:val="25"/>
        </w:rPr>
        <w:t>”.</w:t>
      </w:r>
    </w:p>
    <w:p w:rsidR="00C35353" w:rsidRPr="00C35353" w:rsidRDefault="00C35353" w:rsidP="00C35353">
      <w:pPr>
        <w:pStyle w:val="ListParagraph"/>
        <w:rPr>
          <w:rFonts w:ascii="Tahoma" w:hAnsi="Tahoma" w:cs="Tahoma"/>
          <w:szCs w:val="25"/>
        </w:rPr>
      </w:pPr>
    </w:p>
    <w:p w:rsidR="00C35353" w:rsidRDefault="00C35353" w:rsidP="00C35353">
      <w:pPr>
        <w:pStyle w:val="ListParagraph"/>
        <w:numPr>
          <w:ilvl w:val="0"/>
          <w:numId w:val="10"/>
        </w:numPr>
        <w:rPr>
          <w:rFonts w:ascii="Tahoma" w:hAnsi="Tahoma" w:cs="Tahoma"/>
          <w:szCs w:val="25"/>
        </w:rPr>
      </w:pPr>
      <w:r w:rsidRPr="00C35353">
        <w:rPr>
          <w:rFonts w:ascii="Tahoma" w:hAnsi="Tahoma" w:cs="Tahoma"/>
          <w:szCs w:val="25"/>
        </w:rPr>
        <w:t>He proved a Judas to the cause.</w:t>
      </w:r>
    </w:p>
    <w:p w:rsidR="00C218DA" w:rsidRPr="00C218DA" w:rsidRDefault="00C218DA" w:rsidP="00C218DA">
      <w:pPr>
        <w:pStyle w:val="ListParagraph"/>
        <w:rPr>
          <w:rFonts w:ascii="Tahoma" w:hAnsi="Tahoma" w:cs="Tahoma"/>
          <w:szCs w:val="25"/>
        </w:rPr>
      </w:pPr>
    </w:p>
    <w:p w:rsidR="00C218DA" w:rsidRPr="00C218DA" w:rsidRDefault="00C218DA" w:rsidP="00C218DA">
      <w:pPr>
        <w:pStyle w:val="ListParagraph"/>
        <w:numPr>
          <w:ilvl w:val="0"/>
          <w:numId w:val="10"/>
        </w:numPr>
        <w:rPr>
          <w:rFonts w:ascii="Tahoma" w:hAnsi="Tahoma" w:cs="Tahoma"/>
          <w:szCs w:val="25"/>
        </w:rPr>
      </w:pPr>
      <w:r w:rsidRPr="00C218DA">
        <w:rPr>
          <w:rFonts w:ascii="Tahoma" w:hAnsi="Tahoma" w:cs="Tahoma"/>
          <w:szCs w:val="25"/>
        </w:rPr>
        <w:t>Cambridge is England's Si</w:t>
      </w:r>
      <w:r>
        <w:rPr>
          <w:rFonts w:ascii="Tahoma" w:hAnsi="Tahoma" w:cs="Tahoma"/>
          <w:szCs w:val="25"/>
        </w:rPr>
        <w:t>licon Valley.</w:t>
      </w:r>
      <w:bookmarkStart w:id="0" w:name="_GoBack"/>
      <w:bookmarkEnd w:id="0"/>
    </w:p>
    <w:sectPr w:rsidR="00C218DA" w:rsidRPr="00C218DA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86770"/>
    <w:multiLevelType w:val="hybridMultilevel"/>
    <w:tmpl w:val="2E863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F63C9"/>
    <w:multiLevelType w:val="hybridMultilevel"/>
    <w:tmpl w:val="C52EF2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26399F"/>
    <w:multiLevelType w:val="multilevel"/>
    <w:tmpl w:val="8DC0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A21FC"/>
    <w:multiLevelType w:val="hybridMultilevel"/>
    <w:tmpl w:val="D5407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08316D"/>
    <w:multiLevelType w:val="hybridMultilevel"/>
    <w:tmpl w:val="DBB0AD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E87612"/>
    <w:multiLevelType w:val="hybridMultilevel"/>
    <w:tmpl w:val="C21A0E92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79A4963"/>
    <w:multiLevelType w:val="hybridMultilevel"/>
    <w:tmpl w:val="39386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871623"/>
    <w:multiLevelType w:val="hybridMultilevel"/>
    <w:tmpl w:val="E5E05A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86469C"/>
    <w:multiLevelType w:val="multilevel"/>
    <w:tmpl w:val="46EC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56E0F"/>
    <w:multiLevelType w:val="hybridMultilevel"/>
    <w:tmpl w:val="F28687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CD3898"/>
    <w:multiLevelType w:val="hybridMultilevel"/>
    <w:tmpl w:val="B3C66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7"/>
  </w:num>
  <w:num w:numId="5">
    <w:abstractNumId w:val="5"/>
  </w:num>
  <w:num w:numId="6">
    <w:abstractNumId w:val="6"/>
  </w:num>
  <w:num w:numId="7">
    <w:abstractNumId w:val="4"/>
  </w:num>
  <w:num w:numId="8">
    <w:abstractNumId w:val="0"/>
  </w:num>
  <w:num w:numId="9">
    <w:abstractNumId w:val="1"/>
  </w:num>
  <w:num w:numId="10">
    <w:abstractNumId w:val="10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3A1"/>
    <w:rsid w:val="00065FF6"/>
    <w:rsid w:val="000E540A"/>
    <w:rsid w:val="00116CA8"/>
    <w:rsid w:val="00153823"/>
    <w:rsid w:val="0032513F"/>
    <w:rsid w:val="003C59D2"/>
    <w:rsid w:val="005836EA"/>
    <w:rsid w:val="005D224B"/>
    <w:rsid w:val="00625993"/>
    <w:rsid w:val="006F6190"/>
    <w:rsid w:val="007703A1"/>
    <w:rsid w:val="007A73E2"/>
    <w:rsid w:val="00866C14"/>
    <w:rsid w:val="008D70D5"/>
    <w:rsid w:val="00A869C9"/>
    <w:rsid w:val="00BD4AC6"/>
    <w:rsid w:val="00BD6A0B"/>
    <w:rsid w:val="00C218DA"/>
    <w:rsid w:val="00C35353"/>
    <w:rsid w:val="00C45686"/>
    <w:rsid w:val="00DB46A5"/>
    <w:rsid w:val="00E1293B"/>
    <w:rsid w:val="00E1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781DC"/>
  <w15:chartTrackingRefBased/>
  <w15:docId w15:val="{E875EDEE-6FB7-41D6-ADF1-68452081F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03A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703A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D6A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6A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6A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6A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6A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6A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A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2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17</cp:revision>
  <dcterms:created xsi:type="dcterms:W3CDTF">2023-10-26T06:42:00Z</dcterms:created>
  <dcterms:modified xsi:type="dcterms:W3CDTF">2023-10-31T11:11:00Z</dcterms:modified>
</cp:coreProperties>
</file>