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BEC" w:rsidRDefault="002E4BEC" w:rsidP="000A40A9">
      <w:pPr>
        <w:pStyle w:val="NoSpacing"/>
        <w:rPr>
          <w:rFonts w:ascii="Arial Rounded MT Bold" w:hAnsi="Arial Rounded MT Bold"/>
          <w:sz w:val="25"/>
          <w:szCs w:val="25"/>
        </w:rPr>
      </w:pPr>
    </w:p>
    <w:p w:rsidR="00B91DF2"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0A40A9" w:rsidRPr="000A40A9" w:rsidRDefault="000A40A9" w:rsidP="000A40A9">
      <w:pPr>
        <w:pStyle w:val="NoSpacing"/>
        <w:rPr>
          <w:rFonts w:ascii="Arial Rounded MT Bold" w:hAnsi="Arial Rounded MT Bold"/>
          <w:sz w:val="25"/>
          <w:szCs w:val="25"/>
        </w:rPr>
      </w:pPr>
    </w:p>
    <w:p w:rsidR="000A40A9"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764082">
        <w:rPr>
          <w:rFonts w:ascii="Arial Rounded MT Bold" w:hAnsi="Arial Rounded MT Bold"/>
          <w:sz w:val="25"/>
          <w:szCs w:val="25"/>
        </w:rPr>
        <w:t>Diction and Language</w:t>
      </w:r>
    </w:p>
    <w:p w:rsidR="000A40A9" w:rsidRPr="000A40A9" w:rsidRDefault="000A40A9" w:rsidP="000A40A9">
      <w:pPr>
        <w:pStyle w:val="NoSpacing"/>
        <w:rPr>
          <w:rFonts w:ascii="Arial Rounded MT Bold" w:hAnsi="Arial Rounded MT Bold"/>
          <w:sz w:val="25"/>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Objectives:</w:t>
      </w:r>
    </w:p>
    <w:p w:rsidR="007A1750" w:rsidRPr="000A40A9" w:rsidRDefault="007A1750" w:rsidP="000A40A9">
      <w:pPr>
        <w:pStyle w:val="NoSpacing"/>
        <w:rPr>
          <w:rFonts w:ascii="Arial Rounded MT Bold" w:hAnsi="Arial Rounded MT Bold"/>
          <w:sz w:val="25"/>
          <w:szCs w:val="25"/>
        </w:rPr>
      </w:pPr>
    </w:p>
    <w:p w:rsidR="000A40A9" w:rsidRDefault="000A40A9" w:rsidP="000A40A9">
      <w:pPr>
        <w:pStyle w:val="NoSpacing"/>
        <w:rPr>
          <w:rFonts w:ascii="Tahoma" w:hAnsi="Tahoma" w:cs="Tahoma"/>
          <w:szCs w:val="25"/>
        </w:rPr>
      </w:pPr>
      <w:r>
        <w:rPr>
          <w:rFonts w:ascii="Tahoma" w:hAnsi="Tahoma" w:cs="Tahoma"/>
          <w:szCs w:val="25"/>
        </w:rPr>
        <w:t>At the end of the lesson, students should be able to:</w:t>
      </w:r>
    </w:p>
    <w:p w:rsidR="000A40A9" w:rsidRDefault="000A40A9" w:rsidP="000A40A9">
      <w:pPr>
        <w:pStyle w:val="NoSpacing"/>
        <w:rPr>
          <w:rFonts w:ascii="Tahoma" w:hAnsi="Tahoma" w:cs="Tahoma"/>
          <w:szCs w:val="25"/>
        </w:rPr>
      </w:pPr>
    </w:p>
    <w:p w:rsidR="009B3BA8" w:rsidRPr="009B3BA8" w:rsidRDefault="00BE118C" w:rsidP="009B3BA8">
      <w:pPr>
        <w:pStyle w:val="NoSpacing"/>
        <w:numPr>
          <w:ilvl w:val="0"/>
          <w:numId w:val="1"/>
        </w:numPr>
        <w:rPr>
          <w:rFonts w:ascii="Tahoma" w:hAnsi="Tahoma" w:cs="Tahoma"/>
          <w:szCs w:val="25"/>
        </w:rPr>
      </w:pPr>
      <w:r>
        <w:rPr>
          <w:rFonts w:ascii="Tahoma" w:hAnsi="Tahoma" w:cs="Tahoma"/>
          <w:szCs w:val="25"/>
        </w:rPr>
        <w:t xml:space="preserve">Define and explain </w:t>
      </w:r>
      <w:r w:rsidR="00764082">
        <w:rPr>
          <w:rFonts w:ascii="Tahoma" w:hAnsi="Tahoma" w:cs="Tahoma"/>
          <w:szCs w:val="25"/>
        </w:rPr>
        <w:t>diction and language</w:t>
      </w:r>
    </w:p>
    <w:p w:rsidR="000A40A9" w:rsidRDefault="009B3BA8" w:rsidP="00E5386A">
      <w:pPr>
        <w:pStyle w:val="NoSpacing"/>
        <w:numPr>
          <w:ilvl w:val="0"/>
          <w:numId w:val="1"/>
        </w:numPr>
        <w:rPr>
          <w:rFonts w:ascii="Tahoma" w:hAnsi="Tahoma" w:cs="Tahoma"/>
          <w:szCs w:val="25"/>
        </w:rPr>
      </w:pPr>
      <w:r w:rsidRPr="00764082">
        <w:rPr>
          <w:rFonts w:ascii="Tahoma" w:hAnsi="Tahoma" w:cs="Tahoma"/>
          <w:szCs w:val="25"/>
        </w:rPr>
        <w:t>Clearly i</w:t>
      </w:r>
      <w:r w:rsidR="00D63D2D" w:rsidRPr="00764082">
        <w:rPr>
          <w:rFonts w:ascii="Tahoma" w:hAnsi="Tahoma" w:cs="Tahoma"/>
          <w:szCs w:val="25"/>
        </w:rPr>
        <w:t xml:space="preserve">dentify </w:t>
      </w:r>
      <w:r w:rsidRPr="00764082">
        <w:rPr>
          <w:rFonts w:ascii="Tahoma" w:hAnsi="Tahoma" w:cs="Tahoma"/>
          <w:szCs w:val="25"/>
        </w:rPr>
        <w:t xml:space="preserve">and explain the </w:t>
      </w:r>
      <w:r w:rsidR="00764082">
        <w:rPr>
          <w:rFonts w:ascii="Tahoma" w:hAnsi="Tahoma" w:cs="Tahoma"/>
          <w:szCs w:val="25"/>
        </w:rPr>
        <w:t>form</w:t>
      </w:r>
      <w:r w:rsidR="000E3BA2" w:rsidRPr="00764082">
        <w:rPr>
          <w:rFonts w:ascii="Tahoma" w:hAnsi="Tahoma" w:cs="Tahoma"/>
          <w:szCs w:val="25"/>
        </w:rPr>
        <w:t>s</w:t>
      </w:r>
      <w:r w:rsidRPr="00764082">
        <w:rPr>
          <w:rFonts w:ascii="Tahoma" w:hAnsi="Tahoma" w:cs="Tahoma"/>
          <w:szCs w:val="25"/>
        </w:rPr>
        <w:t xml:space="preserve"> of </w:t>
      </w:r>
      <w:r w:rsidR="00764082" w:rsidRPr="00764082">
        <w:rPr>
          <w:rFonts w:ascii="Tahoma" w:hAnsi="Tahoma" w:cs="Tahoma"/>
          <w:szCs w:val="25"/>
        </w:rPr>
        <w:t>diction and language</w:t>
      </w:r>
    </w:p>
    <w:p w:rsidR="00764082" w:rsidRPr="00764082" w:rsidRDefault="00764082" w:rsidP="00764082">
      <w:pPr>
        <w:pStyle w:val="NoSpacing"/>
        <w:ind w:left="795"/>
        <w:rPr>
          <w:rFonts w:ascii="Tahoma" w:hAnsi="Tahoma" w:cs="Tahoma"/>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 xml:space="preserve">Lesson </w:t>
      </w:r>
      <w:r w:rsidR="000A40A9">
        <w:rPr>
          <w:rFonts w:ascii="Arial Rounded MT Bold" w:hAnsi="Arial Rounded MT Bold"/>
          <w:sz w:val="25"/>
          <w:szCs w:val="25"/>
        </w:rPr>
        <w:t>Content:</w:t>
      </w:r>
    </w:p>
    <w:p w:rsidR="001F39F1" w:rsidRPr="00065364" w:rsidRDefault="001F39F1" w:rsidP="000A40A9">
      <w:pPr>
        <w:pStyle w:val="NoSpacing"/>
        <w:rPr>
          <w:rFonts w:ascii="Arial Rounded MT Bold" w:hAnsi="Arial Rounded MT Bold" w:cs="Tahoma"/>
          <w:sz w:val="24"/>
          <w:szCs w:val="21"/>
          <w:u w:val="single"/>
        </w:rPr>
      </w:pPr>
    </w:p>
    <w:p w:rsidR="009B3BA8" w:rsidRDefault="00587EBC" w:rsidP="00B04B1B">
      <w:pPr>
        <w:pStyle w:val="NoSpacing"/>
        <w:jc w:val="both"/>
        <w:rPr>
          <w:rFonts w:ascii="Tahoma" w:hAnsi="Tahoma" w:cs="Tahoma"/>
          <w:b/>
          <w:szCs w:val="25"/>
          <w:u w:val="single"/>
        </w:rPr>
      </w:pPr>
      <w:r>
        <w:rPr>
          <w:rFonts w:ascii="Tahoma" w:hAnsi="Tahoma" w:cs="Tahoma"/>
          <w:b/>
          <w:szCs w:val="25"/>
          <w:u w:val="single"/>
        </w:rPr>
        <w:t xml:space="preserve">Meaning of </w:t>
      </w:r>
      <w:r w:rsidR="00764082">
        <w:rPr>
          <w:rFonts w:ascii="Tahoma" w:hAnsi="Tahoma" w:cs="Tahoma"/>
          <w:b/>
          <w:szCs w:val="25"/>
          <w:u w:val="single"/>
        </w:rPr>
        <w:t>Diction</w:t>
      </w:r>
    </w:p>
    <w:p w:rsidR="00764082" w:rsidRDefault="00764082" w:rsidP="00B04B1B">
      <w:pPr>
        <w:pStyle w:val="NoSpacing"/>
        <w:jc w:val="both"/>
        <w:rPr>
          <w:rFonts w:ascii="Tahoma" w:hAnsi="Tahoma" w:cs="Tahoma"/>
          <w:b/>
          <w:szCs w:val="25"/>
        </w:rPr>
      </w:pPr>
    </w:p>
    <w:p w:rsidR="001A2EF2" w:rsidRDefault="00764082" w:rsidP="00B04B1B">
      <w:pPr>
        <w:pStyle w:val="NoSpacing"/>
        <w:jc w:val="both"/>
        <w:rPr>
          <w:rFonts w:ascii="Tahoma" w:hAnsi="Tahoma" w:cs="Tahoma"/>
          <w:szCs w:val="25"/>
        </w:rPr>
      </w:pPr>
      <w:r>
        <w:rPr>
          <w:rFonts w:ascii="Tahoma" w:hAnsi="Tahoma" w:cs="Tahoma"/>
          <w:szCs w:val="25"/>
        </w:rPr>
        <w:t>Diction refers to the choice and the use of words of an author or a speaker when writing or presenting a speech</w:t>
      </w:r>
      <w:r w:rsidR="00201CA4">
        <w:rPr>
          <w:rFonts w:ascii="Tahoma" w:hAnsi="Tahoma" w:cs="Tahoma"/>
          <w:szCs w:val="25"/>
        </w:rPr>
        <w:t>.</w:t>
      </w:r>
      <w:r>
        <w:rPr>
          <w:rFonts w:ascii="Tahoma" w:hAnsi="Tahoma" w:cs="Tahoma"/>
          <w:szCs w:val="25"/>
        </w:rPr>
        <w:t xml:space="preserve"> </w:t>
      </w:r>
    </w:p>
    <w:p w:rsidR="00764082" w:rsidRDefault="00764082" w:rsidP="00B04B1B">
      <w:pPr>
        <w:pStyle w:val="NoSpacing"/>
        <w:jc w:val="both"/>
        <w:rPr>
          <w:rFonts w:ascii="Tahoma" w:hAnsi="Tahoma" w:cs="Tahoma"/>
          <w:szCs w:val="25"/>
        </w:rPr>
      </w:pPr>
    </w:p>
    <w:p w:rsidR="00204D76" w:rsidRPr="00204D76" w:rsidRDefault="00204D76" w:rsidP="00B04B1B">
      <w:pPr>
        <w:pStyle w:val="NoSpacing"/>
        <w:jc w:val="both"/>
        <w:rPr>
          <w:rFonts w:ascii="Tahoma" w:hAnsi="Tahoma" w:cs="Tahoma"/>
          <w:b/>
          <w:szCs w:val="25"/>
          <w:u w:val="single"/>
        </w:rPr>
      </w:pPr>
      <w:r w:rsidRPr="00204D76">
        <w:rPr>
          <w:rFonts w:ascii="Tahoma" w:hAnsi="Tahoma" w:cs="Tahoma"/>
          <w:b/>
          <w:szCs w:val="25"/>
          <w:u w:val="single"/>
        </w:rPr>
        <w:t>Forms of Diction</w:t>
      </w:r>
    </w:p>
    <w:p w:rsidR="00204D76" w:rsidRDefault="00204D76" w:rsidP="00B04B1B">
      <w:pPr>
        <w:pStyle w:val="NoSpacing"/>
        <w:jc w:val="both"/>
        <w:rPr>
          <w:rFonts w:ascii="Tahoma" w:hAnsi="Tahoma" w:cs="Tahoma"/>
          <w:szCs w:val="25"/>
        </w:rPr>
      </w:pPr>
    </w:p>
    <w:p w:rsidR="00204D76" w:rsidRDefault="00204D76" w:rsidP="00204D76">
      <w:pPr>
        <w:pStyle w:val="NoSpacing"/>
        <w:numPr>
          <w:ilvl w:val="0"/>
          <w:numId w:val="23"/>
        </w:numPr>
        <w:jc w:val="both"/>
        <w:rPr>
          <w:rFonts w:ascii="Tahoma" w:hAnsi="Tahoma" w:cs="Tahoma"/>
          <w:szCs w:val="25"/>
        </w:rPr>
      </w:pPr>
      <w:r>
        <w:rPr>
          <w:rFonts w:ascii="Tahoma" w:hAnsi="Tahoma" w:cs="Tahoma"/>
          <w:szCs w:val="25"/>
        </w:rPr>
        <w:t>Denotative</w:t>
      </w:r>
      <w:r w:rsidR="00764082">
        <w:rPr>
          <w:rFonts w:ascii="Tahoma" w:hAnsi="Tahoma" w:cs="Tahoma"/>
          <w:szCs w:val="25"/>
        </w:rPr>
        <w:t xml:space="preserve"> </w:t>
      </w:r>
      <w:r>
        <w:rPr>
          <w:rFonts w:ascii="Tahoma" w:hAnsi="Tahoma" w:cs="Tahoma"/>
          <w:szCs w:val="25"/>
        </w:rPr>
        <w:t>Diction:</w:t>
      </w:r>
    </w:p>
    <w:p w:rsidR="00204D76" w:rsidRDefault="00204D76" w:rsidP="00204D76">
      <w:pPr>
        <w:pStyle w:val="NoSpacing"/>
        <w:ind w:left="720"/>
        <w:jc w:val="both"/>
        <w:rPr>
          <w:rFonts w:ascii="Tahoma" w:hAnsi="Tahoma" w:cs="Tahoma"/>
          <w:szCs w:val="25"/>
        </w:rPr>
      </w:pPr>
      <w:r>
        <w:rPr>
          <w:rFonts w:ascii="Tahoma" w:hAnsi="Tahoma" w:cs="Tahoma"/>
          <w:szCs w:val="25"/>
        </w:rPr>
        <w:t xml:space="preserve">This is when an author uses </w:t>
      </w:r>
      <w:r w:rsidR="00764082">
        <w:rPr>
          <w:rFonts w:ascii="Tahoma" w:hAnsi="Tahoma" w:cs="Tahoma"/>
          <w:szCs w:val="25"/>
        </w:rPr>
        <w:t>words</w:t>
      </w:r>
      <w:r>
        <w:rPr>
          <w:rFonts w:ascii="Tahoma" w:hAnsi="Tahoma" w:cs="Tahoma"/>
          <w:szCs w:val="25"/>
        </w:rPr>
        <w:t xml:space="preserve"> whose meaning or interpretation is</w:t>
      </w:r>
      <w:r w:rsidR="00764082">
        <w:rPr>
          <w:rFonts w:ascii="Tahoma" w:hAnsi="Tahoma" w:cs="Tahoma"/>
          <w:szCs w:val="25"/>
        </w:rPr>
        <w:t xml:space="preserve"> </w:t>
      </w:r>
      <w:r>
        <w:rPr>
          <w:rFonts w:ascii="Tahoma" w:hAnsi="Tahoma" w:cs="Tahoma"/>
          <w:szCs w:val="25"/>
        </w:rPr>
        <w:t xml:space="preserve">plain. Here, </w:t>
      </w:r>
      <w:r>
        <w:rPr>
          <w:rFonts w:ascii="Tahoma" w:hAnsi="Tahoma" w:cs="Tahoma"/>
          <w:szCs w:val="25"/>
        </w:rPr>
        <w:t>the reader of the poem</w:t>
      </w:r>
      <w:r>
        <w:rPr>
          <w:rFonts w:ascii="Tahoma" w:hAnsi="Tahoma" w:cs="Tahoma"/>
          <w:szCs w:val="25"/>
        </w:rPr>
        <w:t xml:space="preserve"> can easily arrive at the meaning or </w:t>
      </w:r>
      <w:r w:rsidR="00764082">
        <w:rPr>
          <w:rFonts w:ascii="Tahoma" w:hAnsi="Tahoma" w:cs="Tahoma"/>
          <w:szCs w:val="25"/>
        </w:rPr>
        <w:t xml:space="preserve">interpretation </w:t>
      </w:r>
      <w:r>
        <w:rPr>
          <w:rFonts w:ascii="Tahoma" w:hAnsi="Tahoma" w:cs="Tahoma"/>
          <w:szCs w:val="25"/>
        </w:rPr>
        <w:t>of the words.</w:t>
      </w:r>
    </w:p>
    <w:p w:rsidR="00204D76" w:rsidRDefault="00204D76" w:rsidP="00204D76">
      <w:pPr>
        <w:pStyle w:val="NoSpacing"/>
        <w:ind w:left="720"/>
        <w:jc w:val="both"/>
        <w:rPr>
          <w:rFonts w:ascii="Tahoma" w:hAnsi="Tahoma" w:cs="Tahoma"/>
          <w:szCs w:val="25"/>
        </w:rPr>
      </w:pPr>
    </w:p>
    <w:p w:rsidR="00204D76" w:rsidRDefault="00204D76" w:rsidP="00204D76">
      <w:pPr>
        <w:pStyle w:val="NoSpacing"/>
        <w:numPr>
          <w:ilvl w:val="0"/>
          <w:numId w:val="23"/>
        </w:numPr>
        <w:jc w:val="both"/>
        <w:rPr>
          <w:rFonts w:ascii="Tahoma" w:hAnsi="Tahoma" w:cs="Tahoma"/>
          <w:szCs w:val="25"/>
        </w:rPr>
      </w:pPr>
      <w:r>
        <w:rPr>
          <w:rFonts w:ascii="Tahoma" w:hAnsi="Tahoma" w:cs="Tahoma"/>
          <w:szCs w:val="25"/>
        </w:rPr>
        <w:t>Connotative Diction:</w:t>
      </w:r>
    </w:p>
    <w:p w:rsidR="00764082" w:rsidRDefault="00204D76" w:rsidP="00204D76">
      <w:pPr>
        <w:pStyle w:val="NoSpacing"/>
        <w:ind w:left="720"/>
        <w:jc w:val="both"/>
        <w:rPr>
          <w:rFonts w:ascii="Tahoma" w:hAnsi="Tahoma" w:cs="Tahoma"/>
          <w:szCs w:val="25"/>
        </w:rPr>
      </w:pPr>
      <w:r>
        <w:rPr>
          <w:rFonts w:ascii="Tahoma" w:hAnsi="Tahoma" w:cs="Tahoma"/>
          <w:szCs w:val="25"/>
        </w:rPr>
        <w:t>This is when an author uses words whose meaning is figurative, or words whose interpretation is beyond the mere dictionary meaning. In this form of diction, the words used in a poem are in their implied state, that is, their meaning or interpretation is arrived at by considering the context in which they have been used. Based on this, therefore, connotative diction may also be referred to as “contextual diction” or “implied diction”</w:t>
      </w:r>
      <w:r w:rsidR="000517B7">
        <w:rPr>
          <w:rFonts w:ascii="Tahoma" w:hAnsi="Tahoma" w:cs="Tahoma"/>
          <w:szCs w:val="25"/>
        </w:rPr>
        <w:t>.</w:t>
      </w:r>
    </w:p>
    <w:p w:rsidR="000517B7" w:rsidRDefault="000517B7" w:rsidP="000517B7">
      <w:pPr>
        <w:pStyle w:val="NoSpacing"/>
        <w:jc w:val="both"/>
        <w:rPr>
          <w:rFonts w:ascii="Tahoma" w:hAnsi="Tahoma" w:cs="Tahoma"/>
          <w:szCs w:val="25"/>
        </w:rPr>
      </w:pPr>
    </w:p>
    <w:p w:rsidR="000517B7" w:rsidRDefault="000517B7" w:rsidP="000517B7">
      <w:pPr>
        <w:pStyle w:val="NoSpacing"/>
        <w:jc w:val="both"/>
        <w:rPr>
          <w:rFonts w:ascii="Tahoma" w:hAnsi="Tahoma" w:cs="Tahoma"/>
          <w:b/>
          <w:szCs w:val="25"/>
          <w:u w:val="single"/>
        </w:rPr>
      </w:pPr>
      <w:r w:rsidRPr="000517B7">
        <w:rPr>
          <w:rFonts w:ascii="Tahoma" w:hAnsi="Tahoma" w:cs="Tahoma"/>
          <w:b/>
          <w:szCs w:val="25"/>
          <w:u w:val="single"/>
        </w:rPr>
        <w:t>Meaning of Language</w:t>
      </w:r>
    </w:p>
    <w:p w:rsidR="000517B7" w:rsidRPr="000517B7" w:rsidRDefault="000517B7" w:rsidP="000517B7">
      <w:pPr>
        <w:pStyle w:val="NoSpacing"/>
        <w:jc w:val="both"/>
        <w:rPr>
          <w:rFonts w:ascii="Tahoma" w:hAnsi="Tahoma" w:cs="Tahoma"/>
          <w:szCs w:val="25"/>
        </w:rPr>
      </w:pPr>
    </w:p>
    <w:p w:rsidR="000517B7" w:rsidRDefault="000517B7" w:rsidP="000517B7">
      <w:pPr>
        <w:pStyle w:val="NoSpacing"/>
        <w:jc w:val="both"/>
        <w:rPr>
          <w:rFonts w:ascii="Tahoma" w:hAnsi="Tahoma" w:cs="Tahoma"/>
          <w:szCs w:val="25"/>
        </w:rPr>
      </w:pPr>
      <w:r>
        <w:rPr>
          <w:rFonts w:ascii="Tahoma" w:hAnsi="Tahoma" w:cs="Tahoma"/>
          <w:szCs w:val="25"/>
        </w:rPr>
        <w:t>This refers to the meaning or interpretation of the words (diction) of an author or speaker as used in a poem.</w:t>
      </w:r>
    </w:p>
    <w:p w:rsidR="000517B7" w:rsidRDefault="000517B7" w:rsidP="000517B7">
      <w:pPr>
        <w:pStyle w:val="NoSpacing"/>
        <w:jc w:val="both"/>
        <w:rPr>
          <w:rFonts w:ascii="Tahoma" w:hAnsi="Tahoma" w:cs="Tahoma"/>
          <w:szCs w:val="25"/>
        </w:rPr>
      </w:pPr>
    </w:p>
    <w:p w:rsidR="000517B7" w:rsidRPr="000517B7" w:rsidRDefault="000517B7" w:rsidP="000517B7">
      <w:pPr>
        <w:pStyle w:val="NoSpacing"/>
        <w:jc w:val="both"/>
        <w:rPr>
          <w:rFonts w:ascii="Tahoma" w:hAnsi="Tahoma" w:cs="Tahoma"/>
          <w:szCs w:val="25"/>
        </w:rPr>
      </w:pPr>
      <w:bookmarkStart w:id="0" w:name="_GoBack"/>
      <w:bookmarkEnd w:id="0"/>
      <w:r>
        <w:rPr>
          <w:rFonts w:ascii="Tahoma" w:hAnsi="Tahoma" w:cs="Tahoma"/>
          <w:szCs w:val="25"/>
        </w:rPr>
        <w:t>Based on the forms of diction, if the meaning of the words used in a poem can be easily arrived at, such is said to be denotative language, but if the meaning of the words used in a poem cannot be easily arrive at, or has figurative meaning, it is connotative language.</w:t>
      </w:r>
    </w:p>
    <w:sectPr w:rsidR="000517B7" w:rsidRPr="000517B7"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2589"/>
    <w:multiLevelType w:val="hybridMultilevel"/>
    <w:tmpl w:val="5784BEDA"/>
    <w:lvl w:ilvl="0" w:tplc="62A6049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9461F9"/>
    <w:multiLevelType w:val="hybridMultilevel"/>
    <w:tmpl w:val="C0A63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82729B"/>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29C1E2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EA96A2A"/>
    <w:multiLevelType w:val="hybridMultilevel"/>
    <w:tmpl w:val="4E3A9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65FBA"/>
    <w:multiLevelType w:val="hybridMultilevel"/>
    <w:tmpl w:val="54384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4B2052"/>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155797B"/>
    <w:multiLevelType w:val="hybridMultilevel"/>
    <w:tmpl w:val="7FB826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72030A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B73721C"/>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4617933"/>
    <w:multiLevelType w:val="hybridMultilevel"/>
    <w:tmpl w:val="DF324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0554D4"/>
    <w:multiLevelType w:val="hybridMultilevel"/>
    <w:tmpl w:val="9A90ECDE"/>
    <w:lvl w:ilvl="0" w:tplc="BEA67DFC">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5A778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4E2A76B3"/>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3A51DC4"/>
    <w:multiLevelType w:val="hybridMultilevel"/>
    <w:tmpl w:val="57E21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6D04CF"/>
    <w:multiLevelType w:val="hybridMultilevel"/>
    <w:tmpl w:val="3BF6A6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2B871B8"/>
    <w:multiLevelType w:val="hybridMultilevel"/>
    <w:tmpl w:val="36301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1471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6CA95655"/>
    <w:multiLevelType w:val="hybridMultilevel"/>
    <w:tmpl w:val="A3184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F5301F"/>
    <w:multiLevelType w:val="hybridMultilevel"/>
    <w:tmpl w:val="BA16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8B70FE"/>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2" w15:restartNumberingAfterBreak="0">
    <w:nsid w:val="7A946155"/>
    <w:multiLevelType w:val="hybridMultilevel"/>
    <w:tmpl w:val="A4EEB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14"/>
  </w:num>
  <w:num w:numId="3">
    <w:abstractNumId w:val="19"/>
  </w:num>
  <w:num w:numId="4">
    <w:abstractNumId w:val="5"/>
  </w:num>
  <w:num w:numId="5">
    <w:abstractNumId w:val="22"/>
  </w:num>
  <w:num w:numId="6">
    <w:abstractNumId w:val="8"/>
  </w:num>
  <w:num w:numId="7">
    <w:abstractNumId w:val="2"/>
  </w:num>
  <w:num w:numId="8">
    <w:abstractNumId w:val="20"/>
  </w:num>
  <w:num w:numId="9">
    <w:abstractNumId w:val="12"/>
  </w:num>
  <w:num w:numId="10">
    <w:abstractNumId w:val="9"/>
  </w:num>
  <w:num w:numId="11">
    <w:abstractNumId w:val="13"/>
  </w:num>
  <w:num w:numId="12">
    <w:abstractNumId w:val="3"/>
  </w:num>
  <w:num w:numId="13">
    <w:abstractNumId w:val="17"/>
  </w:num>
  <w:num w:numId="14">
    <w:abstractNumId w:val="6"/>
  </w:num>
  <w:num w:numId="15">
    <w:abstractNumId w:val="10"/>
  </w:num>
  <w:num w:numId="16">
    <w:abstractNumId w:val="1"/>
  </w:num>
  <w:num w:numId="17">
    <w:abstractNumId w:val="4"/>
  </w:num>
  <w:num w:numId="18">
    <w:abstractNumId w:val="0"/>
  </w:num>
  <w:num w:numId="19">
    <w:abstractNumId w:val="7"/>
  </w:num>
  <w:num w:numId="20">
    <w:abstractNumId w:val="15"/>
  </w:num>
  <w:num w:numId="21">
    <w:abstractNumId w:val="11"/>
  </w:num>
  <w:num w:numId="22">
    <w:abstractNumId w:val="1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0A9"/>
    <w:rsid w:val="0002530C"/>
    <w:rsid w:val="0004249F"/>
    <w:rsid w:val="000517B7"/>
    <w:rsid w:val="00065364"/>
    <w:rsid w:val="000A40A9"/>
    <w:rsid w:val="000E3BA2"/>
    <w:rsid w:val="000E5251"/>
    <w:rsid w:val="001A2EF2"/>
    <w:rsid w:val="001F39F1"/>
    <w:rsid w:val="00201CA4"/>
    <w:rsid w:val="00204D76"/>
    <w:rsid w:val="00250499"/>
    <w:rsid w:val="002552C5"/>
    <w:rsid w:val="002636DF"/>
    <w:rsid w:val="00264C37"/>
    <w:rsid w:val="00294C0E"/>
    <w:rsid w:val="002E4BEC"/>
    <w:rsid w:val="002F1C39"/>
    <w:rsid w:val="003725C6"/>
    <w:rsid w:val="00396879"/>
    <w:rsid w:val="00587EBC"/>
    <w:rsid w:val="005941F8"/>
    <w:rsid w:val="00640BC2"/>
    <w:rsid w:val="0073147A"/>
    <w:rsid w:val="00764082"/>
    <w:rsid w:val="007A1750"/>
    <w:rsid w:val="007E0E94"/>
    <w:rsid w:val="00922D7A"/>
    <w:rsid w:val="00993184"/>
    <w:rsid w:val="009B055F"/>
    <w:rsid w:val="009B3BA8"/>
    <w:rsid w:val="009B6B07"/>
    <w:rsid w:val="009C2C93"/>
    <w:rsid w:val="00A06709"/>
    <w:rsid w:val="00A656C3"/>
    <w:rsid w:val="00A80768"/>
    <w:rsid w:val="00AC77F1"/>
    <w:rsid w:val="00AD00CB"/>
    <w:rsid w:val="00B04B1B"/>
    <w:rsid w:val="00B07233"/>
    <w:rsid w:val="00B91DF2"/>
    <w:rsid w:val="00B93FDD"/>
    <w:rsid w:val="00BC7912"/>
    <w:rsid w:val="00BE0FB3"/>
    <w:rsid w:val="00BE118C"/>
    <w:rsid w:val="00C87E17"/>
    <w:rsid w:val="00D44D4D"/>
    <w:rsid w:val="00D63D2D"/>
    <w:rsid w:val="00DC3EC9"/>
    <w:rsid w:val="00DD77DF"/>
    <w:rsid w:val="00E634F1"/>
    <w:rsid w:val="00EE2604"/>
    <w:rsid w:val="00F122F9"/>
    <w:rsid w:val="00F254E7"/>
    <w:rsid w:val="00F56A6F"/>
    <w:rsid w:val="00F92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6D18"/>
  <w15:chartTrackingRefBased/>
  <w15:docId w15:val="{00DE872F-A41A-4236-A1B5-9F213EE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A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A9"/>
    <w:pPr>
      <w:spacing w:after="0" w:line="240" w:lineRule="auto"/>
    </w:pPr>
  </w:style>
  <w:style w:type="paragraph" w:styleId="ListParagraph">
    <w:name w:val="List Paragraph"/>
    <w:basedOn w:val="Normal"/>
    <w:uiPriority w:val="34"/>
    <w:qFormat/>
    <w:rsid w:val="00BC7912"/>
    <w:pPr>
      <w:ind w:left="720"/>
      <w:contextualSpacing/>
    </w:pPr>
  </w:style>
  <w:style w:type="paragraph" w:styleId="NormalWeb">
    <w:name w:val="Normal (Web)"/>
    <w:basedOn w:val="Normal"/>
    <w:uiPriority w:val="99"/>
    <w:semiHidden/>
    <w:unhideWhenUsed/>
    <w:rsid w:val="00025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576148">
      <w:bodyDiv w:val="1"/>
      <w:marLeft w:val="0"/>
      <w:marRight w:val="0"/>
      <w:marTop w:val="0"/>
      <w:marBottom w:val="0"/>
      <w:divBdr>
        <w:top w:val="none" w:sz="0" w:space="0" w:color="auto"/>
        <w:left w:val="none" w:sz="0" w:space="0" w:color="auto"/>
        <w:bottom w:val="none" w:sz="0" w:space="0" w:color="auto"/>
        <w:right w:val="none" w:sz="0" w:space="0" w:color="auto"/>
      </w:divBdr>
    </w:div>
    <w:div w:id="159385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1910</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26</cp:revision>
  <dcterms:created xsi:type="dcterms:W3CDTF">2023-09-27T10:27:00Z</dcterms:created>
  <dcterms:modified xsi:type="dcterms:W3CDTF">2023-10-29T16:11:00Z</dcterms:modified>
</cp:coreProperties>
</file>