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637EA0">
        <w:rPr>
          <w:rFonts w:ascii="Arial Rounded MT Bold" w:hAnsi="Arial Rounded MT Bold"/>
          <w:sz w:val="25"/>
          <w:szCs w:val="25"/>
        </w:rPr>
        <w:t>Literary Appreciation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637EA0">
        <w:rPr>
          <w:rFonts w:ascii="Tahoma" w:hAnsi="Tahoma" w:cs="Tahoma"/>
          <w:szCs w:val="25"/>
        </w:rPr>
        <w:t>literary appreciation</w:t>
      </w:r>
    </w:p>
    <w:p w:rsidR="00B22D57" w:rsidRDefault="009B3BA8" w:rsidP="00B22D57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>
        <w:rPr>
          <w:rFonts w:ascii="Tahoma" w:hAnsi="Tahoma" w:cs="Tahoma"/>
          <w:szCs w:val="25"/>
        </w:rPr>
        <w:t xml:space="preserve">and explain the </w:t>
      </w:r>
      <w:r w:rsidR="00B816AB">
        <w:rPr>
          <w:rFonts w:ascii="Tahoma" w:hAnsi="Tahoma" w:cs="Tahoma"/>
          <w:szCs w:val="25"/>
        </w:rPr>
        <w:t>elements</w:t>
      </w:r>
      <w:r w:rsidR="00B22D57">
        <w:rPr>
          <w:rFonts w:ascii="Tahoma" w:hAnsi="Tahoma" w:cs="Tahoma"/>
          <w:szCs w:val="25"/>
        </w:rPr>
        <w:t xml:space="preserve"> of and </w:t>
      </w:r>
      <w:r w:rsidR="00B22D57">
        <w:rPr>
          <w:rFonts w:ascii="Tahoma" w:hAnsi="Tahoma" w:cs="Tahoma"/>
          <w:szCs w:val="25"/>
        </w:rPr>
        <w:t xml:space="preserve">the approaches to </w:t>
      </w:r>
      <w:r w:rsidR="00B22D57" w:rsidRPr="00B22D57">
        <w:rPr>
          <w:rFonts w:ascii="Tahoma" w:hAnsi="Tahoma" w:cs="Tahoma"/>
          <w:szCs w:val="25"/>
        </w:rPr>
        <w:t>literary appreciation</w:t>
      </w:r>
    </w:p>
    <w:p w:rsidR="00B22D57" w:rsidRPr="00B22D57" w:rsidRDefault="00B22D57" w:rsidP="00B22D57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587EBC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 xml:space="preserve">Meaning of </w:t>
      </w:r>
      <w:r w:rsidR="00637EA0">
        <w:rPr>
          <w:rFonts w:ascii="Tahoma" w:hAnsi="Tahoma" w:cs="Tahoma"/>
          <w:b/>
          <w:szCs w:val="25"/>
          <w:u w:val="single"/>
        </w:rPr>
        <w:t>Literary Appreciation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3F3752" w:rsidRDefault="00637EA0" w:rsidP="00637EA0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Literary appreciation</w:t>
      </w:r>
      <w:r w:rsidR="00F122F9">
        <w:rPr>
          <w:rFonts w:ascii="Tahoma" w:hAnsi="Tahoma" w:cs="Tahoma"/>
          <w:szCs w:val="25"/>
        </w:rPr>
        <w:t xml:space="preserve"> refers to the </w:t>
      </w:r>
      <w:r w:rsidR="00B816AB">
        <w:rPr>
          <w:rFonts w:ascii="Tahoma" w:hAnsi="Tahoma" w:cs="Tahoma"/>
          <w:szCs w:val="25"/>
        </w:rPr>
        <w:t>ability to read, understand and make</w:t>
      </w:r>
      <w:r w:rsidRPr="00637EA0">
        <w:rPr>
          <w:rFonts w:ascii="Tahoma" w:hAnsi="Tahoma" w:cs="Tahoma"/>
          <w:szCs w:val="25"/>
        </w:rPr>
        <w:t xml:space="preserve"> a </w:t>
      </w:r>
      <w:r>
        <w:rPr>
          <w:rFonts w:ascii="Tahoma" w:hAnsi="Tahoma" w:cs="Tahoma"/>
          <w:szCs w:val="25"/>
        </w:rPr>
        <w:t>constructive</w:t>
      </w:r>
      <w:r w:rsidRPr="00637EA0">
        <w:rPr>
          <w:rFonts w:ascii="Tahoma" w:hAnsi="Tahoma" w:cs="Tahoma"/>
          <w:szCs w:val="25"/>
        </w:rPr>
        <w:t xml:space="preserve"> judg</w:t>
      </w:r>
      <w:r>
        <w:rPr>
          <w:rFonts w:ascii="Tahoma" w:hAnsi="Tahoma" w:cs="Tahoma"/>
          <w:szCs w:val="25"/>
        </w:rPr>
        <w:t xml:space="preserve">ement </w:t>
      </w:r>
      <w:r w:rsidR="00B816AB">
        <w:rPr>
          <w:rFonts w:ascii="Tahoma" w:hAnsi="Tahoma" w:cs="Tahoma"/>
          <w:szCs w:val="25"/>
        </w:rPr>
        <w:t xml:space="preserve">or evaluation </w:t>
      </w:r>
      <w:r w:rsidRPr="00637EA0">
        <w:rPr>
          <w:rFonts w:ascii="Tahoma" w:hAnsi="Tahoma" w:cs="Tahoma"/>
          <w:szCs w:val="25"/>
        </w:rPr>
        <w:t>of the theme</w:t>
      </w:r>
      <w:r w:rsidR="00B816AB">
        <w:rPr>
          <w:rFonts w:ascii="Tahoma" w:hAnsi="Tahoma" w:cs="Tahoma"/>
          <w:szCs w:val="25"/>
        </w:rPr>
        <w:t>s</w:t>
      </w:r>
      <w:r w:rsidRPr="00637EA0">
        <w:rPr>
          <w:rFonts w:ascii="Tahoma" w:hAnsi="Tahoma" w:cs="Tahoma"/>
          <w:szCs w:val="25"/>
        </w:rPr>
        <w:t>, style</w:t>
      </w:r>
      <w:r w:rsidR="00B816AB">
        <w:rPr>
          <w:rFonts w:ascii="Tahoma" w:hAnsi="Tahoma" w:cs="Tahoma"/>
          <w:szCs w:val="25"/>
        </w:rPr>
        <w:t xml:space="preserve">s, </w:t>
      </w:r>
      <w:r w:rsidRPr="00637EA0">
        <w:rPr>
          <w:rFonts w:ascii="Tahoma" w:hAnsi="Tahoma" w:cs="Tahoma"/>
          <w:szCs w:val="25"/>
        </w:rPr>
        <w:t>figurative and non-figurative languag</w:t>
      </w:r>
      <w:r>
        <w:rPr>
          <w:rFonts w:ascii="Tahoma" w:hAnsi="Tahoma" w:cs="Tahoma"/>
          <w:szCs w:val="25"/>
        </w:rPr>
        <w:t>e</w:t>
      </w:r>
      <w:r w:rsidR="00B816AB">
        <w:rPr>
          <w:rFonts w:ascii="Tahoma" w:hAnsi="Tahoma" w:cs="Tahoma"/>
          <w:szCs w:val="25"/>
        </w:rPr>
        <w:t>s</w:t>
      </w:r>
      <w:r>
        <w:rPr>
          <w:rFonts w:ascii="Tahoma" w:hAnsi="Tahoma" w:cs="Tahoma"/>
          <w:szCs w:val="25"/>
        </w:rPr>
        <w:t xml:space="preserve"> as well as other literary devices employed by a writer in a</w:t>
      </w:r>
      <w:r w:rsidRPr="00637EA0">
        <w:rPr>
          <w:rFonts w:ascii="Tahoma" w:hAnsi="Tahoma" w:cs="Tahoma"/>
          <w:szCs w:val="25"/>
        </w:rPr>
        <w:t xml:space="preserve"> literary work</w:t>
      </w:r>
      <w:r>
        <w:rPr>
          <w:rFonts w:ascii="Tahoma" w:hAnsi="Tahoma" w:cs="Tahoma"/>
          <w:szCs w:val="25"/>
        </w:rPr>
        <w:t>.</w:t>
      </w:r>
    </w:p>
    <w:p w:rsidR="003F3752" w:rsidRDefault="003F3752" w:rsidP="00637EA0">
      <w:pPr>
        <w:pStyle w:val="NoSpacing"/>
        <w:jc w:val="both"/>
        <w:rPr>
          <w:rFonts w:ascii="Tahoma" w:hAnsi="Tahoma" w:cs="Tahoma"/>
          <w:szCs w:val="25"/>
        </w:rPr>
      </w:pPr>
    </w:p>
    <w:p w:rsidR="00637EA0" w:rsidRDefault="00637EA0" w:rsidP="00637EA0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These literary devices (or techniques) also extend into the </w:t>
      </w:r>
      <w:r w:rsidRPr="00637EA0">
        <w:rPr>
          <w:rFonts w:ascii="Tahoma" w:hAnsi="Tahoma" w:cs="Tahoma"/>
          <w:szCs w:val="25"/>
        </w:rPr>
        <w:t>plot, character</w:t>
      </w:r>
      <w:r>
        <w:rPr>
          <w:rFonts w:ascii="Tahoma" w:hAnsi="Tahoma" w:cs="Tahoma"/>
          <w:szCs w:val="25"/>
        </w:rPr>
        <w:t>s and characterisa</w:t>
      </w:r>
      <w:r w:rsidR="003F3752">
        <w:rPr>
          <w:rFonts w:ascii="Tahoma" w:hAnsi="Tahoma" w:cs="Tahoma"/>
          <w:szCs w:val="25"/>
        </w:rPr>
        <w:t>tion, setting, imagery and</w:t>
      </w:r>
      <w:r>
        <w:rPr>
          <w:rFonts w:ascii="Tahoma" w:hAnsi="Tahoma" w:cs="Tahoma"/>
          <w:szCs w:val="25"/>
        </w:rPr>
        <w:t xml:space="preserve"> symbolism, diction and language, mood and tone, rhyme and rhyme scheme, etc. </w:t>
      </w:r>
      <w:r w:rsidR="003F3752">
        <w:rPr>
          <w:rFonts w:ascii="Tahoma" w:hAnsi="Tahoma" w:cs="Tahoma"/>
          <w:szCs w:val="25"/>
        </w:rPr>
        <w:t>used in the play.</w:t>
      </w:r>
    </w:p>
    <w:p w:rsidR="003F3752" w:rsidRDefault="003F3752" w:rsidP="00637EA0">
      <w:pPr>
        <w:pStyle w:val="NoSpacing"/>
        <w:jc w:val="both"/>
        <w:rPr>
          <w:rFonts w:ascii="Tahoma" w:hAnsi="Tahoma" w:cs="Tahoma"/>
          <w:szCs w:val="25"/>
        </w:rPr>
      </w:pPr>
    </w:p>
    <w:p w:rsidR="003F3752" w:rsidRPr="00637EA0" w:rsidRDefault="003F3752" w:rsidP="00637EA0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It is worthy of note, here, that everyone is a critic</w:t>
      </w:r>
      <w:r w:rsidRPr="003F3752">
        <w:rPr>
          <w:rFonts w:ascii="Tahoma" w:hAnsi="Tahoma" w:cs="Tahoma"/>
          <w:szCs w:val="25"/>
        </w:rPr>
        <w:t xml:space="preserve"> in on</w:t>
      </w:r>
      <w:r>
        <w:rPr>
          <w:rFonts w:ascii="Tahoma" w:hAnsi="Tahoma" w:cs="Tahoma"/>
          <w:szCs w:val="25"/>
        </w:rPr>
        <w:t xml:space="preserve">e way or the other. Even when one </w:t>
      </w:r>
      <w:r w:rsidRPr="003F3752">
        <w:rPr>
          <w:rFonts w:ascii="Tahoma" w:hAnsi="Tahoma" w:cs="Tahoma"/>
          <w:szCs w:val="25"/>
        </w:rPr>
        <w:t xml:space="preserve">cannot really evaluate a literary </w:t>
      </w:r>
      <w:r>
        <w:rPr>
          <w:rFonts w:ascii="Tahoma" w:hAnsi="Tahoma" w:cs="Tahoma"/>
          <w:szCs w:val="25"/>
        </w:rPr>
        <w:t>text, the same is</w:t>
      </w:r>
      <w:r w:rsidRPr="003F375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actually </w:t>
      </w:r>
      <w:r w:rsidRPr="003F3752">
        <w:rPr>
          <w:rFonts w:ascii="Tahoma" w:hAnsi="Tahoma" w:cs="Tahoma"/>
          <w:szCs w:val="25"/>
        </w:rPr>
        <w:t>making a judg</w:t>
      </w:r>
      <w:r>
        <w:rPr>
          <w:rFonts w:ascii="Tahoma" w:hAnsi="Tahoma" w:cs="Tahoma"/>
          <w:szCs w:val="25"/>
        </w:rPr>
        <w:t xml:space="preserve">ement. </w:t>
      </w:r>
      <w:r w:rsidRPr="003F3752">
        <w:rPr>
          <w:rFonts w:ascii="Tahoma" w:hAnsi="Tahoma" w:cs="Tahoma"/>
          <w:szCs w:val="25"/>
        </w:rPr>
        <w:t xml:space="preserve">Therefore, </w:t>
      </w:r>
      <w:r>
        <w:rPr>
          <w:rFonts w:ascii="Tahoma" w:hAnsi="Tahoma" w:cs="Tahoma"/>
          <w:szCs w:val="25"/>
        </w:rPr>
        <w:t>literary</w:t>
      </w:r>
      <w:r w:rsidRPr="003F3752">
        <w:rPr>
          <w:rFonts w:ascii="Tahoma" w:hAnsi="Tahoma" w:cs="Tahoma"/>
          <w:szCs w:val="25"/>
        </w:rPr>
        <w:t xml:space="preserve"> appreciation</w:t>
      </w:r>
      <w:r w:rsidRPr="003F375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is </w:t>
      </w:r>
      <w:r w:rsidRPr="003F3752">
        <w:rPr>
          <w:rFonts w:ascii="Tahoma" w:hAnsi="Tahoma" w:cs="Tahoma"/>
          <w:szCs w:val="25"/>
        </w:rPr>
        <w:t>any attempt to discuss and judge works of literature with an int</w:t>
      </w:r>
      <w:r>
        <w:rPr>
          <w:rFonts w:ascii="Tahoma" w:hAnsi="Tahoma" w:cs="Tahoma"/>
          <w:szCs w:val="25"/>
        </w:rPr>
        <w:t>ention to give</w:t>
      </w:r>
      <w:r w:rsidRPr="003F375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one’s </w:t>
      </w:r>
      <w:r w:rsidRPr="003F3752">
        <w:rPr>
          <w:rFonts w:ascii="Tahoma" w:hAnsi="Tahoma" w:cs="Tahoma"/>
          <w:szCs w:val="25"/>
        </w:rPr>
        <w:t xml:space="preserve">opinions about </w:t>
      </w:r>
      <w:r>
        <w:rPr>
          <w:rFonts w:ascii="Tahoma" w:hAnsi="Tahoma" w:cs="Tahoma"/>
          <w:szCs w:val="25"/>
        </w:rPr>
        <w:t>them. I</w:t>
      </w:r>
      <w:r w:rsidRPr="003F3752">
        <w:rPr>
          <w:rFonts w:ascii="Tahoma" w:hAnsi="Tahoma" w:cs="Tahoma"/>
          <w:szCs w:val="25"/>
        </w:rPr>
        <w:t>t is difficult to just</w:t>
      </w:r>
      <w:r>
        <w:rPr>
          <w:rFonts w:ascii="Tahoma" w:hAnsi="Tahoma" w:cs="Tahoma"/>
          <w:szCs w:val="25"/>
        </w:rPr>
        <w:t>ify that one has actually read a literary text if that one has not made</w:t>
      </w:r>
      <w:r w:rsidRPr="003F3752">
        <w:rPr>
          <w:rFonts w:ascii="Tahoma" w:hAnsi="Tahoma" w:cs="Tahoma"/>
          <w:szCs w:val="25"/>
        </w:rPr>
        <w:t xml:space="preserve"> any attempt at </w:t>
      </w:r>
      <w:r>
        <w:rPr>
          <w:rFonts w:ascii="Tahoma" w:hAnsi="Tahoma" w:cs="Tahoma"/>
          <w:szCs w:val="25"/>
        </w:rPr>
        <w:t>appreciating it.</w:t>
      </w:r>
    </w:p>
    <w:p w:rsidR="00637EA0" w:rsidRDefault="00637EA0" w:rsidP="00637EA0">
      <w:pPr>
        <w:pStyle w:val="NoSpacing"/>
        <w:jc w:val="both"/>
        <w:rPr>
          <w:rFonts w:ascii="Tahoma" w:hAnsi="Tahoma" w:cs="Tahoma"/>
          <w:szCs w:val="25"/>
        </w:rPr>
      </w:pPr>
    </w:p>
    <w:p w:rsidR="00F122F9" w:rsidRDefault="00637EA0" w:rsidP="00637EA0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Having a </w:t>
      </w:r>
      <w:r>
        <w:rPr>
          <w:rFonts w:ascii="Tahoma" w:hAnsi="Tahoma" w:cs="Tahoma"/>
          <w:szCs w:val="25"/>
        </w:rPr>
        <w:t>good</w:t>
      </w:r>
      <w:r w:rsidRPr="00637EA0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and relatable </w:t>
      </w:r>
      <w:r w:rsidRPr="00637EA0">
        <w:rPr>
          <w:rFonts w:ascii="Tahoma" w:hAnsi="Tahoma" w:cs="Tahoma"/>
          <w:szCs w:val="25"/>
        </w:rPr>
        <w:t xml:space="preserve">understanding </w:t>
      </w:r>
      <w:r>
        <w:rPr>
          <w:rFonts w:ascii="Tahoma" w:hAnsi="Tahoma" w:cs="Tahoma"/>
          <w:szCs w:val="25"/>
        </w:rPr>
        <w:t>and application</w:t>
      </w:r>
      <w:r w:rsidRPr="00637EA0">
        <w:rPr>
          <w:rFonts w:ascii="Tahoma" w:hAnsi="Tahoma" w:cs="Tahoma"/>
          <w:szCs w:val="25"/>
        </w:rPr>
        <w:t xml:space="preserve"> </w:t>
      </w:r>
      <w:r w:rsidRPr="00637EA0">
        <w:rPr>
          <w:rFonts w:ascii="Tahoma" w:hAnsi="Tahoma" w:cs="Tahoma"/>
          <w:szCs w:val="25"/>
        </w:rPr>
        <w:t>of the</w:t>
      </w:r>
      <w:r>
        <w:rPr>
          <w:rFonts w:ascii="Tahoma" w:hAnsi="Tahoma" w:cs="Tahoma"/>
          <w:szCs w:val="25"/>
        </w:rPr>
        <w:t xml:space="preserve">se </w:t>
      </w:r>
      <w:r w:rsidRPr="00637EA0">
        <w:rPr>
          <w:rFonts w:ascii="Tahoma" w:hAnsi="Tahoma" w:cs="Tahoma"/>
          <w:szCs w:val="25"/>
        </w:rPr>
        <w:t>of tradi</w:t>
      </w:r>
      <w:r w:rsidR="003F3752">
        <w:rPr>
          <w:rFonts w:ascii="Tahoma" w:hAnsi="Tahoma" w:cs="Tahoma"/>
          <w:szCs w:val="25"/>
        </w:rPr>
        <w:t>tional literary devices helps give a holistic re-presentation of the work of art.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B816AB" w:rsidRPr="00B816AB" w:rsidRDefault="00B816AB" w:rsidP="00B816AB">
      <w:pPr>
        <w:pStyle w:val="NoSpacing"/>
        <w:jc w:val="both"/>
        <w:rPr>
          <w:rFonts w:ascii="Tahoma" w:hAnsi="Tahoma" w:cs="Tahoma"/>
          <w:b/>
          <w:bCs/>
          <w:szCs w:val="25"/>
        </w:rPr>
      </w:pPr>
      <w:r>
        <w:rPr>
          <w:rFonts w:ascii="Tahoma" w:hAnsi="Tahoma" w:cs="Tahoma"/>
          <w:b/>
          <w:bCs/>
          <w:szCs w:val="25"/>
        </w:rPr>
        <w:t>Elements o</w:t>
      </w:r>
      <w:r w:rsidRPr="00B816AB">
        <w:rPr>
          <w:rFonts w:ascii="Tahoma" w:hAnsi="Tahoma" w:cs="Tahoma"/>
          <w:b/>
          <w:bCs/>
          <w:szCs w:val="25"/>
        </w:rPr>
        <w:t>f Literary Appreciation</w:t>
      </w:r>
    </w:p>
    <w:p w:rsidR="00B816AB" w:rsidRDefault="00B816AB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B22D57" w:rsidRDefault="00B816AB" w:rsidP="00B22D5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 w:rsidRPr="00B816AB">
        <w:rPr>
          <w:rFonts w:ascii="Tahoma" w:hAnsi="Tahoma" w:cs="Tahoma"/>
          <w:b/>
          <w:bCs/>
          <w:szCs w:val="25"/>
        </w:rPr>
        <w:t>Plot</w:t>
      </w:r>
      <w:r w:rsidRPr="00B816AB">
        <w:rPr>
          <w:rFonts w:ascii="Tahoma" w:hAnsi="Tahoma" w:cs="Tahoma"/>
          <w:szCs w:val="25"/>
        </w:rPr>
        <w:t>: This is the sequential arrangements of event in a l</w:t>
      </w:r>
      <w:r>
        <w:rPr>
          <w:rFonts w:ascii="Tahoma" w:hAnsi="Tahoma" w:cs="Tahoma"/>
          <w:szCs w:val="25"/>
        </w:rPr>
        <w:t>iterary work. It's </w:t>
      </w:r>
      <w:r w:rsidRPr="00B816AB">
        <w:rPr>
          <w:rFonts w:ascii="Tahoma" w:hAnsi="Tahoma" w:cs="Tahoma"/>
          <w:szCs w:val="25"/>
        </w:rPr>
        <w:t>the storyline and must be detailed.</w:t>
      </w:r>
    </w:p>
    <w:p w:rsidR="00B22D57" w:rsidRDefault="00B816AB" w:rsidP="00B22D5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 w:rsidRPr="00B22D57">
        <w:rPr>
          <w:rFonts w:ascii="Tahoma" w:hAnsi="Tahoma" w:cs="Tahoma"/>
          <w:b/>
          <w:bCs/>
          <w:szCs w:val="25"/>
        </w:rPr>
        <w:t>Theme</w:t>
      </w:r>
      <w:r w:rsidRPr="00B22D57">
        <w:rPr>
          <w:rFonts w:ascii="Tahoma" w:hAnsi="Tahoma" w:cs="Tahoma"/>
          <w:szCs w:val="25"/>
        </w:rPr>
        <w:t>: Theme is the central idea that is inferred from reading and interpretation 9f the plot, imagery and symbolism in a literary work. In other words, it is the central issue raised in the work.</w:t>
      </w:r>
    </w:p>
    <w:p w:rsidR="00B22D57" w:rsidRDefault="00B816AB" w:rsidP="00B22D5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 w:rsidRPr="00B22D57">
        <w:rPr>
          <w:rFonts w:ascii="Tahoma" w:hAnsi="Tahoma" w:cs="Tahoma"/>
          <w:b/>
          <w:bCs/>
          <w:szCs w:val="25"/>
        </w:rPr>
        <w:t>Style</w:t>
      </w:r>
      <w:r w:rsidRPr="00B22D57">
        <w:rPr>
          <w:rFonts w:ascii="Tahoma" w:hAnsi="Tahoma" w:cs="Tahoma"/>
          <w:szCs w:val="25"/>
        </w:rPr>
        <w:t>: This is the way the language is structured or the ways or manner in which a work is written. Technically, every writer has his or her own style of writing.</w:t>
      </w:r>
    </w:p>
    <w:p w:rsidR="00B22D57" w:rsidRDefault="00B816AB" w:rsidP="00B22D5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 w:rsidRPr="00B22D57">
        <w:rPr>
          <w:rFonts w:ascii="Tahoma" w:hAnsi="Tahoma" w:cs="Tahoma"/>
          <w:b/>
          <w:bCs/>
          <w:szCs w:val="25"/>
        </w:rPr>
        <w:t>Mood/Tone</w:t>
      </w:r>
      <w:r w:rsidRPr="00B22D57">
        <w:rPr>
          <w:rFonts w:ascii="Tahoma" w:hAnsi="Tahoma" w:cs="Tahoma"/>
          <w:szCs w:val="25"/>
        </w:rPr>
        <w:t>: Mood is the feeling of atmosphere (emotion) that the writer creates for the reader through the description of the setting, what the characters say and</w:t>
      </w:r>
      <w:r w:rsidR="00B22D57">
        <w:rPr>
          <w:rFonts w:ascii="Tahoma" w:hAnsi="Tahoma" w:cs="Tahoma"/>
          <w:szCs w:val="25"/>
        </w:rPr>
        <w:t xml:space="preserve"> the use of language</w:t>
      </w:r>
      <w:r w:rsidRPr="00B22D57">
        <w:rPr>
          <w:rFonts w:ascii="Tahoma" w:hAnsi="Tahoma" w:cs="Tahoma"/>
          <w:szCs w:val="25"/>
        </w:rPr>
        <w:t>. Tone is the verbal representation of the mood. This representation may be calm or harsh, low or high, cordial or strict, etc.</w:t>
      </w:r>
    </w:p>
    <w:p w:rsidR="00B22D57" w:rsidRDefault="00B816AB" w:rsidP="00B22D5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 w:rsidRPr="00B22D57">
        <w:rPr>
          <w:rFonts w:ascii="Tahoma" w:hAnsi="Tahoma" w:cs="Tahoma"/>
          <w:b/>
          <w:bCs/>
          <w:szCs w:val="25"/>
        </w:rPr>
        <w:t>Diction and Language</w:t>
      </w:r>
      <w:r w:rsidRPr="00B22D57">
        <w:rPr>
          <w:rFonts w:ascii="Tahoma" w:hAnsi="Tahoma" w:cs="Tahoma"/>
          <w:szCs w:val="25"/>
        </w:rPr>
        <w:t>: These have to do with the author's choice of words the corresponding interpretation (or meaning) of the words based on how they are used in the literary work.</w:t>
      </w:r>
    </w:p>
    <w:p w:rsidR="00B816AB" w:rsidRPr="00B22D57" w:rsidRDefault="00B816AB" w:rsidP="00B22D5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 w:rsidRPr="00B22D57">
        <w:rPr>
          <w:rFonts w:ascii="Tahoma" w:hAnsi="Tahoma" w:cs="Tahoma"/>
          <w:b/>
          <w:bCs/>
          <w:szCs w:val="25"/>
        </w:rPr>
        <w:t>Literary devices</w:t>
      </w:r>
      <w:r w:rsidRPr="00B22D57">
        <w:rPr>
          <w:rFonts w:ascii="Tahoma" w:hAnsi="Tahoma" w:cs="Tahoma"/>
          <w:szCs w:val="25"/>
        </w:rPr>
        <w:t>: The literary devices used in the work could also help the reader to fully understand the work despite the expressions used.</w:t>
      </w:r>
    </w:p>
    <w:p w:rsidR="00B816AB" w:rsidRDefault="00B816AB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B22D57" w:rsidRDefault="00B816AB" w:rsidP="00B816AB">
      <w:pPr>
        <w:pStyle w:val="NoSpacing"/>
        <w:jc w:val="both"/>
        <w:rPr>
          <w:rFonts w:ascii="Tahoma" w:hAnsi="Tahoma" w:cs="Tahoma"/>
          <w:b/>
          <w:bCs/>
          <w:szCs w:val="25"/>
        </w:rPr>
      </w:pPr>
      <w:r>
        <w:rPr>
          <w:rFonts w:ascii="Tahoma" w:hAnsi="Tahoma" w:cs="Tahoma"/>
          <w:b/>
          <w:bCs/>
          <w:szCs w:val="25"/>
        </w:rPr>
        <w:t>Approaches t</w:t>
      </w:r>
      <w:r w:rsidRPr="00B816AB">
        <w:rPr>
          <w:rFonts w:ascii="Tahoma" w:hAnsi="Tahoma" w:cs="Tahoma"/>
          <w:b/>
          <w:bCs/>
          <w:szCs w:val="25"/>
        </w:rPr>
        <w:t>o Literary Appreciation</w:t>
      </w:r>
    </w:p>
    <w:p w:rsidR="00B22D57" w:rsidRPr="00B816AB" w:rsidRDefault="00B22D57" w:rsidP="00B816AB">
      <w:pPr>
        <w:pStyle w:val="NoSpacing"/>
        <w:jc w:val="both"/>
        <w:rPr>
          <w:rFonts w:ascii="Tahoma" w:hAnsi="Tahoma" w:cs="Tahoma"/>
          <w:b/>
          <w:bCs/>
          <w:szCs w:val="25"/>
        </w:rPr>
      </w:pPr>
    </w:p>
    <w:p w:rsidR="00B816AB" w:rsidRDefault="00B816AB" w:rsidP="00B816AB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 w:rsidRPr="00B816AB">
        <w:rPr>
          <w:rFonts w:ascii="Tahoma" w:hAnsi="Tahoma" w:cs="Tahoma"/>
          <w:szCs w:val="25"/>
        </w:rPr>
        <w:t>The context of the literary work</w:t>
      </w:r>
    </w:p>
    <w:p w:rsidR="00B22D57" w:rsidRPr="00B816AB" w:rsidRDefault="00B22D57" w:rsidP="00B22D57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B22D57" w:rsidRPr="00B22D57" w:rsidRDefault="00B22D57" w:rsidP="00B22D57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structure of the literary </w:t>
      </w:r>
      <w:bookmarkStart w:id="0" w:name="_GoBack"/>
      <w:bookmarkEnd w:id="0"/>
      <w:r>
        <w:rPr>
          <w:rFonts w:ascii="Tahoma" w:hAnsi="Tahoma" w:cs="Tahoma"/>
          <w:szCs w:val="25"/>
        </w:rPr>
        <w:t>work</w:t>
      </w:r>
    </w:p>
    <w:p w:rsidR="00B22D57" w:rsidRPr="00B816AB" w:rsidRDefault="00B22D57" w:rsidP="00B22D57">
      <w:pPr>
        <w:pStyle w:val="NoSpacing"/>
        <w:jc w:val="both"/>
        <w:rPr>
          <w:rFonts w:ascii="Tahoma" w:hAnsi="Tahoma" w:cs="Tahoma"/>
          <w:szCs w:val="25"/>
        </w:rPr>
      </w:pPr>
    </w:p>
    <w:p w:rsidR="00B22D57" w:rsidRDefault="00B816AB" w:rsidP="00B22D57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 w:rsidRPr="00B816AB">
        <w:rPr>
          <w:rFonts w:ascii="Tahoma" w:hAnsi="Tahoma" w:cs="Tahoma"/>
          <w:szCs w:val="25"/>
        </w:rPr>
        <w:t xml:space="preserve">The poetic devices employed in the </w:t>
      </w:r>
      <w:r w:rsidR="00B22D57">
        <w:rPr>
          <w:rFonts w:ascii="Tahoma" w:hAnsi="Tahoma" w:cs="Tahoma"/>
          <w:szCs w:val="25"/>
        </w:rPr>
        <w:t xml:space="preserve">literary </w:t>
      </w:r>
      <w:r w:rsidRPr="00B816AB">
        <w:rPr>
          <w:rFonts w:ascii="Tahoma" w:hAnsi="Tahoma" w:cs="Tahoma"/>
          <w:szCs w:val="25"/>
        </w:rPr>
        <w:t>work</w:t>
      </w:r>
    </w:p>
    <w:p w:rsidR="00B22D57" w:rsidRPr="00B22D57" w:rsidRDefault="00B22D57" w:rsidP="00B22D57">
      <w:pPr>
        <w:pStyle w:val="NoSpacing"/>
        <w:jc w:val="both"/>
        <w:rPr>
          <w:rFonts w:ascii="Tahoma" w:hAnsi="Tahoma" w:cs="Tahoma"/>
          <w:szCs w:val="25"/>
        </w:rPr>
      </w:pPr>
    </w:p>
    <w:p w:rsidR="00B22D57" w:rsidRPr="00B22D57" w:rsidRDefault="00B22D57" w:rsidP="00B22D57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themes inherent in th</w:t>
      </w:r>
      <w:r w:rsidR="00B816AB" w:rsidRPr="00B816AB">
        <w:rPr>
          <w:rFonts w:ascii="Tahoma" w:hAnsi="Tahoma" w:cs="Tahoma"/>
          <w:szCs w:val="25"/>
        </w:rPr>
        <w:t>e literary work</w:t>
      </w:r>
    </w:p>
    <w:sectPr w:rsidR="00B22D57" w:rsidRPr="00B22D57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55489B"/>
    <w:multiLevelType w:val="hybridMultilevel"/>
    <w:tmpl w:val="6E263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C1CBF"/>
    <w:multiLevelType w:val="multilevel"/>
    <w:tmpl w:val="229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554D4"/>
    <w:multiLevelType w:val="hybridMultilevel"/>
    <w:tmpl w:val="9A90ECDE"/>
    <w:lvl w:ilvl="0" w:tplc="BEA67D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79092303"/>
    <w:multiLevelType w:val="hybridMultilevel"/>
    <w:tmpl w:val="E26AB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D5D1E"/>
    <w:multiLevelType w:val="multilevel"/>
    <w:tmpl w:val="245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19"/>
  </w:num>
  <w:num w:numId="4">
    <w:abstractNumId w:val="5"/>
  </w:num>
  <w:num w:numId="5">
    <w:abstractNumId w:val="24"/>
  </w:num>
  <w:num w:numId="6">
    <w:abstractNumId w:val="8"/>
  </w:num>
  <w:num w:numId="7">
    <w:abstractNumId w:val="2"/>
  </w:num>
  <w:num w:numId="8">
    <w:abstractNumId w:val="20"/>
  </w:num>
  <w:num w:numId="9">
    <w:abstractNumId w:val="14"/>
  </w:num>
  <w:num w:numId="10">
    <w:abstractNumId w:val="10"/>
  </w:num>
  <w:num w:numId="11">
    <w:abstractNumId w:val="15"/>
  </w:num>
  <w:num w:numId="12">
    <w:abstractNumId w:val="3"/>
  </w:num>
  <w:num w:numId="13">
    <w:abstractNumId w:val="18"/>
  </w:num>
  <w:num w:numId="14">
    <w:abstractNumId w:val="6"/>
  </w:num>
  <w:num w:numId="15">
    <w:abstractNumId w:val="11"/>
  </w:num>
  <w:num w:numId="16">
    <w:abstractNumId w:val="1"/>
  </w:num>
  <w:num w:numId="17">
    <w:abstractNumId w:val="4"/>
  </w:num>
  <w:num w:numId="18">
    <w:abstractNumId w:val="0"/>
  </w:num>
  <w:num w:numId="19">
    <w:abstractNumId w:val="7"/>
  </w:num>
  <w:num w:numId="20">
    <w:abstractNumId w:val="17"/>
  </w:num>
  <w:num w:numId="21">
    <w:abstractNumId w:val="13"/>
  </w:num>
  <w:num w:numId="22">
    <w:abstractNumId w:val="23"/>
  </w:num>
  <w:num w:numId="23">
    <w:abstractNumId w:val="12"/>
  </w:num>
  <w:num w:numId="24">
    <w:abstractNumId w:val="22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A40A9"/>
    <w:rsid w:val="000E3BA2"/>
    <w:rsid w:val="000E5251"/>
    <w:rsid w:val="001A2EF2"/>
    <w:rsid w:val="001F39F1"/>
    <w:rsid w:val="00250499"/>
    <w:rsid w:val="002552C5"/>
    <w:rsid w:val="002636DF"/>
    <w:rsid w:val="00264C37"/>
    <w:rsid w:val="002E4BEC"/>
    <w:rsid w:val="002F1C39"/>
    <w:rsid w:val="003725C6"/>
    <w:rsid w:val="00396879"/>
    <w:rsid w:val="003F3752"/>
    <w:rsid w:val="00587EBC"/>
    <w:rsid w:val="005941F8"/>
    <w:rsid w:val="00637EA0"/>
    <w:rsid w:val="00640BC2"/>
    <w:rsid w:val="0073147A"/>
    <w:rsid w:val="007A1750"/>
    <w:rsid w:val="007E0E94"/>
    <w:rsid w:val="00922D7A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22D57"/>
    <w:rsid w:val="00B816AB"/>
    <w:rsid w:val="00B91DF2"/>
    <w:rsid w:val="00B93FDD"/>
    <w:rsid w:val="00BC7912"/>
    <w:rsid w:val="00BE0FB3"/>
    <w:rsid w:val="00BE118C"/>
    <w:rsid w:val="00C87E17"/>
    <w:rsid w:val="00D44D4D"/>
    <w:rsid w:val="00D63D2D"/>
    <w:rsid w:val="00DC3EC9"/>
    <w:rsid w:val="00DD77DF"/>
    <w:rsid w:val="00E634F1"/>
    <w:rsid w:val="00EE2604"/>
    <w:rsid w:val="00F122F9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2E48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24</cp:revision>
  <dcterms:created xsi:type="dcterms:W3CDTF">2023-09-27T10:27:00Z</dcterms:created>
  <dcterms:modified xsi:type="dcterms:W3CDTF">2023-10-26T07:35:00Z</dcterms:modified>
</cp:coreProperties>
</file>