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EE88BA" w14:textId="77777777" w:rsidR="006042CD" w:rsidRPr="003B7ABE" w:rsidRDefault="006042CD" w:rsidP="006042CD">
      <w:pPr>
        <w:rPr>
          <w:rFonts w:cs="Times New Roman"/>
          <w:color w:val="000000" w:themeColor="text1"/>
          <w:szCs w:val="24"/>
        </w:rPr>
      </w:pPr>
      <w:r>
        <w:rPr>
          <w:rFonts w:ascii="Tahoma" w:hAnsi="Tahoma" w:cs="Tahoma"/>
          <w:b/>
          <w:bCs/>
          <w:szCs w:val="24"/>
        </w:rPr>
        <w:t xml:space="preserve">Topic 1: </w:t>
      </w:r>
      <w:r w:rsidRPr="00712794">
        <w:rPr>
          <w:rFonts w:cs="Times New Roman"/>
          <w:b/>
          <w:bCs/>
          <w:color w:val="000000" w:themeColor="text1"/>
          <w:szCs w:val="24"/>
        </w:rPr>
        <w:t>Consonant Clusters</w:t>
      </w:r>
    </w:p>
    <w:p w14:paraId="7AFFFE90" w14:textId="77777777" w:rsidR="006042CD" w:rsidRPr="003B7ABE" w:rsidRDefault="006042CD" w:rsidP="006042CD">
      <w:pPr>
        <w:rPr>
          <w:rFonts w:cs="Times New Roman"/>
          <w:color w:val="000000" w:themeColor="text1"/>
          <w:szCs w:val="24"/>
        </w:rPr>
      </w:pPr>
      <w:r w:rsidRPr="003B7ABE">
        <w:rPr>
          <w:rFonts w:cs="Times New Roman"/>
          <w:color w:val="000000" w:themeColor="text1"/>
          <w:szCs w:val="24"/>
        </w:rPr>
        <w:t>Objectives: At the end of the class, the students should be able to understand the following:</w:t>
      </w:r>
    </w:p>
    <w:p w14:paraId="49D5E6F4" w14:textId="77777777" w:rsidR="006042CD" w:rsidRPr="003B7ABE" w:rsidRDefault="006042CD" w:rsidP="006042CD">
      <w:pPr>
        <w:pStyle w:val="ListParagraph"/>
        <w:numPr>
          <w:ilvl w:val="0"/>
          <w:numId w:val="1"/>
        </w:numPr>
        <w:rPr>
          <w:rFonts w:cs="Times New Roman"/>
          <w:color w:val="000000" w:themeColor="text1"/>
          <w:szCs w:val="24"/>
        </w:rPr>
      </w:pPr>
      <w:r w:rsidRPr="003B7ABE">
        <w:rPr>
          <w:rFonts w:cs="Times New Roman"/>
          <w:color w:val="000000" w:themeColor="text1"/>
          <w:szCs w:val="24"/>
        </w:rPr>
        <w:t>The meaning of consonant cluster.</w:t>
      </w:r>
    </w:p>
    <w:p w14:paraId="2E09F63C" w14:textId="77777777" w:rsidR="006042CD" w:rsidRPr="003B7ABE" w:rsidRDefault="006042CD" w:rsidP="006042CD">
      <w:pPr>
        <w:pStyle w:val="ListParagraph"/>
        <w:numPr>
          <w:ilvl w:val="0"/>
          <w:numId w:val="1"/>
        </w:numPr>
        <w:rPr>
          <w:rFonts w:cs="Times New Roman"/>
          <w:color w:val="000000" w:themeColor="text1"/>
          <w:szCs w:val="24"/>
        </w:rPr>
      </w:pPr>
      <w:r w:rsidRPr="003B7ABE">
        <w:rPr>
          <w:rFonts w:cs="Times New Roman"/>
          <w:color w:val="000000" w:themeColor="text1"/>
          <w:szCs w:val="24"/>
        </w:rPr>
        <w:t>How to identify consonant clusters either at the initial or final position.</w:t>
      </w:r>
    </w:p>
    <w:p w14:paraId="4F381C3C" w14:textId="77777777" w:rsidR="006042CD" w:rsidRPr="003B7ABE" w:rsidRDefault="006042CD" w:rsidP="006042CD">
      <w:pPr>
        <w:pStyle w:val="ListParagraph"/>
        <w:rPr>
          <w:rFonts w:cs="Times New Roman"/>
          <w:color w:val="000000" w:themeColor="text1"/>
          <w:szCs w:val="24"/>
        </w:rPr>
      </w:pPr>
      <w:bookmarkStart w:id="0" w:name="_GoBack"/>
      <w:bookmarkEnd w:id="0"/>
    </w:p>
    <w:p w14:paraId="36A00BBB" w14:textId="77777777" w:rsidR="006042CD" w:rsidRPr="003B7ABE" w:rsidRDefault="006042CD" w:rsidP="006042CD">
      <w:pPr>
        <w:pStyle w:val="ListParagraph"/>
        <w:jc w:val="center"/>
        <w:rPr>
          <w:rFonts w:cs="Times New Roman"/>
          <w:b/>
          <w:bCs/>
          <w:color w:val="000000" w:themeColor="text1"/>
          <w:szCs w:val="24"/>
        </w:rPr>
      </w:pPr>
      <w:r w:rsidRPr="003B7ABE">
        <w:rPr>
          <w:rFonts w:cs="Times New Roman"/>
          <w:b/>
          <w:bCs/>
          <w:color w:val="000000" w:themeColor="text1"/>
          <w:szCs w:val="24"/>
        </w:rPr>
        <w:t>CONTENT</w:t>
      </w:r>
    </w:p>
    <w:p w14:paraId="34EEC7EC" w14:textId="77777777" w:rsidR="006042CD" w:rsidRDefault="006042CD" w:rsidP="006042CD">
      <w:pPr>
        <w:rPr>
          <w:rFonts w:cs="Times New Roman"/>
          <w:color w:val="000000" w:themeColor="text1"/>
          <w:szCs w:val="24"/>
        </w:rPr>
      </w:pPr>
      <w:r w:rsidRPr="003B7ABE">
        <w:rPr>
          <w:rFonts w:cs="Times New Roman"/>
          <w:color w:val="000000" w:themeColor="text1"/>
          <w:szCs w:val="24"/>
        </w:rPr>
        <w:t>A consonant cluster refers to the bringing together of two or more consonants to produce sounds. Consonant clusters help in speech production or articulation. Sometimes the consonants can either be voiced or voiceless sounds. Exa</w:t>
      </w:r>
      <w:r>
        <w:rPr>
          <w:rFonts w:cs="Times New Roman"/>
          <w:color w:val="000000" w:themeColor="text1"/>
          <w:szCs w:val="24"/>
        </w:rPr>
        <w:t>mples are:</w:t>
      </w:r>
    </w:p>
    <w:p w14:paraId="47786B0C" w14:textId="77777777" w:rsidR="006042CD" w:rsidRDefault="006042CD" w:rsidP="006042CD">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str</w:t>
      </w:r>
      <w:r>
        <w:rPr>
          <w:rFonts w:cs="Times New Roman"/>
          <w:color w:val="000000" w:themeColor="text1"/>
          <w:szCs w:val="24"/>
        </w:rPr>
        <w:t xml:space="preserve">eet </w:t>
      </w:r>
      <w:r>
        <w:rPr>
          <w:rFonts w:cs="Times New Roman"/>
          <w:color w:val="000000" w:themeColor="text1"/>
          <w:szCs w:val="24"/>
        </w:rPr>
        <w:tab/>
      </w:r>
      <w:r>
        <w:rPr>
          <w:rFonts w:cs="Times New Roman"/>
          <w:color w:val="000000" w:themeColor="text1"/>
          <w:szCs w:val="24"/>
        </w:rPr>
        <w:tab/>
        <w:t>/str/</w:t>
      </w:r>
    </w:p>
    <w:p w14:paraId="71AF7BAE" w14:textId="77777777" w:rsidR="006042CD" w:rsidRDefault="006042CD" w:rsidP="006042CD">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qu</w:t>
      </w:r>
      <w:r>
        <w:rPr>
          <w:rFonts w:cs="Times New Roman"/>
          <w:color w:val="000000" w:themeColor="text1"/>
          <w:szCs w:val="24"/>
        </w:rPr>
        <w:t>it</w:t>
      </w:r>
      <w:r>
        <w:rPr>
          <w:rFonts w:cs="Times New Roman"/>
          <w:color w:val="000000" w:themeColor="text1"/>
          <w:szCs w:val="24"/>
        </w:rPr>
        <w:tab/>
      </w:r>
      <w:r>
        <w:rPr>
          <w:rFonts w:cs="Times New Roman"/>
          <w:color w:val="000000" w:themeColor="text1"/>
          <w:szCs w:val="24"/>
        </w:rPr>
        <w:tab/>
        <w:t>/kw/</w:t>
      </w:r>
    </w:p>
    <w:p w14:paraId="7428B79F" w14:textId="77777777" w:rsidR="006042CD" w:rsidRDefault="006042CD" w:rsidP="006042CD">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spr</w:t>
      </w:r>
      <w:r>
        <w:rPr>
          <w:rFonts w:cs="Times New Roman"/>
          <w:color w:val="000000" w:themeColor="text1"/>
          <w:szCs w:val="24"/>
        </w:rPr>
        <w:t>int</w:t>
      </w:r>
      <w:r>
        <w:rPr>
          <w:rFonts w:cs="Times New Roman"/>
          <w:color w:val="000000" w:themeColor="text1"/>
          <w:szCs w:val="24"/>
        </w:rPr>
        <w:tab/>
      </w:r>
      <w:r>
        <w:rPr>
          <w:rFonts w:cs="Times New Roman"/>
          <w:color w:val="000000" w:themeColor="text1"/>
          <w:szCs w:val="24"/>
        </w:rPr>
        <w:tab/>
        <w:t>/</w:t>
      </w:r>
      <w:proofErr w:type="spellStart"/>
      <w:r>
        <w:rPr>
          <w:rFonts w:cs="Times New Roman"/>
          <w:color w:val="000000" w:themeColor="text1"/>
          <w:szCs w:val="24"/>
        </w:rPr>
        <w:t>spr</w:t>
      </w:r>
      <w:proofErr w:type="spellEnd"/>
      <w:r>
        <w:rPr>
          <w:rFonts w:cs="Times New Roman"/>
          <w:color w:val="000000" w:themeColor="text1"/>
          <w:szCs w:val="24"/>
        </w:rPr>
        <w:t>/</w:t>
      </w:r>
    </w:p>
    <w:p w14:paraId="591940E0" w14:textId="77777777" w:rsidR="006042CD" w:rsidRDefault="006042CD" w:rsidP="006042CD">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sp</w:t>
      </w:r>
      <w:r>
        <w:rPr>
          <w:rFonts w:cs="Times New Roman"/>
          <w:color w:val="000000" w:themeColor="text1"/>
          <w:szCs w:val="24"/>
        </w:rPr>
        <w:t>ort</w:t>
      </w:r>
      <w:r>
        <w:rPr>
          <w:rFonts w:cs="Times New Roman"/>
          <w:color w:val="000000" w:themeColor="text1"/>
          <w:szCs w:val="24"/>
        </w:rPr>
        <w:tab/>
      </w:r>
      <w:r>
        <w:rPr>
          <w:rFonts w:cs="Times New Roman"/>
          <w:color w:val="000000" w:themeColor="text1"/>
          <w:szCs w:val="24"/>
        </w:rPr>
        <w:tab/>
        <w:t>/</w:t>
      </w:r>
      <w:proofErr w:type="spellStart"/>
      <w:r>
        <w:rPr>
          <w:rFonts w:cs="Times New Roman"/>
          <w:color w:val="000000" w:themeColor="text1"/>
          <w:szCs w:val="24"/>
        </w:rPr>
        <w:t>sp</w:t>
      </w:r>
      <w:proofErr w:type="spellEnd"/>
      <w:r>
        <w:rPr>
          <w:rFonts w:cs="Times New Roman"/>
          <w:color w:val="000000" w:themeColor="text1"/>
          <w:szCs w:val="24"/>
        </w:rPr>
        <w:t>/</w:t>
      </w:r>
    </w:p>
    <w:p w14:paraId="38DAC3CB" w14:textId="77777777" w:rsidR="006042CD" w:rsidRDefault="006042CD" w:rsidP="006042CD">
      <w:pPr>
        <w:rPr>
          <w:rFonts w:cs="Times New Roman"/>
          <w:color w:val="000000" w:themeColor="text1"/>
          <w:szCs w:val="24"/>
        </w:rPr>
      </w:pPr>
      <w:r>
        <w:rPr>
          <w:rFonts w:cs="Times New Roman"/>
          <w:color w:val="000000" w:themeColor="text1"/>
          <w:szCs w:val="24"/>
        </w:rPr>
        <w:t>-</w:t>
      </w:r>
      <w:r w:rsidRPr="003B7ABE">
        <w:rPr>
          <w:rFonts w:cs="Times New Roman"/>
          <w:color w:val="000000" w:themeColor="text1"/>
          <w:szCs w:val="24"/>
          <w:u w:val="single"/>
        </w:rPr>
        <w:t>bl</w:t>
      </w:r>
      <w:r>
        <w:rPr>
          <w:rFonts w:cs="Times New Roman"/>
          <w:color w:val="000000" w:themeColor="text1"/>
          <w:szCs w:val="24"/>
        </w:rPr>
        <w:t xml:space="preserve">ack </w:t>
      </w:r>
      <w:r>
        <w:rPr>
          <w:rFonts w:cs="Times New Roman"/>
          <w:color w:val="000000" w:themeColor="text1"/>
          <w:szCs w:val="24"/>
        </w:rPr>
        <w:tab/>
      </w:r>
      <w:r>
        <w:rPr>
          <w:rFonts w:cs="Times New Roman"/>
          <w:color w:val="000000" w:themeColor="text1"/>
          <w:szCs w:val="24"/>
        </w:rPr>
        <w:tab/>
        <w:t>/bl/</w:t>
      </w:r>
    </w:p>
    <w:p w14:paraId="3B96043C" w14:textId="77777777" w:rsidR="006042CD" w:rsidRDefault="006042CD" w:rsidP="006042CD">
      <w:pPr>
        <w:rPr>
          <w:rFonts w:cs="Times New Roman"/>
          <w:color w:val="000000" w:themeColor="text1"/>
          <w:szCs w:val="24"/>
        </w:rPr>
      </w:pPr>
      <w:r>
        <w:rPr>
          <w:rFonts w:cs="Times New Roman"/>
          <w:color w:val="000000" w:themeColor="text1"/>
          <w:szCs w:val="24"/>
        </w:rPr>
        <w:t>-de</w:t>
      </w:r>
      <w:r w:rsidRPr="003B7ABE">
        <w:rPr>
          <w:rFonts w:cs="Times New Roman"/>
          <w:color w:val="000000" w:themeColor="text1"/>
          <w:szCs w:val="24"/>
          <w:u w:val="single"/>
        </w:rPr>
        <w:t>sk</w:t>
      </w:r>
      <w:r>
        <w:rPr>
          <w:rFonts w:cs="Times New Roman"/>
          <w:color w:val="000000" w:themeColor="text1"/>
          <w:szCs w:val="24"/>
        </w:rPr>
        <w:t xml:space="preserve"> </w:t>
      </w:r>
      <w:r>
        <w:rPr>
          <w:rFonts w:cs="Times New Roman"/>
          <w:color w:val="000000" w:themeColor="text1"/>
          <w:szCs w:val="24"/>
        </w:rPr>
        <w:tab/>
      </w:r>
      <w:r>
        <w:rPr>
          <w:rFonts w:cs="Times New Roman"/>
          <w:color w:val="000000" w:themeColor="text1"/>
          <w:szCs w:val="24"/>
        </w:rPr>
        <w:tab/>
        <w:t>/</w:t>
      </w:r>
      <w:proofErr w:type="spellStart"/>
      <w:r>
        <w:rPr>
          <w:rFonts w:cs="Times New Roman"/>
          <w:color w:val="000000" w:themeColor="text1"/>
          <w:szCs w:val="24"/>
        </w:rPr>
        <w:t>sk</w:t>
      </w:r>
      <w:proofErr w:type="spellEnd"/>
      <w:r>
        <w:rPr>
          <w:rFonts w:cs="Times New Roman"/>
          <w:color w:val="000000" w:themeColor="text1"/>
          <w:szCs w:val="24"/>
        </w:rPr>
        <w:t>/</w:t>
      </w:r>
    </w:p>
    <w:p w14:paraId="052D4233" w14:textId="77777777" w:rsidR="006042CD" w:rsidRDefault="006042CD" w:rsidP="006042CD">
      <w:pPr>
        <w:rPr>
          <w:rFonts w:cs="Times New Roman"/>
          <w:color w:val="000000" w:themeColor="text1"/>
          <w:szCs w:val="24"/>
        </w:rPr>
      </w:pPr>
      <w:r>
        <w:rPr>
          <w:rFonts w:cs="Times New Roman"/>
          <w:color w:val="000000" w:themeColor="text1"/>
          <w:szCs w:val="24"/>
        </w:rPr>
        <w:t>-hel</w:t>
      </w:r>
      <w:r w:rsidRPr="003B7ABE">
        <w:rPr>
          <w:rFonts w:cs="Times New Roman"/>
          <w:color w:val="000000" w:themeColor="text1"/>
          <w:szCs w:val="24"/>
          <w:u w:val="single"/>
        </w:rPr>
        <w:t>ped</w:t>
      </w:r>
      <w:r>
        <w:rPr>
          <w:rFonts w:cs="Times New Roman"/>
          <w:color w:val="000000" w:themeColor="text1"/>
          <w:szCs w:val="24"/>
        </w:rPr>
        <w:t xml:space="preserve"> </w:t>
      </w:r>
      <w:r>
        <w:rPr>
          <w:rFonts w:cs="Times New Roman"/>
          <w:color w:val="000000" w:themeColor="text1"/>
          <w:szCs w:val="24"/>
        </w:rPr>
        <w:tab/>
        <w:t>/</w:t>
      </w:r>
      <w:proofErr w:type="spellStart"/>
      <w:r>
        <w:rPr>
          <w:rFonts w:cs="Times New Roman"/>
          <w:color w:val="000000" w:themeColor="text1"/>
          <w:szCs w:val="24"/>
        </w:rPr>
        <w:t>pt</w:t>
      </w:r>
      <w:proofErr w:type="spellEnd"/>
      <w:r>
        <w:rPr>
          <w:rFonts w:cs="Times New Roman"/>
          <w:color w:val="000000" w:themeColor="text1"/>
          <w:szCs w:val="24"/>
        </w:rPr>
        <w:t>/</w:t>
      </w:r>
    </w:p>
    <w:p w14:paraId="34514E2F" w14:textId="77777777" w:rsidR="006042CD" w:rsidRDefault="006042CD" w:rsidP="006042CD">
      <w:pPr>
        <w:jc w:val="center"/>
        <w:rPr>
          <w:rFonts w:cs="Times New Roman"/>
          <w:b/>
          <w:bCs/>
          <w:color w:val="000000" w:themeColor="text1"/>
          <w:szCs w:val="24"/>
        </w:rPr>
      </w:pPr>
      <w:r>
        <w:rPr>
          <w:rFonts w:cs="Times New Roman"/>
          <w:b/>
          <w:bCs/>
          <w:color w:val="000000" w:themeColor="text1"/>
          <w:szCs w:val="24"/>
        </w:rPr>
        <w:t>DRILL</w:t>
      </w:r>
    </w:p>
    <w:p w14:paraId="2E3128A2" w14:textId="77777777" w:rsidR="006042CD" w:rsidRDefault="006042CD" w:rsidP="006042CD">
      <w:pPr>
        <w:rPr>
          <w:rFonts w:cs="Times New Roman"/>
          <w:color w:val="000000" w:themeColor="text1"/>
          <w:szCs w:val="24"/>
        </w:rPr>
      </w:pPr>
      <w:r>
        <w:rPr>
          <w:rFonts w:cs="Times New Roman"/>
          <w:color w:val="000000" w:themeColor="text1"/>
          <w:szCs w:val="24"/>
        </w:rPr>
        <w:t>Identify the consonant clusters in English for each of the following words;</w:t>
      </w:r>
    </w:p>
    <w:p w14:paraId="2EF0943D" w14:textId="77777777" w:rsidR="006042CD" w:rsidRDefault="006042CD" w:rsidP="006042CD">
      <w:pPr>
        <w:pStyle w:val="ListParagraph"/>
        <w:numPr>
          <w:ilvl w:val="0"/>
          <w:numId w:val="2"/>
        </w:numPr>
        <w:rPr>
          <w:rFonts w:cs="Times New Roman"/>
          <w:color w:val="000000" w:themeColor="text1"/>
          <w:szCs w:val="24"/>
        </w:rPr>
      </w:pPr>
      <w:r>
        <w:rPr>
          <w:rFonts w:cs="Times New Roman"/>
          <w:color w:val="000000" w:themeColor="text1"/>
          <w:szCs w:val="24"/>
        </w:rPr>
        <w:t>Clamp, break, freak</w:t>
      </w:r>
    </w:p>
    <w:p w14:paraId="5E73A347" w14:textId="77777777" w:rsidR="006042CD" w:rsidRDefault="006042CD" w:rsidP="006042CD">
      <w:pPr>
        <w:pStyle w:val="ListParagraph"/>
        <w:numPr>
          <w:ilvl w:val="0"/>
          <w:numId w:val="2"/>
        </w:numPr>
        <w:rPr>
          <w:rFonts w:cs="Times New Roman"/>
          <w:color w:val="000000" w:themeColor="text1"/>
          <w:szCs w:val="24"/>
        </w:rPr>
      </w:pPr>
      <w:r>
        <w:rPr>
          <w:rFonts w:cs="Times New Roman"/>
          <w:color w:val="000000" w:themeColor="text1"/>
          <w:szCs w:val="24"/>
        </w:rPr>
        <w:t>Fraction, frigid, friend</w:t>
      </w:r>
    </w:p>
    <w:p w14:paraId="154BC0B3" w14:textId="77777777" w:rsidR="006042CD" w:rsidRDefault="006042CD" w:rsidP="006042CD">
      <w:pPr>
        <w:pStyle w:val="ListParagraph"/>
        <w:numPr>
          <w:ilvl w:val="0"/>
          <w:numId w:val="2"/>
        </w:numPr>
        <w:rPr>
          <w:rFonts w:cs="Times New Roman"/>
          <w:color w:val="000000" w:themeColor="text1"/>
          <w:szCs w:val="24"/>
        </w:rPr>
      </w:pPr>
      <w:r>
        <w:rPr>
          <w:rFonts w:cs="Times New Roman"/>
          <w:color w:val="000000" w:themeColor="text1"/>
          <w:szCs w:val="24"/>
        </w:rPr>
        <w:t>Store, blast, bluff</w:t>
      </w:r>
    </w:p>
    <w:p w14:paraId="162C47B4" w14:textId="77777777" w:rsidR="006042CD" w:rsidRDefault="006042CD" w:rsidP="006042CD">
      <w:pPr>
        <w:pStyle w:val="ListParagraph"/>
        <w:numPr>
          <w:ilvl w:val="0"/>
          <w:numId w:val="2"/>
        </w:numPr>
        <w:rPr>
          <w:rFonts w:cs="Times New Roman"/>
          <w:color w:val="000000" w:themeColor="text1"/>
          <w:szCs w:val="24"/>
        </w:rPr>
      </w:pPr>
      <w:r>
        <w:rPr>
          <w:rFonts w:cs="Times New Roman"/>
          <w:color w:val="000000" w:themeColor="text1"/>
          <w:szCs w:val="24"/>
        </w:rPr>
        <w:t>Brain, brim, glass</w:t>
      </w:r>
    </w:p>
    <w:p w14:paraId="3BC79277" w14:textId="77777777" w:rsidR="006042CD" w:rsidRPr="003B7ABE" w:rsidRDefault="006042CD" w:rsidP="006042CD">
      <w:pPr>
        <w:pStyle w:val="ListParagraph"/>
        <w:numPr>
          <w:ilvl w:val="0"/>
          <w:numId w:val="2"/>
        </w:numPr>
        <w:rPr>
          <w:rFonts w:cs="Times New Roman"/>
          <w:color w:val="000000" w:themeColor="text1"/>
          <w:szCs w:val="24"/>
        </w:rPr>
      </w:pPr>
      <w:r>
        <w:rPr>
          <w:rFonts w:cs="Times New Roman"/>
          <w:color w:val="000000" w:themeColor="text1"/>
          <w:szCs w:val="24"/>
        </w:rPr>
        <w:t>Slate, platypus, plain</w:t>
      </w:r>
    </w:p>
    <w:p w14:paraId="05D85604"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033334"/>
    <w:multiLevelType w:val="hybridMultilevel"/>
    <w:tmpl w:val="28166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9A6D91"/>
    <w:multiLevelType w:val="hybridMultilevel"/>
    <w:tmpl w:val="3D56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2CD"/>
    <w:rsid w:val="00491366"/>
    <w:rsid w:val="006042C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ADA6"/>
  <w15:chartTrackingRefBased/>
  <w15:docId w15:val="{47AC9EC3-94EA-4614-A152-049B82A6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2CD"/>
    <w:rPr>
      <w:rFonts w:ascii="Times New Roman" w:hAnsi="Times New Roman"/>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42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654</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2025-04-22T11:58:00Z</dcterms:created>
  <dcterms:modified xsi:type="dcterms:W3CDTF">2025-04-22T12:01:00Z</dcterms:modified>
</cp:coreProperties>
</file>