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397B" w14:textId="77777777" w:rsidR="00523AE0" w:rsidRDefault="00523AE0" w:rsidP="00523AE0">
      <w:pPr>
        <w:rPr>
          <w:b/>
          <w:bCs/>
        </w:rPr>
      </w:pPr>
      <w:r>
        <w:rPr>
          <w:b/>
          <w:bCs/>
        </w:rPr>
        <w:t>Topic 6: MAIN VERB AND AUXILIARY VERB</w:t>
      </w:r>
    </w:p>
    <w:p w14:paraId="17671414" w14:textId="77777777" w:rsidR="00523AE0" w:rsidRDefault="00523AE0" w:rsidP="00523AE0">
      <w:r>
        <w:t>Objectives: At the end of the class, the students should be able to understand the following:</w:t>
      </w:r>
    </w:p>
    <w:p w14:paraId="687A086C" w14:textId="77777777" w:rsidR="00523AE0" w:rsidRDefault="00523AE0" w:rsidP="00523AE0">
      <w:pPr>
        <w:pStyle w:val="ListParagraph"/>
        <w:numPr>
          <w:ilvl w:val="0"/>
          <w:numId w:val="1"/>
        </w:numPr>
      </w:pPr>
      <w:r>
        <w:t>The meaning of main verb and auxiliary verb.</w:t>
      </w:r>
    </w:p>
    <w:p w14:paraId="2CA20A2D" w14:textId="77777777" w:rsidR="00523AE0" w:rsidRDefault="00523AE0" w:rsidP="00523AE0">
      <w:pPr>
        <w:pStyle w:val="ListParagraph"/>
        <w:numPr>
          <w:ilvl w:val="0"/>
          <w:numId w:val="1"/>
        </w:numPr>
      </w:pPr>
      <w:r>
        <w:t>How to identify a main verb and an auxiliary verb in a sentence.</w:t>
      </w:r>
    </w:p>
    <w:p w14:paraId="5F6D2C40" w14:textId="77777777" w:rsidR="00523AE0" w:rsidRDefault="00523AE0" w:rsidP="00523AE0">
      <w:pPr>
        <w:pStyle w:val="ListParagraph"/>
        <w:jc w:val="center"/>
      </w:pPr>
    </w:p>
    <w:p w14:paraId="7A476D29" w14:textId="77777777" w:rsidR="00523AE0" w:rsidRDefault="00523AE0" w:rsidP="00523AE0">
      <w:pPr>
        <w:pStyle w:val="ListParagraph"/>
        <w:jc w:val="center"/>
      </w:pPr>
      <w:r>
        <w:t>CONTENT</w:t>
      </w:r>
    </w:p>
    <w:p w14:paraId="2133BCE6" w14:textId="77777777" w:rsidR="00523AE0" w:rsidRDefault="00523AE0" w:rsidP="00523AE0">
      <w:r>
        <w:t xml:space="preserve">A main verb is also called </w:t>
      </w:r>
      <w:r>
        <w:rPr>
          <w:u w:val="single"/>
        </w:rPr>
        <w:t>“a lexical verb”.</w:t>
      </w:r>
      <w:r>
        <w:t xml:space="preserve"> It is the verb that shows the actual action in a sentence. Examples of main verbs are; sing, jump, clap, move, talk, etc.</w:t>
      </w:r>
    </w:p>
    <w:p w14:paraId="58E298E6" w14:textId="77777777" w:rsidR="00523AE0" w:rsidRDefault="00523AE0" w:rsidP="00523AE0">
      <w:r>
        <w:t>NB: when a lexical verb ends with an “s” it is regarded as singular. An auxiliary verb is also called “</w:t>
      </w:r>
      <w:r>
        <w:rPr>
          <w:u w:val="single"/>
        </w:rPr>
        <w:t>a helping verb”.</w:t>
      </w:r>
      <w:r>
        <w:t xml:space="preserve"> There are two types of auxiliary verb these are: primary auxiliary and modal auxiliary.</w:t>
      </w:r>
    </w:p>
    <w:p w14:paraId="08108520" w14:textId="77777777" w:rsidR="00523AE0" w:rsidRDefault="00523AE0" w:rsidP="00523AE0"/>
    <w:p w14:paraId="7CCFE0BB" w14:textId="77777777" w:rsidR="00523AE0" w:rsidRDefault="00523AE0" w:rsidP="00523AE0">
      <w:pPr>
        <w:rPr>
          <w:b/>
          <w:bCs/>
        </w:rPr>
      </w:pPr>
      <w:r>
        <w:rPr>
          <w:b/>
          <w:bCs/>
        </w:rPr>
        <w:t>Modal auxiliary verb:</w:t>
      </w:r>
    </w:p>
    <w:p w14:paraId="4DED6A68" w14:textId="77777777" w:rsidR="00523AE0" w:rsidRDefault="00523AE0" w:rsidP="00523AE0">
      <w:r>
        <w:t>It can be categorized into present tense and past tense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523AE0" w14:paraId="62726DD7" w14:textId="77777777" w:rsidTr="0004612F">
        <w:tc>
          <w:tcPr>
            <w:tcW w:w="4675" w:type="dxa"/>
          </w:tcPr>
          <w:p w14:paraId="2817F704" w14:textId="77777777" w:rsidR="00523AE0" w:rsidRDefault="00523AE0" w:rsidP="0004612F">
            <w:r>
              <w:t>Present Tense</w:t>
            </w:r>
          </w:p>
        </w:tc>
        <w:tc>
          <w:tcPr>
            <w:tcW w:w="4675" w:type="dxa"/>
          </w:tcPr>
          <w:p w14:paraId="3A6C291F" w14:textId="77777777" w:rsidR="00523AE0" w:rsidRDefault="00523AE0" w:rsidP="0004612F">
            <w:r>
              <w:t>Past Tense</w:t>
            </w:r>
          </w:p>
        </w:tc>
      </w:tr>
      <w:tr w:rsidR="00523AE0" w14:paraId="06CC3A79" w14:textId="77777777" w:rsidTr="0004612F">
        <w:tc>
          <w:tcPr>
            <w:tcW w:w="4675" w:type="dxa"/>
          </w:tcPr>
          <w:p w14:paraId="5AECBA4E" w14:textId="77777777" w:rsidR="00523AE0" w:rsidRDefault="00523AE0" w:rsidP="0004612F">
            <w:r>
              <w:t>Will</w:t>
            </w:r>
          </w:p>
        </w:tc>
        <w:tc>
          <w:tcPr>
            <w:tcW w:w="4675" w:type="dxa"/>
          </w:tcPr>
          <w:p w14:paraId="46B41D13" w14:textId="77777777" w:rsidR="00523AE0" w:rsidRDefault="00523AE0" w:rsidP="0004612F">
            <w:r>
              <w:t>would</w:t>
            </w:r>
          </w:p>
        </w:tc>
      </w:tr>
      <w:tr w:rsidR="00523AE0" w14:paraId="745F82DC" w14:textId="77777777" w:rsidTr="0004612F">
        <w:tc>
          <w:tcPr>
            <w:tcW w:w="4675" w:type="dxa"/>
          </w:tcPr>
          <w:p w14:paraId="63EBDBE4" w14:textId="77777777" w:rsidR="00523AE0" w:rsidRDefault="00523AE0" w:rsidP="0004612F">
            <w:r>
              <w:t>shall</w:t>
            </w:r>
          </w:p>
        </w:tc>
        <w:tc>
          <w:tcPr>
            <w:tcW w:w="4675" w:type="dxa"/>
          </w:tcPr>
          <w:p w14:paraId="6A5FB2E9" w14:textId="77777777" w:rsidR="00523AE0" w:rsidRDefault="00523AE0" w:rsidP="0004612F">
            <w:r>
              <w:t>should</w:t>
            </w:r>
          </w:p>
        </w:tc>
      </w:tr>
      <w:tr w:rsidR="00523AE0" w14:paraId="0BAA3AEB" w14:textId="77777777" w:rsidTr="0004612F">
        <w:tc>
          <w:tcPr>
            <w:tcW w:w="4675" w:type="dxa"/>
          </w:tcPr>
          <w:p w14:paraId="0F2C398C" w14:textId="77777777" w:rsidR="00523AE0" w:rsidRDefault="00523AE0" w:rsidP="0004612F">
            <w:r>
              <w:t>may</w:t>
            </w:r>
          </w:p>
        </w:tc>
        <w:tc>
          <w:tcPr>
            <w:tcW w:w="4675" w:type="dxa"/>
          </w:tcPr>
          <w:p w14:paraId="2EA85AA5" w14:textId="77777777" w:rsidR="00523AE0" w:rsidRDefault="00523AE0" w:rsidP="0004612F">
            <w:r>
              <w:t>might</w:t>
            </w:r>
          </w:p>
        </w:tc>
      </w:tr>
      <w:tr w:rsidR="00523AE0" w14:paraId="1CA36B1C" w14:textId="77777777" w:rsidTr="0004612F">
        <w:tc>
          <w:tcPr>
            <w:tcW w:w="4675" w:type="dxa"/>
          </w:tcPr>
          <w:p w14:paraId="1CA30E15" w14:textId="77777777" w:rsidR="00523AE0" w:rsidRDefault="00523AE0" w:rsidP="0004612F">
            <w:r>
              <w:t>can</w:t>
            </w:r>
          </w:p>
        </w:tc>
        <w:tc>
          <w:tcPr>
            <w:tcW w:w="4675" w:type="dxa"/>
          </w:tcPr>
          <w:p w14:paraId="366004C3" w14:textId="77777777" w:rsidR="00523AE0" w:rsidRDefault="00523AE0" w:rsidP="0004612F">
            <w:r>
              <w:t xml:space="preserve">Could </w:t>
            </w:r>
          </w:p>
        </w:tc>
      </w:tr>
      <w:tr w:rsidR="00523AE0" w14:paraId="124D8262" w14:textId="77777777" w:rsidTr="0004612F">
        <w:tc>
          <w:tcPr>
            <w:tcW w:w="4675" w:type="dxa"/>
          </w:tcPr>
          <w:p w14:paraId="4450C27A" w14:textId="77777777" w:rsidR="00523AE0" w:rsidRDefault="00523AE0" w:rsidP="0004612F">
            <w:r>
              <w:t>dare</w:t>
            </w:r>
          </w:p>
        </w:tc>
        <w:tc>
          <w:tcPr>
            <w:tcW w:w="4675" w:type="dxa"/>
          </w:tcPr>
          <w:p w14:paraId="694189BA" w14:textId="77777777" w:rsidR="00523AE0" w:rsidRDefault="00523AE0" w:rsidP="0004612F">
            <w:r>
              <w:t>need</w:t>
            </w:r>
          </w:p>
        </w:tc>
      </w:tr>
      <w:tr w:rsidR="00523AE0" w14:paraId="07CA5667" w14:textId="77777777" w:rsidTr="0004612F">
        <w:tc>
          <w:tcPr>
            <w:tcW w:w="4675" w:type="dxa"/>
          </w:tcPr>
          <w:p w14:paraId="428FACF6" w14:textId="77777777" w:rsidR="00523AE0" w:rsidRDefault="00523AE0" w:rsidP="0004612F"/>
        </w:tc>
        <w:tc>
          <w:tcPr>
            <w:tcW w:w="4675" w:type="dxa"/>
          </w:tcPr>
          <w:p w14:paraId="1CEB3E86" w14:textId="77777777" w:rsidR="00523AE0" w:rsidRDefault="00523AE0" w:rsidP="0004612F">
            <w:r>
              <w:t>Used to</w:t>
            </w:r>
          </w:p>
        </w:tc>
      </w:tr>
      <w:tr w:rsidR="00523AE0" w14:paraId="3FF278C3" w14:textId="77777777" w:rsidTr="0004612F">
        <w:tc>
          <w:tcPr>
            <w:tcW w:w="4675" w:type="dxa"/>
          </w:tcPr>
          <w:p w14:paraId="786157F9" w14:textId="77777777" w:rsidR="00523AE0" w:rsidRDefault="00523AE0" w:rsidP="0004612F"/>
        </w:tc>
        <w:tc>
          <w:tcPr>
            <w:tcW w:w="4675" w:type="dxa"/>
          </w:tcPr>
          <w:p w14:paraId="4978F241" w14:textId="77777777" w:rsidR="00523AE0" w:rsidRDefault="00523AE0" w:rsidP="0004612F">
            <w:r>
              <w:t>Ought to</w:t>
            </w:r>
          </w:p>
        </w:tc>
      </w:tr>
    </w:tbl>
    <w:p w14:paraId="540F9FD0" w14:textId="77777777" w:rsidR="00523AE0" w:rsidRDefault="00523AE0" w:rsidP="00523AE0"/>
    <w:p w14:paraId="7672D9A2" w14:textId="77777777" w:rsidR="00523AE0" w:rsidRDefault="00523AE0" w:rsidP="00523AE0">
      <w:pPr>
        <w:rPr>
          <w:b/>
          <w:bCs/>
        </w:rPr>
      </w:pPr>
      <w:r>
        <w:rPr>
          <w:b/>
          <w:bCs/>
        </w:rPr>
        <w:br w:type="page"/>
      </w:r>
    </w:p>
    <w:p w14:paraId="2F140B59" w14:textId="77777777" w:rsidR="00523AE0" w:rsidRDefault="00523AE0" w:rsidP="00523AE0">
      <w:pPr>
        <w:jc w:val="center"/>
        <w:rPr>
          <w:b/>
          <w:bCs/>
        </w:rPr>
      </w:pPr>
      <w:r>
        <w:rPr>
          <w:b/>
          <w:bCs/>
        </w:rPr>
        <w:lastRenderedPageBreak/>
        <w:t>Functions of modal auxiliary verb</w:t>
      </w:r>
    </w:p>
    <w:p w14:paraId="2F041399" w14:textId="77777777" w:rsidR="00523AE0" w:rsidRDefault="00523AE0" w:rsidP="00523AE0">
      <w:pPr>
        <w:pStyle w:val="ListParagraph"/>
        <w:numPr>
          <w:ilvl w:val="0"/>
          <w:numId w:val="2"/>
        </w:numPr>
      </w:pPr>
      <w:r>
        <w:t>‘Will’ and ‘would’:  They help to show the possibilities of an action</w:t>
      </w:r>
    </w:p>
    <w:p w14:paraId="4A70AC3F" w14:textId="77777777" w:rsidR="00523AE0" w:rsidRDefault="00523AE0" w:rsidP="00523AE0">
      <w:pPr>
        <w:pStyle w:val="ListParagraph"/>
        <w:numPr>
          <w:ilvl w:val="0"/>
          <w:numId w:val="2"/>
        </w:numPr>
      </w:pPr>
      <w:r>
        <w:t>“Can” and “could”: They both show ability and possibility.</w:t>
      </w:r>
    </w:p>
    <w:p w14:paraId="5F8CDAA8" w14:textId="77777777" w:rsidR="00523AE0" w:rsidRDefault="00523AE0" w:rsidP="00523AE0">
      <w:pPr>
        <w:pStyle w:val="ListParagraph"/>
        <w:numPr>
          <w:ilvl w:val="0"/>
          <w:numId w:val="2"/>
        </w:numPr>
      </w:pPr>
      <w:r>
        <w:t>“Shall” and “Should”: They both show future reference and probability of the occurrence of an    action.</w:t>
      </w:r>
    </w:p>
    <w:p w14:paraId="39AD3CD8" w14:textId="77777777" w:rsidR="00523AE0" w:rsidRPr="00CA7926" w:rsidRDefault="00523AE0" w:rsidP="00523AE0">
      <w:pPr>
        <w:pStyle w:val="ListParagraph"/>
        <w:numPr>
          <w:ilvl w:val="0"/>
          <w:numId w:val="2"/>
        </w:numPr>
      </w:pPr>
      <w:r>
        <w:t>“May” and “might”: They both show probability of an action.</w:t>
      </w:r>
    </w:p>
    <w:p w14:paraId="4603EDD4" w14:textId="77777777" w:rsidR="00523AE0" w:rsidRPr="006246EF" w:rsidRDefault="00523AE0" w:rsidP="00523AE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“</w:t>
      </w:r>
      <w:proofErr w:type="gramStart"/>
      <w:r>
        <w:t>ought</w:t>
      </w:r>
      <w:proofErr w:type="gramEnd"/>
      <w:r>
        <w:t xml:space="preserve"> to” and “used to”: They both show an obligation and an accustomed action.</w:t>
      </w:r>
    </w:p>
    <w:p w14:paraId="1FC7C32C" w14:textId="77777777" w:rsidR="00523AE0" w:rsidRPr="006246EF" w:rsidRDefault="00523AE0" w:rsidP="00523AE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“</w:t>
      </w:r>
      <w:r>
        <w:t>dare” and “need”: For threat and for an expected action “expectancy”.</w:t>
      </w:r>
    </w:p>
    <w:p w14:paraId="4D972AB4" w14:textId="77777777" w:rsidR="00523AE0" w:rsidRDefault="00523AE0" w:rsidP="00523AE0">
      <w:pPr>
        <w:pStyle w:val="ListParagraph"/>
        <w:rPr>
          <w:b/>
          <w:bCs/>
        </w:rPr>
      </w:pPr>
    </w:p>
    <w:p w14:paraId="3B4E0C50" w14:textId="77777777" w:rsidR="00523AE0" w:rsidRDefault="00523AE0" w:rsidP="00523AE0">
      <w:pPr>
        <w:pStyle w:val="ListParagraph"/>
        <w:rPr>
          <w:b/>
          <w:bCs/>
        </w:rPr>
      </w:pPr>
    </w:p>
    <w:p w14:paraId="3C3B397F" w14:textId="77777777" w:rsidR="00523AE0" w:rsidRDefault="00523AE0" w:rsidP="00523AE0">
      <w:pPr>
        <w:pStyle w:val="ListParagraph"/>
        <w:jc w:val="center"/>
        <w:rPr>
          <w:b/>
          <w:bCs/>
        </w:rPr>
      </w:pPr>
      <w:r>
        <w:rPr>
          <w:b/>
          <w:bCs/>
        </w:rPr>
        <w:t>DRILL</w:t>
      </w:r>
    </w:p>
    <w:p w14:paraId="47198E36" w14:textId="77777777" w:rsidR="00523AE0" w:rsidRDefault="00523AE0" w:rsidP="00523AE0">
      <w:pPr>
        <w:pStyle w:val="ListParagraph"/>
      </w:pPr>
      <w:r>
        <w:t>State the functions for each of these auxiliary verbs in the sentences below.</w:t>
      </w:r>
    </w:p>
    <w:p w14:paraId="3A7175A0" w14:textId="77777777" w:rsidR="00523AE0" w:rsidRDefault="00523AE0" w:rsidP="00523AE0">
      <w:pPr>
        <w:pStyle w:val="ListParagraph"/>
        <w:numPr>
          <w:ilvl w:val="0"/>
          <w:numId w:val="3"/>
        </w:numPr>
      </w:pPr>
      <w:r>
        <w:t xml:space="preserve">It </w:t>
      </w:r>
      <w:r w:rsidRPr="006246EF">
        <w:rPr>
          <w:u w:val="single"/>
        </w:rPr>
        <w:t xml:space="preserve">may </w:t>
      </w:r>
      <w:r>
        <w:t>rain today.</w:t>
      </w:r>
    </w:p>
    <w:p w14:paraId="2DBA43F5" w14:textId="77777777" w:rsidR="00523AE0" w:rsidRDefault="00523AE0" w:rsidP="00523AE0">
      <w:pPr>
        <w:pStyle w:val="ListParagraph"/>
        <w:numPr>
          <w:ilvl w:val="0"/>
          <w:numId w:val="3"/>
        </w:numPr>
      </w:pPr>
      <w:r>
        <w:t xml:space="preserve">The goods </w:t>
      </w:r>
      <w:r w:rsidRPr="006246EF">
        <w:rPr>
          <w:u w:val="single"/>
        </w:rPr>
        <w:t>should</w:t>
      </w:r>
      <w:r>
        <w:t xml:space="preserve"> have arrived before now.</w:t>
      </w:r>
    </w:p>
    <w:p w14:paraId="5DCDD6C2" w14:textId="77777777" w:rsidR="00523AE0" w:rsidRDefault="00523AE0" w:rsidP="00523AE0">
      <w:pPr>
        <w:pStyle w:val="ListParagraph"/>
        <w:numPr>
          <w:ilvl w:val="0"/>
          <w:numId w:val="3"/>
        </w:numPr>
      </w:pPr>
      <w:r>
        <w:t xml:space="preserve">I </w:t>
      </w:r>
      <w:r w:rsidRPr="006246EF">
        <w:rPr>
          <w:u w:val="single"/>
        </w:rPr>
        <w:t>ought to</w:t>
      </w:r>
      <w:r>
        <w:t xml:space="preserve"> have given you the money.</w:t>
      </w:r>
    </w:p>
    <w:p w14:paraId="3CB4B8A1" w14:textId="77777777" w:rsidR="00523AE0" w:rsidRDefault="00523AE0" w:rsidP="00523AE0">
      <w:pPr>
        <w:pStyle w:val="ListParagraph"/>
        <w:numPr>
          <w:ilvl w:val="0"/>
          <w:numId w:val="3"/>
        </w:numPr>
      </w:pPr>
      <w:r>
        <w:t xml:space="preserve">You </w:t>
      </w:r>
      <w:r w:rsidRPr="006246EF">
        <w:rPr>
          <w:u w:val="single"/>
        </w:rPr>
        <w:t>need not</w:t>
      </w:r>
      <w:r>
        <w:t xml:space="preserve"> attend the occasion if not invited.</w:t>
      </w:r>
    </w:p>
    <w:p w14:paraId="7C1BBE65" w14:textId="77777777" w:rsidR="00523AE0" w:rsidRDefault="00523AE0" w:rsidP="00523AE0">
      <w:pPr>
        <w:pStyle w:val="ListParagraph"/>
        <w:numPr>
          <w:ilvl w:val="0"/>
          <w:numId w:val="3"/>
        </w:numPr>
      </w:pPr>
      <w:r>
        <w:t xml:space="preserve">I </w:t>
      </w:r>
      <w:r w:rsidRPr="006246EF">
        <w:rPr>
          <w:u w:val="single"/>
        </w:rPr>
        <w:t>can</w:t>
      </w:r>
      <w:r>
        <w:t xml:space="preserve"> do the work provided it is comfortable and convenient.</w:t>
      </w:r>
    </w:p>
    <w:p w14:paraId="4F641496" w14:textId="77777777" w:rsidR="00523AE0" w:rsidRDefault="00523AE0" w:rsidP="00523AE0"/>
    <w:p w14:paraId="3C1B69B3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B25"/>
    <w:multiLevelType w:val="hybridMultilevel"/>
    <w:tmpl w:val="BDB44F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1450F"/>
    <w:multiLevelType w:val="hybridMultilevel"/>
    <w:tmpl w:val="0890B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61756"/>
    <w:multiLevelType w:val="hybridMultilevel"/>
    <w:tmpl w:val="04D4AC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616566">
    <w:abstractNumId w:val="2"/>
  </w:num>
  <w:num w:numId="2" w16cid:durableId="238099505">
    <w:abstractNumId w:val="0"/>
  </w:num>
  <w:num w:numId="3" w16cid:durableId="142935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E0"/>
    <w:rsid w:val="00491366"/>
    <w:rsid w:val="00523AE0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7C7B"/>
  <w15:chartTrackingRefBased/>
  <w15:docId w15:val="{EB0082C8-B2D5-483A-932E-C7C14666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AE0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23AE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2025-05-05T11:22:00Z</dcterms:created>
  <dcterms:modified xsi:type="dcterms:W3CDTF">2025-05-05T11:25:00Z</dcterms:modified>
</cp:coreProperties>
</file>