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32E10A" w14:textId="77777777" w:rsidR="00276CEE" w:rsidRDefault="00276CEE" w:rsidP="00276CEE">
      <w:pPr>
        <w:spacing w:before="240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TOPIC 3: </w:t>
      </w:r>
      <w:bookmarkStart w:id="0" w:name="_GoBack"/>
      <w:r>
        <w:rPr>
          <w:rFonts w:eastAsiaTheme="minorEastAsia"/>
          <w:b/>
          <w:bCs/>
        </w:rPr>
        <w:t>SCALAR AND VECTOR QUANTITIES</w:t>
      </w:r>
      <w:bookmarkEnd w:id="0"/>
    </w:p>
    <w:p w14:paraId="20EFF056" w14:textId="77777777" w:rsidR="00276CEE" w:rsidRDefault="00276CEE" w:rsidP="00276CEE">
      <w:pPr>
        <w:spacing w:before="240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Objectives:</w:t>
      </w:r>
    </w:p>
    <w:p w14:paraId="2FE3D375" w14:textId="77777777" w:rsidR="00276CEE" w:rsidRDefault="00276CEE" w:rsidP="00276CEE">
      <w:pPr>
        <w:spacing w:before="240"/>
        <w:rPr>
          <w:rFonts w:eastAsiaTheme="minorEastAsia"/>
        </w:rPr>
      </w:pPr>
      <w:r>
        <w:rPr>
          <w:rFonts w:eastAsiaTheme="minorEastAsia"/>
        </w:rPr>
        <w:t xml:space="preserve">At the end of this class, students should be able to </w:t>
      </w:r>
    </w:p>
    <w:p w14:paraId="5233FC88" w14:textId="77777777" w:rsidR="00276CEE" w:rsidRDefault="00276CEE" w:rsidP="00276CEE">
      <w:pPr>
        <w:pStyle w:val="ListParagraph"/>
        <w:numPr>
          <w:ilvl w:val="0"/>
          <w:numId w:val="1"/>
        </w:numPr>
        <w:spacing w:before="240"/>
        <w:rPr>
          <w:rFonts w:eastAsiaTheme="minorEastAsia"/>
        </w:rPr>
      </w:pPr>
      <w:r>
        <w:rPr>
          <w:rFonts w:eastAsiaTheme="minorEastAsia"/>
        </w:rPr>
        <w:t>Define Scalar and Vector quantities.</w:t>
      </w:r>
    </w:p>
    <w:p w14:paraId="2F6BBCC2" w14:textId="77777777" w:rsidR="00276CEE" w:rsidRDefault="00276CEE" w:rsidP="00276CEE">
      <w:pPr>
        <w:pStyle w:val="ListParagraph"/>
        <w:numPr>
          <w:ilvl w:val="0"/>
          <w:numId w:val="1"/>
        </w:numPr>
        <w:spacing w:before="240"/>
        <w:rPr>
          <w:rFonts w:eastAsiaTheme="minorEastAsia"/>
        </w:rPr>
      </w:pPr>
      <w:r>
        <w:rPr>
          <w:rFonts w:eastAsiaTheme="minorEastAsia"/>
        </w:rPr>
        <w:t>Distinguish between scalar and vectors</w:t>
      </w:r>
    </w:p>
    <w:p w14:paraId="53351FAA" w14:textId="77777777" w:rsidR="00276CEE" w:rsidRDefault="00276CEE" w:rsidP="00276CEE">
      <w:pPr>
        <w:pStyle w:val="ListParagraph"/>
        <w:numPr>
          <w:ilvl w:val="0"/>
          <w:numId w:val="1"/>
        </w:numPr>
        <w:spacing w:before="240"/>
        <w:rPr>
          <w:rFonts w:eastAsiaTheme="minorEastAsia"/>
        </w:rPr>
      </w:pPr>
      <w:r>
        <w:rPr>
          <w:rFonts w:eastAsiaTheme="minorEastAsia"/>
        </w:rPr>
        <w:t>Give examples of scalar and vector quantities.</w:t>
      </w:r>
    </w:p>
    <w:p w14:paraId="380C97A6" w14:textId="77777777" w:rsidR="00276CEE" w:rsidRDefault="00276CEE" w:rsidP="00276CEE">
      <w:pPr>
        <w:spacing w:before="240"/>
        <w:jc w:val="center"/>
        <w:rPr>
          <w:rFonts w:eastAsiaTheme="minorEastAsia"/>
          <w:u w:val="single"/>
        </w:rPr>
      </w:pPr>
      <w:r>
        <w:rPr>
          <w:rFonts w:eastAsiaTheme="minorEastAsia"/>
          <w:u w:val="single"/>
        </w:rPr>
        <w:t>CONTENT</w:t>
      </w:r>
    </w:p>
    <w:p w14:paraId="56227B71" w14:textId="77777777" w:rsidR="00276CEE" w:rsidRDefault="00276CEE" w:rsidP="00276CEE">
      <w:pPr>
        <w:pStyle w:val="ListParagraph"/>
        <w:numPr>
          <w:ilvl w:val="0"/>
          <w:numId w:val="2"/>
        </w:numPr>
        <w:spacing w:before="240"/>
        <w:rPr>
          <w:rFonts w:eastAsiaTheme="minorEastAsia"/>
        </w:rPr>
      </w:pPr>
      <w:r>
        <w:rPr>
          <w:rFonts w:eastAsiaTheme="minorEastAsia"/>
        </w:rPr>
        <w:t>Physical quantities are broadly classified into scalar and vector quantities.</w:t>
      </w:r>
    </w:p>
    <w:p w14:paraId="03E68A7A" w14:textId="77777777" w:rsidR="00276CEE" w:rsidRDefault="00276CEE" w:rsidP="00276CEE">
      <w:pPr>
        <w:pStyle w:val="ListParagraph"/>
        <w:numPr>
          <w:ilvl w:val="0"/>
          <w:numId w:val="2"/>
        </w:numPr>
        <w:spacing w:before="240"/>
        <w:rPr>
          <w:rFonts w:eastAsiaTheme="minorEastAsia"/>
        </w:rPr>
      </w:pPr>
      <w:r>
        <w:rPr>
          <w:rFonts w:eastAsiaTheme="minorEastAsia"/>
        </w:rPr>
        <w:t>Scalar quantities are quantities that are defined by their magnitude only i.e. size</w:t>
      </w:r>
    </w:p>
    <w:p w14:paraId="3E5B176D" w14:textId="77777777" w:rsidR="00276CEE" w:rsidRDefault="00276CEE" w:rsidP="00276CEE">
      <w:pPr>
        <w:pStyle w:val="ListParagraph"/>
        <w:numPr>
          <w:ilvl w:val="0"/>
          <w:numId w:val="2"/>
        </w:numPr>
        <w:spacing w:before="240"/>
        <w:rPr>
          <w:rFonts w:eastAsiaTheme="minorEastAsia"/>
        </w:rPr>
      </w:pPr>
      <w:r>
        <w:rPr>
          <w:rFonts w:eastAsiaTheme="minorEastAsia"/>
        </w:rPr>
        <w:t>Vector quantities are quantities defined by both magnitude and direction (i.e. in addition to its size, sense of direction is also specified.)</w:t>
      </w:r>
    </w:p>
    <w:p w14:paraId="479E97C6" w14:textId="77777777" w:rsidR="00276CEE" w:rsidRDefault="00276CEE" w:rsidP="00276CEE">
      <w:pPr>
        <w:pStyle w:val="ListParagraph"/>
        <w:numPr>
          <w:ilvl w:val="0"/>
          <w:numId w:val="2"/>
        </w:numPr>
        <w:spacing w:before="240"/>
        <w:rPr>
          <w:rFonts w:eastAsiaTheme="minorEastAsia"/>
        </w:rPr>
      </w:pPr>
      <w:r>
        <w:rPr>
          <w:rFonts w:eastAsiaTheme="minorEastAsia"/>
        </w:rPr>
        <w:t xml:space="preserve">Vector quantities are usually denoted with a letter leaving an arrow on it such as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a</m:t>
            </m:r>
          </m:e>
        </m:acc>
      </m:oMath>
      <w:r>
        <w:rPr>
          <w:rFonts w:eastAsiaTheme="minorEastAsia"/>
        </w:rPr>
        <w:t xml:space="preserve"> while scalars are denoted with letter only.</w:t>
      </w:r>
    </w:p>
    <w:p w14:paraId="2A316557" w14:textId="77777777" w:rsidR="00276CEE" w:rsidRDefault="00276CEE" w:rsidP="00276CEE">
      <w:pPr>
        <w:pStyle w:val="ListParagraph"/>
        <w:numPr>
          <w:ilvl w:val="0"/>
          <w:numId w:val="2"/>
        </w:numPr>
        <w:spacing w:before="240"/>
        <w:rPr>
          <w:rFonts w:eastAsiaTheme="minorEastAsia"/>
        </w:rPr>
      </w:pPr>
      <w:r>
        <w:rPr>
          <w:rFonts w:eastAsiaTheme="minorEastAsia"/>
        </w:rPr>
        <w:t>Mores-so, vectors are represented with directed lines i.e. lines with arrow-head. The length of the line represents the magnitude of the vector while the arrow-head represents the sense of direction.</w:t>
      </w:r>
    </w:p>
    <w:p w14:paraId="44098F59" w14:textId="77777777" w:rsidR="00276CEE" w:rsidRDefault="00276CEE" w:rsidP="00276CEE">
      <w:pPr>
        <w:pStyle w:val="ListParagraph"/>
        <w:numPr>
          <w:ilvl w:val="0"/>
          <w:numId w:val="2"/>
        </w:numPr>
        <w:spacing w:before="240"/>
        <w:rPr>
          <w:rFonts w:eastAsiaTheme="minorEastAsia"/>
        </w:rPr>
      </w:pPr>
      <w:r>
        <w:rPr>
          <w:rFonts w:eastAsiaTheme="minorEastAsia"/>
        </w:rPr>
        <w:t>The table below shows examples of scalar and vector quantities.</w:t>
      </w:r>
    </w:p>
    <w:p w14:paraId="3DCD33E1" w14:textId="77777777" w:rsidR="00276CEE" w:rsidRDefault="00276CEE" w:rsidP="00276CEE">
      <w:pPr>
        <w:spacing w:before="240"/>
        <w:ind w:left="360"/>
        <w:rPr>
          <w:rFonts w:eastAsiaTheme="minorEastAsi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7"/>
        <w:gridCol w:w="4509"/>
      </w:tblGrid>
      <w:tr w:rsidR="00276CEE" w14:paraId="3B6728AD" w14:textId="77777777" w:rsidTr="00734BF4">
        <w:trPr>
          <w:jc w:val="center"/>
        </w:trPr>
        <w:tc>
          <w:tcPr>
            <w:tcW w:w="4675" w:type="dxa"/>
          </w:tcPr>
          <w:p w14:paraId="044C23D2" w14:textId="77777777" w:rsidR="00276CEE" w:rsidRDefault="00276CEE" w:rsidP="00734BF4">
            <w:pPr>
              <w:spacing w:before="24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SCALAR QUANTITIES</w:t>
            </w:r>
          </w:p>
        </w:tc>
        <w:tc>
          <w:tcPr>
            <w:tcW w:w="4675" w:type="dxa"/>
          </w:tcPr>
          <w:p w14:paraId="7806E409" w14:textId="77777777" w:rsidR="00276CEE" w:rsidRDefault="00276CEE" w:rsidP="00734BF4">
            <w:pPr>
              <w:spacing w:before="24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VECTOR QUANTITIES</w:t>
            </w:r>
          </w:p>
        </w:tc>
      </w:tr>
      <w:tr w:rsidR="00276CEE" w14:paraId="5CA50407" w14:textId="77777777" w:rsidTr="00734BF4">
        <w:trPr>
          <w:jc w:val="center"/>
        </w:trPr>
        <w:tc>
          <w:tcPr>
            <w:tcW w:w="4675" w:type="dxa"/>
          </w:tcPr>
          <w:p w14:paraId="7F9054FA" w14:textId="77777777" w:rsidR="00276CEE" w:rsidRDefault="00276CEE" w:rsidP="00734BF4">
            <w:pPr>
              <w:spacing w:before="24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Distance</w:t>
            </w:r>
          </w:p>
        </w:tc>
        <w:tc>
          <w:tcPr>
            <w:tcW w:w="4675" w:type="dxa"/>
          </w:tcPr>
          <w:p w14:paraId="5F18FCBF" w14:textId="77777777" w:rsidR="00276CEE" w:rsidRDefault="00276CEE" w:rsidP="00734BF4">
            <w:pPr>
              <w:spacing w:before="24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displacement</w:t>
            </w:r>
          </w:p>
        </w:tc>
      </w:tr>
      <w:tr w:rsidR="00276CEE" w14:paraId="6384A27D" w14:textId="77777777" w:rsidTr="00734BF4">
        <w:trPr>
          <w:jc w:val="center"/>
        </w:trPr>
        <w:tc>
          <w:tcPr>
            <w:tcW w:w="4675" w:type="dxa"/>
          </w:tcPr>
          <w:p w14:paraId="419855D0" w14:textId="77777777" w:rsidR="00276CEE" w:rsidRDefault="00276CEE" w:rsidP="00734BF4">
            <w:pPr>
              <w:spacing w:before="24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speed</w:t>
            </w:r>
          </w:p>
        </w:tc>
        <w:tc>
          <w:tcPr>
            <w:tcW w:w="4675" w:type="dxa"/>
          </w:tcPr>
          <w:p w14:paraId="0C20DB2A" w14:textId="77777777" w:rsidR="00276CEE" w:rsidRDefault="00276CEE" w:rsidP="00734BF4">
            <w:pPr>
              <w:spacing w:before="24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velocity</w:t>
            </w:r>
          </w:p>
        </w:tc>
      </w:tr>
      <w:tr w:rsidR="00276CEE" w14:paraId="0A05A897" w14:textId="77777777" w:rsidTr="00734BF4">
        <w:trPr>
          <w:jc w:val="center"/>
        </w:trPr>
        <w:tc>
          <w:tcPr>
            <w:tcW w:w="4675" w:type="dxa"/>
          </w:tcPr>
          <w:p w14:paraId="725A7325" w14:textId="77777777" w:rsidR="00276CEE" w:rsidRDefault="00276CEE" w:rsidP="00734BF4">
            <w:pPr>
              <w:spacing w:before="24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pressure</w:t>
            </w:r>
          </w:p>
        </w:tc>
        <w:tc>
          <w:tcPr>
            <w:tcW w:w="4675" w:type="dxa"/>
          </w:tcPr>
          <w:p w14:paraId="13003533" w14:textId="77777777" w:rsidR="00276CEE" w:rsidRDefault="00276CEE" w:rsidP="00734BF4">
            <w:pPr>
              <w:spacing w:before="24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acceleration</w:t>
            </w:r>
          </w:p>
        </w:tc>
      </w:tr>
      <w:tr w:rsidR="00276CEE" w14:paraId="3DA62ACC" w14:textId="77777777" w:rsidTr="00734BF4">
        <w:trPr>
          <w:jc w:val="center"/>
        </w:trPr>
        <w:tc>
          <w:tcPr>
            <w:tcW w:w="4675" w:type="dxa"/>
          </w:tcPr>
          <w:p w14:paraId="16217223" w14:textId="77777777" w:rsidR="00276CEE" w:rsidRDefault="00276CEE" w:rsidP="00734BF4">
            <w:pPr>
              <w:spacing w:before="24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energy</w:t>
            </w:r>
          </w:p>
        </w:tc>
        <w:tc>
          <w:tcPr>
            <w:tcW w:w="4675" w:type="dxa"/>
          </w:tcPr>
          <w:p w14:paraId="1C2474EB" w14:textId="77777777" w:rsidR="00276CEE" w:rsidRDefault="00276CEE" w:rsidP="00734BF4">
            <w:pPr>
              <w:spacing w:before="24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momentum</w:t>
            </w:r>
          </w:p>
        </w:tc>
      </w:tr>
      <w:tr w:rsidR="00276CEE" w14:paraId="7D10E978" w14:textId="77777777" w:rsidTr="00734BF4">
        <w:trPr>
          <w:jc w:val="center"/>
        </w:trPr>
        <w:tc>
          <w:tcPr>
            <w:tcW w:w="4675" w:type="dxa"/>
          </w:tcPr>
          <w:p w14:paraId="2AC49C44" w14:textId="77777777" w:rsidR="00276CEE" w:rsidRDefault="00276CEE" w:rsidP="00734BF4">
            <w:pPr>
              <w:spacing w:before="24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Work-done</w:t>
            </w:r>
          </w:p>
        </w:tc>
        <w:tc>
          <w:tcPr>
            <w:tcW w:w="4675" w:type="dxa"/>
          </w:tcPr>
          <w:p w14:paraId="53ABB378" w14:textId="77777777" w:rsidR="00276CEE" w:rsidRDefault="00276CEE" w:rsidP="00734BF4">
            <w:pPr>
              <w:spacing w:before="24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Moment of force (torque)</w:t>
            </w:r>
          </w:p>
        </w:tc>
      </w:tr>
      <w:tr w:rsidR="00276CEE" w14:paraId="1513C50D" w14:textId="77777777" w:rsidTr="00734BF4">
        <w:trPr>
          <w:jc w:val="center"/>
        </w:trPr>
        <w:tc>
          <w:tcPr>
            <w:tcW w:w="4675" w:type="dxa"/>
          </w:tcPr>
          <w:p w14:paraId="0CD9897F" w14:textId="77777777" w:rsidR="00276CEE" w:rsidRDefault="00276CEE" w:rsidP="00734BF4">
            <w:pPr>
              <w:spacing w:before="24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density</w:t>
            </w:r>
          </w:p>
        </w:tc>
        <w:tc>
          <w:tcPr>
            <w:tcW w:w="4675" w:type="dxa"/>
          </w:tcPr>
          <w:p w14:paraId="107C8C01" w14:textId="77777777" w:rsidR="00276CEE" w:rsidRDefault="00276CEE" w:rsidP="00734BF4">
            <w:pPr>
              <w:spacing w:before="24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force</w:t>
            </w:r>
          </w:p>
        </w:tc>
      </w:tr>
      <w:tr w:rsidR="00276CEE" w14:paraId="375859F6" w14:textId="77777777" w:rsidTr="00734BF4">
        <w:trPr>
          <w:jc w:val="center"/>
        </w:trPr>
        <w:tc>
          <w:tcPr>
            <w:tcW w:w="4675" w:type="dxa"/>
          </w:tcPr>
          <w:p w14:paraId="327B5086" w14:textId="77777777" w:rsidR="00276CEE" w:rsidRDefault="00276CEE" w:rsidP="00734BF4">
            <w:pPr>
              <w:spacing w:before="24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volume</w:t>
            </w:r>
          </w:p>
        </w:tc>
        <w:tc>
          <w:tcPr>
            <w:tcW w:w="4675" w:type="dxa"/>
          </w:tcPr>
          <w:p w14:paraId="3FCD057D" w14:textId="77777777" w:rsidR="00276CEE" w:rsidRDefault="00276CEE" w:rsidP="00734BF4">
            <w:pPr>
              <w:spacing w:before="24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impulse</w:t>
            </w:r>
          </w:p>
        </w:tc>
      </w:tr>
      <w:tr w:rsidR="00276CEE" w14:paraId="24A5D999" w14:textId="77777777" w:rsidTr="00734BF4">
        <w:trPr>
          <w:jc w:val="center"/>
        </w:trPr>
        <w:tc>
          <w:tcPr>
            <w:tcW w:w="4675" w:type="dxa"/>
          </w:tcPr>
          <w:p w14:paraId="53800C21" w14:textId="77777777" w:rsidR="00276CEE" w:rsidRDefault="00276CEE" w:rsidP="00734BF4">
            <w:pPr>
              <w:spacing w:before="24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Field potential</w:t>
            </w:r>
          </w:p>
        </w:tc>
        <w:tc>
          <w:tcPr>
            <w:tcW w:w="4675" w:type="dxa"/>
          </w:tcPr>
          <w:p w14:paraId="725E3F0D" w14:textId="77777777" w:rsidR="00276CEE" w:rsidRDefault="00276CEE" w:rsidP="00734BF4">
            <w:pPr>
              <w:spacing w:before="24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Field intensity</w:t>
            </w:r>
          </w:p>
        </w:tc>
      </w:tr>
      <w:tr w:rsidR="00276CEE" w14:paraId="2C7DEB2B" w14:textId="77777777" w:rsidTr="00734BF4">
        <w:trPr>
          <w:jc w:val="center"/>
        </w:trPr>
        <w:tc>
          <w:tcPr>
            <w:tcW w:w="4675" w:type="dxa"/>
          </w:tcPr>
          <w:p w14:paraId="09999070" w14:textId="77777777" w:rsidR="00276CEE" w:rsidRDefault="00276CEE" w:rsidP="00734BF4">
            <w:pPr>
              <w:spacing w:before="24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power</w:t>
            </w:r>
          </w:p>
        </w:tc>
        <w:tc>
          <w:tcPr>
            <w:tcW w:w="4675" w:type="dxa"/>
          </w:tcPr>
          <w:p w14:paraId="6346C199" w14:textId="77777777" w:rsidR="00276CEE" w:rsidRDefault="00276CEE" w:rsidP="00734BF4">
            <w:pPr>
              <w:spacing w:before="24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Magnetic flux density</w:t>
            </w:r>
          </w:p>
        </w:tc>
      </w:tr>
      <w:tr w:rsidR="00276CEE" w14:paraId="0CEF4409" w14:textId="77777777" w:rsidTr="00734BF4">
        <w:trPr>
          <w:jc w:val="center"/>
        </w:trPr>
        <w:tc>
          <w:tcPr>
            <w:tcW w:w="4675" w:type="dxa"/>
          </w:tcPr>
          <w:p w14:paraId="75B38944" w14:textId="77777777" w:rsidR="00276CEE" w:rsidRDefault="00276CEE" w:rsidP="00734BF4">
            <w:pPr>
              <w:spacing w:before="24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area</w:t>
            </w:r>
          </w:p>
        </w:tc>
        <w:tc>
          <w:tcPr>
            <w:tcW w:w="4675" w:type="dxa"/>
          </w:tcPr>
          <w:p w14:paraId="03A5DBD6" w14:textId="77777777" w:rsidR="00276CEE" w:rsidRDefault="00276CEE" w:rsidP="00734BF4">
            <w:pPr>
              <w:spacing w:before="240"/>
              <w:jc w:val="center"/>
              <w:rPr>
                <w:rFonts w:eastAsiaTheme="minorEastAsia"/>
              </w:rPr>
            </w:pPr>
          </w:p>
        </w:tc>
      </w:tr>
      <w:tr w:rsidR="00276CEE" w14:paraId="5269F4E5" w14:textId="77777777" w:rsidTr="00734BF4">
        <w:trPr>
          <w:jc w:val="center"/>
        </w:trPr>
        <w:tc>
          <w:tcPr>
            <w:tcW w:w="4675" w:type="dxa"/>
          </w:tcPr>
          <w:p w14:paraId="5211D5F3" w14:textId="77777777" w:rsidR="00276CEE" w:rsidRDefault="00276CEE" w:rsidP="00734BF4">
            <w:pPr>
              <w:spacing w:before="24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temperature</w:t>
            </w:r>
          </w:p>
        </w:tc>
        <w:tc>
          <w:tcPr>
            <w:tcW w:w="4675" w:type="dxa"/>
          </w:tcPr>
          <w:p w14:paraId="1149AC76" w14:textId="77777777" w:rsidR="00276CEE" w:rsidRDefault="00276CEE" w:rsidP="00734BF4">
            <w:pPr>
              <w:spacing w:before="240"/>
              <w:jc w:val="center"/>
              <w:rPr>
                <w:rFonts w:eastAsiaTheme="minorEastAsia"/>
              </w:rPr>
            </w:pPr>
          </w:p>
        </w:tc>
      </w:tr>
      <w:tr w:rsidR="00276CEE" w14:paraId="6B35A059" w14:textId="77777777" w:rsidTr="00734BF4">
        <w:trPr>
          <w:jc w:val="center"/>
        </w:trPr>
        <w:tc>
          <w:tcPr>
            <w:tcW w:w="4675" w:type="dxa"/>
          </w:tcPr>
          <w:p w14:paraId="45E4E0B7" w14:textId="77777777" w:rsidR="00276CEE" w:rsidRDefault="00276CEE" w:rsidP="00734BF4">
            <w:pPr>
              <w:spacing w:before="24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mass</w:t>
            </w:r>
          </w:p>
        </w:tc>
        <w:tc>
          <w:tcPr>
            <w:tcW w:w="4675" w:type="dxa"/>
          </w:tcPr>
          <w:p w14:paraId="788D990E" w14:textId="77777777" w:rsidR="00276CEE" w:rsidRDefault="00276CEE" w:rsidP="00734BF4">
            <w:pPr>
              <w:spacing w:before="240"/>
              <w:jc w:val="center"/>
              <w:rPr>
                <w:rFonts w:eastAsiaTheme="minorEastAsia"/>
              </w:rPr>
            </w:pPr>
          </w:p>
        </w:tc>
      </w:tr>
    </w:tbl>
    <w:p w14:paraId="035576B0" w14:textId="77777777" w:rsidR="00276CEE" w:rsidRDefault="00276CEE" w:rsidP="00276CEE">
      <w:pPr>
        <w:spacing w:before="240"/>
        <w:rPr>
          <w:rFonts w:eastAsiaTheme="minorEastAsia"/>
        </w:rPr>
      </w:pPr>
    </w:p>
    <w:p w14:paraId="00B6F743" w14:textId="77777777" w:rsidR="00276CEE" w:rsidRDefault="00276CEE" w:rsidP="00276CEE">
      <w:pPr>
        <w:pStyle w:val="ListParagraph"/>
        <w:numPr>
          <w:ilvl w:val="0"/>
          <w:numId w:val="3"/>
        </w:numPr>
        <w:spacing w:before="240"/>
        <w:rPr>
          <w:rFonts w:eastAsiaTheme="minorEastAsia"/>
        </w:rPr>
      </w:pPr>
      <w:r>
        <w:rPr>
          <w:rFonts w:eastAsiaTheme="minorEastAsia"/>
        </w:rPr>
        <w:t>When you take product or quotient of two scalar quantities together it gives another scalar quantity.</w:t>
      </w:r>
    </w:p>
    <w:p w14:paraId="06387719" w14:textId="77777777" w:rsidR="00276CEE" w:rsidRDefault="00276CEE" w:rsidP="00276CEE">
      <w:pPr>
        <w:pStyle w:val="ListParagraph"/>
        <w:numPr>
          <w:ilvl w:val="0"/>
          <w:numId w:val="3"/>
        </w:numPr>
        <w:spacing w:before="240"/>
        <w:rPr>
          <w:rFonts w:eastAsiaTheme="minorEastAsia"/>
        </w:rPr>
      </w:pPr>
      <w:r>
        <w:rPr>
          <w:rFonts w:eastAsiaTheme="minorEastAsia"/>
        </w:rPr>
        <w:t>When you take a product of scalar and vector quantities together it gives a vector quantity.</w:t>
      </w:r>
    </w:p>
    <w:p w14:paraId="3F3D9E93" w14:textId="77777777" w:rsidR="00276CEE" w:rsidRDefault="00276CEE" w:rsidP="00276CEE">
      <w:pPr>
        <w:pStyle w:val="ListParagraph"/>
        <w:numPr>
          <w:ilvl w:val="0"/>
          <w:numId w:val="3"/>
        </w:numPr>
        <w:spacing w:before="240"/>
        <w:rPr>
          <w:rFonts w:eastAsiaTheme="minorEastAsia"/>
        </w:rPr>
      </w:pPr>
      <w:r>
        <w:rPr>
          <w:rFonts w:eastAsiaTheme="minorEastAsia"/>
        </w:rPr>
        <w:t>When two vectors are multiplied together it gives either vector or scalar quantity depending on how they are multiplied.</w:t>
      </w:r>
    </w:p>
    <w:p w14:paraId="39F93DFC" w14:textId="77777777" w:rsidR="00276CEE" w:rsidRDefault="00276CEE" w:rsidP="00276CEE">
      <w:pPr>
        <w:spacing w:before="240"/>
        <w:ind w:left="360"/>
        <w:rPr>
          <w:rFonts w:eastAsiaTheme="minorEastAsia"/>
        </w:rPr>
      </w:pPr>
    </w:p>
    <w:p w14:paraId="29CBB933" w14:textId="77777777" w:rsidR="00276CEE" w:rsidRDefault="00276CEE" w:rsidP="00276CEE">
      <w:pPr>
        <w:spacing w:before="240"/>
        <w:ind w:left="360"/>
        <w:rPr>
          <w:rFonts w:eastAsiaTheme="minorEastAsia"/>
        </w:rPr>
      </w:pPr>
      <w:r>
        <w:rPr>
          <w:rFonts w:eastAsiaTheme="minorEastAsia"/>
        </w:rPr>
        <w:t>REQUIREMENTS:</w:t>
      </w:r>
    </w:p>
    <w:p w14:paraId="078CAC67" w14:textId="77777777" w:rsidR="00276CEE" w:rsidRDefault="00276CEE" w:rsidP="00276CEE">
      <w:pPr>
        <w:pStyle w:val="ListParagraph"/>
        <w:numPr>
          <w:ilvl w:val="0"/>
          <w:numId w:val="4"/>
        </w:numPr>
        <w:spacing w:before="240"/>
        <w:rPr>
          <w:rFonts w:eastAsiaTheme="minorEastAsia"/>
        </w:rPr>
      </w:pPr>
      <w:r>
        <w:rPr>
          <w:rFonts w:eastAsiaTheme="minorEastAsia"/>
        </w:rPr>
        <w:t>Two spring balances and a 500g mass for demonstration.</w:t>
      </w:r>
    </w:p>
    <w:p w14:paraId="3ABE9AD9" w14:textId="77777777" w:rsidR="00276CEE" w:rsidRDefault="00276CEE" w:rsidP="00276CEE">
      <w:pPr>
        <w:spacing w:before="240"/>
        <w:rPr>
          <w:rFonts w:eastAsiaTheme="minorEastAsia"/>
        </w:rPr>
      </w:pPr>
    </w:p>
    <w:p w14:paraId="3D474FD9" w14:textId="77777777" w:rsidR="00276CEE" w:rsidRDefault="00276CEE" w:rsidP="00276CEE">
      <w:pPr>
        <w:spacing w:before="240"/>
        <w:jc w:val="center"/>
        <w:rPr>
          <w:rFonts w:eastAsiaTheme="minorEastAsia"/>
        </w:rPr>
      </w:pPr>
      <w:r>
        <w:rPr>
          <w:rFonts w:eastAsiaTheme="minorEastAsia"/>
        </w:rPr>
        <w:t>DRILL</w:t>
      </w:r>
    </w:p>
    <w:p w14:paraId="73CF0993" w14:textId="77777777" w:rsidR="00276CEE" w:rsidRDefault="00276CEE" w:rsidP="00276CEE">
      <w:pPr>
        <w:pStyle w:val="ListParagraph"/>
        <w:numPr>
          <w:ilvl w:val="0"/>
          <w:numId w:val="5"/>
        </w:numPr>
        <w:spacing w:before="240"/>
        <w:rPr>
          <w:rFonts w:eastAsiaTheme="minorEastAsia"/>
        </w:rPr>
      </w:pPr>
      <w:r>
        <w:rPr>
          <w:rFonts w:eastAsiaTheme="minorEastAsia"/>
        </w:rPr>
        <w:t>Which of the following is not a vector?</w:t>
      </w:r>
    </w:p>
    <w:p w14:paraId="68AF531F" w14:textId="77777777" w:rsidR="00276CEE" w:rsidRDefault="00276CEE" w:rsidP="00276CEE">
      <w:pPr>
        <w:pStyle w:val="ListParagraph"/>
        <w:numPr>
          <w:ilvl w:val="0"/>
          <w:numId w:val="6"/>
        </w:numPr>
        <w:spacing w:before="240"/>
        <w:rPr>
          <w:rFonts w:eastAsiaTheme="minorEastAsia"/>
        </w:rPr>
      </w:pPr>
      <w:r>
        <w:rPr>
          <w:rFonts w:eastAsiaTheme="minorEastAsia"/>
        </w:rPr>
        <w:t>Moment</w:t>
      </w:r>
    </w:p>
    <w:p w14:paraId="2914BCE1" w14:textId="77777777" w:rsidR="00276CEE" w:rsidRDefault="00276CEE" w:rsidP="00276CEE">
      <w:pPr>
        <w:pStyle w:val="ListParagraph"/>
        <w:numPr>
          <w:ilvl w:val="0"/>
          <w:numId w:val="6"/>
        </w:numPr>
        <w:spacing w:before="240"/>
        <w:rPr>
          <w:rFonts w:eastAsiaTheme="minorEastAsia"/>
        </w:rPr>
      </w:pPr>
      <w:r>
        <w:rPr>
          <w:rFonts w:eastAsiaTheme="minorEastAsia"/>
        </w:rPr>
        <w:t>Momentum</w:t>
      </w:r>
    </w:p>
    <w:p w14:paraId="1B9EDDCE" w14:textId="77777777" w:rsidR="00276CEE" w:rsidRDefault="00276CEE" w:rsidP="00276CEE">
      <w:pPr>
        <w:pStyle w:val="ListParagraph"/>
        <w:numPr>
          <w:ilvl w:val="0"/>
          <w:numId w:val="6"/>
        </w:numPr>
        <w:spacing w:before="240"/>
        <w:rPr>
          <w:rFonts w:eastAsiaTheme="minorEastAsia"/>
        </w:rPr>
      </w:pPr>
      <w:r>
        <w:rPr>
          <w:rFonts w:eastAsiaTheme="minorEastAsia"/>
        </w:rPr>
        <w:t>Energy</w:t>
      </w:r>
    </w:p>
    <w:p w14:paraId="38AFE80D" w14:textId="77777777" w:rsidR="00276CEE" w:rsidRDefault="00276CEE" w:rsidP="00276CEE">
      <w:pPr>
        <w:pStyle w:val="ListParagraph"/>
        <w:numPr>
          <w:ilvl w:val="0"/>
          <w:numId w:val="6"/>
        </w:numPr>
        <w:spacing w:before="240"/>
        <w:rPr>
          <w:rFonts w:eastAsiaTheme="minorEastAsia"/>
        </w:rPr>
      </w:pPr>
      <w:r>
        <w:rPr>
          <w:rFonts w:eastAsiaTheme="minorEastAsia"/>
        </w:rPr>
        <w:t>Force</w:t>
      </w:r>
    </w:p>
    <w:p w14:paraId="4F6607C0" w14:textId="77777777" w:rsidR="00276CEE" w:rsidRDefault="00276CEE" w:rsidP="00276CEE">
      <w:pPr>
        <w:pStyle w:val="ListParagraph"/>
        <w:numPr>
          <w:ilvl w:val="0"/>
          <w:numId w:val="5"/>
        </w:numPr>
        <w:spacing w:before="240"/>
        <w:rPr>
          <w:rFonts w:eastAsiaTheme="minorEastAsia"/>
        </w:rPr>
      </w:pPr>
      <w:r>
        <w:rPr>
          <w:rFonts w:eastAsiaTheme="minorEastAsia"/>
        </w:rPr>
        <w:t>Which of the following pair is scalar?</w:t>
      </w:r>
    </w:p>
    <w:p w14:paraId="1844201A" w14:textId="77777777" w:rsidR="00276CEE" w:rsidRDefault="00276CEE" w:rsidP="00276CEE">
      <w:pPr>
        <w:pStyle w:val="ListParagraph"/>
        <w:numPr>
          <w:ilvl w:val="0"/>
          <w:numId w:val="7"/>
        </w:numPr>
        <w:spacing w:before="240"/>
        <w:rPr>
          <w:rFonts w:eastAsiaTheme="minorEastAsia"/>
        </w:rPr>
      </w:pPr>
      <w:r>
        <w:rPr>
          <w:rFonts w:eastAsiaTheme="minorEastAsia"/>
        </w:rPr>
        <w:t>Mass and Weight</w:t>
      </w:r>
    </w:p>
    <w:p w14:paraId="089046A3" w14:textId="77777777" w:rsidR="00276CEE" w:rsidRDefault="00276CEE" w:rsidP="00276CEE">
      <w:pPr>
        <w:pStyle w:val="ListParagraph"/>
        <w:numPr>
          <w:ilvl w:val="0"/>
          <w:numId w:val="7"/>
        </w:numPr>
        <w:spacing w:before="240"/>
        <w:rPr>
          <w:rFonts w:eastAsiaTheme="minorEastAsia"/>
        </w:rPr>
      </w:pPr>
      <w:r>
        <w:rPr>
          <w:rFonts w:eastAsiaTheme="minorEastAsia"/>
        </w:rPr>
        <w:t>Force and Distance</w:t>
      </w:r>
    </w:p>
    <w:p w14:paraId="21F28FBE" w14:textId="77777777" w:rsidR="00276CEE" w:rsidRDefault="00276CEE" w:rsidP="00276CEE">
      <w:pPr>
        <w:pStyle w:val="ListParagraph"/>
        <w:numPr>
          <w:ilvl w:val="0"/>
          <w:numId w:val="7"/>
        </w:numPr>
        <w:spacing w:before="240"/>
        <w:rPr>
          <w:rFonts w:eastAsiaTheme="minorEastAsia"/>
        </w:rPr>
      </w:pPr>
      <w:r>
        <w:rPr>
          <w:rFonts w:eastAsiaTheme="minorEastAsia"/>
        </w:rPr>
        <w:t>Time and Temperature</w:t>
      </w:r>
    </w:p>
    <w:p w14:paraId="71812C29" w14:textId="77777777" w:rsidR="00276CEE" w:rsidRDefault="00276CEE" w:rsidP="00276CEE">
      <w:pPr>
        <w:pStyle w:val="ListParagraph"/>
        <w:numPr>
          <w:ilvl w:val="0"/>
          <w:numId w:val="7"/>
        </w:numPr>
        <w:spacing w:before="240"/>
        <w:rPr>
          <w:rFonts w:eastAsiaTheme="minorEastAsia"/>
        </w:rPr>
      </w:pPr>
      <w:r>
        <w:rPr>
          <w:rFonts w:eastAsiaTheme="minorEastAsia"/>
        </w:rPr>
        <w:t>Impulse and Energy</w:t>
      </w:r>
    </w:p>
    <w:p w14:paraId="03880D52" w14:textId="77777777" w:rsidR="00276CEE" w:rsidRDefault="00276CEE" w:rsidP="00276CEE">
      <w:pPr>
        <w:pStyle w:val="ListParagraph"/>
        <w:numPr>
          <w:ilvl w:val="0"/>
          <w:numId w:val="5"/>
        </w:numPr>
        <w:spacing w:before="240"/>
        <w:rPr>
          <w:rFonts w:eastAsiaTheme="minorEastAsia"/>
        </w:rPr>
      </w:pPr>
      <w:r>
        <w:rPr>
          <w:rFonts w:eastAsiaTheme="minorEastAsia"/>
        </w:rPr>
        <w:t>The following are vector quantities except?</w:t>
      </w:r>
    </w:p>
    <w:p w14:paraId="1573AFF9" w14:textId="77777777" w:rsidR="00276CEE" w:rsidRDefault="00276CEE" w:rsidP="00276CEE">
      <w:pPr>
        <w:pStyle w:val="ListParagraph"/>
        <w:numPr>
          <w:ilvl w:val="0"/>
          <w:numId w:val="8"/>
        </w:numPr>
        <w:spacing w:before="240"/>
        <w:rPr>
          <w:rFonts w:eastAsiaTheme="minorEastAsia"/>
        </w:rPr>
      </w:pPr>
      <w:r>
        <w:rPr>
          <w:rFonts w:eastAsiaTheme="minorEastAsia"/>
        </w:rPr>
        <w:t>Electric potential</w:t>
      </w:r>
    </w:p>
    <w:p w14:paraId="1232AB3E" w14:textId="77777777" w:rsidR="00276CEE" w:rsidRDefault="00276CEE" w:rsidP="00276CEE">
      <w:pPr>
        <w:pStyle w:val="ListParagraph"/>
        <w:numPr>
          <w:ilvl w:val="0"/>
          <w:numId w:val="8"/>
        </w:numPr>
        <w:spacing w:before="240"/>
        <w:rPr>
          <w:rFonts w:eastAsiaTheme="minorEastAsia"/>
        </w:rPr>
      </w:pPr>
      <w:r>
        <w:rPr>
          <w:rFonts w:eastAsiaTheme="minorEastAsia"/>
        </w:rPr>
        <w:t>Electric field intensity</w:t>
      </w:r>
    </w:p>
    <w:p w14:paraId="3CE01D73" w14:textId="77777777" w:rsidR="00276CEE" w:rsidRDefault="00276CEE" w:rsidP="00276CEE">
      <w:pPr>
        <w:pStyle w:val="ListParagraph"/>
        <w:numPr>
          <w:ilvl w:val="0"/>
          <w:numId w:val="8"/>
        </w:numPr>
        <w:spacing w:before="240"/>
        <w:rPr>
          <w:rFonts w:eastAsiaTheme="minorEastAsia"/>
        </w:rPr>
      </w:pPr>
      <w:r>
        <w:rPr>
          <w:rFonts w:eastAsiaTheme="minorEastAsia"/>
        </w:rPr>
        <w:t>Acceleration</w:t>
      </w:r>
    </w:p>
    <w:p w14:paraId="7CD699E4" w14:textId="77777777" w:rsidR="00276CEE" w:rsidRDefault="00276CEE" w:rsidP="00276CEE">
      <w:pPr>
        <w:pStyle w:val="ListParagraph"/>
        <w:numPr>
          <w:ilvl w:val="0"/>
          <w:numId w:val="8"/>
        </w:numPr>
        <w:spacing w:before="240"/>
        <w:rPr>
          <w:rFonts w:eastAsiaTheme="minorEastAsia"/>
        </w:rPr>
      </w:pPr>
      <w:r>
        <w:rPr>
          <w:rFonts w:eastAsiaTheme="minorEastAsia"/>
        </w:rPr>
        <w:t>Tensile stress</w:t>
      </w:r>
    </w:p>
    <w:p w14:paraId="4FDACD38" w14:textId="77777777" w:rsidR="00276CEE" w:rsidRDefault="00276CEE" w:rsidP="00276CEE">
      <w:pPr>
        <w:pStyle w:val="ListParagraph"/>
        <w:numPr>
          <w:ilvl w:val="0"/>
          <w:numId w:val="5"/>
        </w:numPr>
        <w:spacing w:before="240"/>
        <w:rPr>
          <w:rFonts w:eastAsiaTheme="minorEastAsia"/>
        </w:rPr>
      </w:pPr>
      <w:r>
        <w:rPr>
          <w:rFonts w:eastAsiaTheme="minorEastAsia"/>
        </w:rPr>
        <w:t>Which of the options below are vector quantities?</w:t>
      </w:r>
    </w:p>
    <w:p w14:paraId="17FFADE5" w14:textId="77777777" w:rsidR="00276CEE" w:rsidRDefault="00276CEE" w:rsidP="00276CEE">
      <w:pPr>
        <w:pStyle w:val="ListParagraph"/>
        <w:numPr>
          <w:ilvl w:val="0"/>
          <w:numId w:val="9"/>
        </w:numPr>
        <w:spacing w:before="240"/>
        <w:rPr>
          <w:rFonts w:eastAsiaTheme="minorEastAsia"/>
        </w:rPr>
      </w:pPr>
      <w:r>
        <w:rPr>
          <w:rFonts w:eastAsiaTheme="minorEastAsia"/>
        </w:rPr>
        <w:t xml:space="preserve">Torque II. Gravitational potential   III. Luminous intensity    IV. Weight </w:t>
      </w:r>
    </w:p>
    <w:p w14:paraId="46BEE7C8" w14:textId="77777777" w:rsidR="00276CEE" w:rsidRDefault="00276CEE" w:rsidP="00276CEE">
      <w:pPr>
        <w:pStyle w:val="ListParagraph"/>
        <w:numPr>
          <w:ilvl w:val="0"/>
          <w:numId w:val="10"/>
        </w:numPr>
        <w:spacing w:before="240"/>
        <w:rPr>
          <w:rFonts w:eastAsiaTheme="minorEastAsia"/>
        </w:rPr>
      </w:pPr>
      <w:r>
        <w:rPr>
          <w:rFonts w:eastAsiaTheme="minorEastAsia"/>
        </w:rPr>
        <w:t>I and II</w:t>
      </w:r>
    </w:p>
    <w:p w14:paraId="24CEC956" w14:textId="77777777" w:rsidR="00276CEE" w:rsidRDefault="00276CEE" w:rsidP="00276CEE">
      <w:pPr>
        <w:pStyle w:val="ListParagraph"/>
        <w:numPr>
          <w:ilvl w:val="0"/>
          <w:numId w:val="10"/>
        </w:numPr>
        <w:spacing w:before="240"/>
        <w:rPr>
          <w:rFonts w:eastAsiaTheme="minorEastAsia"/>
        </w:rPr>
      </w:pPr>
      <w:r>
        <w:rPr>
          <w:rFonts w:eastAsiaTheme="minorEastAsia"/>
        </w:rPr>
        <w:t>I and III</w:t>
      </w:r>
    </w:p>
    <w:p w14:paraId="2C0EAE60" w14:textId="77777777" w:rsidR="00276CEE" w:rsidRDefault="00276CEE" w:rsidP="00276CEE">
      <w:pPr>
        <w:pStyle w:val="ListParagraph"/>
        <w:numPr>
          <w:ilvl w:val="0"/>
          <w:numId w:val="10"/>
        </w:numPr>
        <w:spacing w:before="240"/>
        <w:rPr>
          <w:rFonts w:eastAsiaTheme="minorEastAsia"/>
        </w:rPr>
      </w:pPr>
      <w:r>
        <w:rPr>
          <w:rFonts w:eastAsiaTheme="minorEastAsia"/>
        </w:rPr>
        <w:t>I and IV</w:t>
      </w:r>
    </w:p>
    <w:p w14:paraId="4A447350" w14:textId="77777777" w:rsidR="00276CEE" w:rsidRDefault="00276CEE" w:rsidP="00276CEE">
      <w:pPr>
        <w:pStyle w:val="ListParagraph"/>
        <w:numPr>
          <w:ilvl w:val="0"/>
          <w:numId w:val="10"/>
        </w:numPr>
        <w:spacing w:before="240"/>
        <w:rPr>
          <w:rFonts w:eastAsiaTheme="minorEastAsia"/>
        </w:rPr>
      </w:pPr>
      <w:r>
        <w:rPr>
          <w:rFonts w:eastAsiaTheme="minorEastAsia"/>
        </w:rPr>
        <w:t>II and III</w:t>
      </w:r>
    </w:p>
    <w:p w14:paraId="3F08A71E" w14:textId="77777777" w:rsidR="00276CEE" w:rsidRDefault="00276CEE" w:rsidP="00276CEE"/>
    <w:p w14:paraId="45CC077F" w14:textId="77777777" w:rsidR="00491366" w:rsidRDefault="00491366"/>
    <w:sectPr w:rsidR="00491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CF5F95"/>
    <w:multiLevelType w:val="hybridMultilevel"/>
    <w:tmpl w:val="6388D402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15E40A55"/>
    <w:multiLevelType w:val="hybridMultilevel"/>
    <w:tmpl w:val="13DA0C2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8D274F1"/>
    <w:multiLevelType w:val="hybridMultilevel"/>
    <w:tmpl w:val="47DE703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9632D55"/>
    <w:multiLevelType w:val="hybridMultilevel"/>
    <w:tmpl w:val="7FAEA99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B7A407B"/>
    <w:multiLevelType w:val="hybridMultilevel"/>
    <w:tmpl w:val="3A7C3334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5DD44C7"/>
    <w:multiLevelType w:val="hybridMultilevel"/>
    <w:tmpl w:val="800E06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1A3377"/>
    <w:multiLevelType w:val="hybridMultilevel"/>
    <w:tmpl w:val="1B04CAA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A9595B"/>
    <w:multiLevelType w:val="hybridMultilevel"/>
    <w:tmpl w:val="3C8C2F2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0AD33FF"/>
    <w:multiLevelType w:val="hybridMultilevel"/>
    <w:tmpl w:val="099269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FD0F73"/>
    <w:multiLevelType w:val="hybridMultilevel"/>
    <w:tmpl w:val="64AC8F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8"/>
  </w:num>
  <w:num w:numId="4">
    <w:abstractNumId w:val="7"/>
  </w:num>
  <w:num w:numId="5">
    <w:abstractNumId w:val="9"/>
  </w:num>
  <w:num w:numId="6">
    <w:abstractNumId w:val="1"/>
  </w:num>
  <w:num w:numId="7">
    <w:abstractNumId w:val="3"/>
  </w:num>
  <w:num w:numId="8">
    <w:abstractNumId w:val="2"/>
  </w:num>
  <w:num w:numId="9">
    <w:abstractNumId w:val="4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CEE"/>
    <w:rsid w:val="00276CEE"/>
    <w:rsid w:val="00491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7FECD"/>
  <w15:chartTrackingRefBased/>
  <w15:docId w15:val="{7ED0E690-85D8-4946-981D-33920ED5E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6CEE"/>
    <w:rPr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6CEE"/>
    <w:pPr>
      <w:ind w:left="720"/>
      <w:contextualSpacing/>
    </w:pPr>
  </w:style>
  <w:style w:type="table" w:styleId="TableGrid">
    <w:name w:val="Table Grid"/>
    <w:basedOn w:val="TableNormal"/>
    <w:uiPriority w:val="39"/>
    <w:rsid w:val="00276CEE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308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Nariwoh</dc:creator>
  <cp:keywords/>
  <dc:description/>
  <cp:lastModifiedBy>Calvin Nariwoh</cp:lastModifiedBy>
  <cp:revision>1</cp:revision>
  <dcterms:created xsi:type="dcterms:W3CDTF">2025-04-24T14:29:00Z</dcterms:created>
  <dcterms:modified xsi:type="dcterms:W3CDTF">2025-04-24T14:30:00Z</dcterms:modified>
</cp:coreProperties>
</file>