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F572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优秀影视作品强戏剧化冲突：分类方式+实现手法</w:t>
      </w:r>
    </w:p>
    <w:p w14:paraId="0299F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戏剧冲突是影视作品的核心骨架，</w:t>
      </w:r>
      <w:r>
        <w:rPr>
          <w:rFonts w:ascii="Arial" w:hAnsi="Arial" w:eastAsia="等线" w:cs="Arial"/>
          <w:b/>
          <w:sz w:val="22"/>
        </w:rPr>
        <w:t>强戏剧化冲突</w:t>
      </w:r>
      <w:r>
        <w:rPr>
          <w:rFonts w:ascii="Arial" w:hAnsi="Arial" w:eastAsia="等线" w:cs="Arial"/>
          <w:sz w:val="22"/>
        </w:rPr>
        <w:t>不是单纯的吵架、打斗，而是让人物、情节、情感被推向极致，让观众产生强烈情绪牵动（紧张、揪心、共情、震撼）。</w:t>
      </w:r>
    </w:p>
    <w:p w14:paraId="27C49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先讲清晰的</w:t>
      </w:r>
      <w:r>
        <w:rPr>
          <w:rFonts w:ascii="Arial" w:hAnsi="Arial" w:eastAsia="等线" w:cs="Arial"/>
          <w:b/>
          <w:sz w:val="22"/>
        </w:rPr>
        <w:t>冲突分类</w:t>
      </w:r>
      <w:r>
        <w:rPr>
          <w:rFonts w:ascii="Arial" w:hAnsi="Arial" w:eastAsia="等线" w:cs="Arial"/>
          <w:sz w:val="22"/>
        </w:rPr>
        <w:t>，再讲经典作品里落地的</w:t>
      </w:r>
      <w:r>
        <w:rPr>
          <w:rFonts w:ascii="Arial" w:hAnsi="Arial" w:eastAsia="等线" w:cs="Arial"/>
          <w:b/>
          <w:sz w:val="22"/>
        </w:rPr>
        <w:t>实现手法</w:t>
      </w:r>
      <w:r>
        <w:rPr>
          <w:rFonts w:ascii="Arial" w:hAnsi="Arial" w:eastAsia="等线" w:cs="Arial"/>
          <w:sz w:val="22"/>
        </w:rPr>
        <w:t>，兼顾专业逻辑和创作实用性。</w:t>
      </w:r>
    </w:p>
    <w:p w14:paraId="27AFC60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一、戏剧冲突的核心分类</w:t>
      </w:r>
      <w:bookmarkEnd w:id="0"/>
    </w:p>
    <w:p w14:paraId="6F4739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影视创作中最常用、最清晰的分类有两类：</w:t>
      </w:r>
      <w:r>
        <w:rPr>
          <w:rFonts w:ascii="Arial" w:hAnsi="Arial" w:eastAsia="等线" w:cs="Arial"/>
          <w:b/>
          <w:sz w:val="22"/>
        </w:rPr>
        <w:t>按对抗主体分（经典四分法）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按冲突形态/动因分</w:t>
      </w:r>
    </w:p>
    <w:p w14:paraId="73DF9DC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（一）按对抗主体分类（影视核心底层分类）</w:t>
      </w:r>
      <w:bookmarkEnd w:id="1"/>
    </w:p>
    <w:p w14:paraId="28EB1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这是判断冲突深度的关键，优秀作品往往是多类冲突叠加，而非单一冲突。</w:t>
      </w:r>
    </w:p>
    <w:p w14:paraId="507E34B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人与自我的冲突（内部核心冲突）</w:t>
      </w:r>
    </w:p>
    <w:p w14:paraId="4D7F9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人物内心的矛盾、挣扎、人性抉择，是冲突的灵魂，决定作品深度。</w:t>
      </w:r>
    </w:p>
    <w:p w14:paraId="632E9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例：《小丑》的自我认同崩塌、《海边的曼彻斯特》的愧疚与救赎、《黑天鹅》的欲望与克制。</w:t>
      </w:r>
    </w:p>
    <w:p w14:paraId="1CB81BE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人与人的冲突（外部显性冲突）</w:t>
      </w:r>
    </w:p>
    <w:p w14:paraId="6B51D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个体与个体、群体与群体的对抗，最直观、最具观赏性。</w:t>
      </w:r>
    </w:p>
    <w:p w14:paraId="655A7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例：《狂飙》安欣与高启强的正邪对立、《甄嬛传》的后宫权力争斗、《教父》的家族恩怨。</w:t>
      </w:r>
    </w:p>
    <w:p w14:paraId="128BA3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人与社会的冲突（时代性冲突）</w:t>
      </w:r>
    </w:p>
    <w:p w14:paraId="5E2CF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个体/小群体对抗时代规则、世俗偏见、体制枷锁、社会陋习，最具现实力量。</w:t>
      </w:r>
    </w:p>
    <w:p w14:paraId="32E84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例：《我不是药神》对抗医药体系与世俗偏见、《隐入尘烟》对抗底层生存困境、《觉醒年代》新旧思想的时代碰撞。</w:t>
      </w:r>
    </w:p>
    <w:p w14:paraId="7CB009B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人与自然/命运/超自然的冲突</w:t>
      </w:r>
    </w:p>
    <w:p w14:paraId="1937D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对抗天灾、宿命、未知力量、宇宙规则，偏向史诗感、惊悚感或宿命感。</w:t>
      </w:r>
    </w:p>
    <w:p w14:paraId="6386F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例：《流浪地球》人类对抗太阳氦闪危机、《泰坦尼克号》对抗海难、《恐怖游轮》对抗时间宿命。</w:t>
      </w:r>
    </w:p>
    <w:p w14:paraId="4F9C973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（二）按冲突形态&amp;核心动因分类</w:t>
      </w:r>
      <w:bookmarkEnd w:id="2"/>
    </w:p>
    <w:p w14:paraId="02C8FCE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按表现形式</w:t>
      </w:r>
    </w:p>
    <w:p w14:paraId="4AC6B1BA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外部冲突：可见的行动对抗（追逐、打斗、争执、博弈）</w:t>
      </w:r>
    </w:p>
    <w:p w14:paraId="4509CB53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内部冲突：不可见的心理/情感挣扎（愧疚、贪婪、恐惧、坚守）</w:t>
      </w:r>
    </w:p>
    <w:p w14:paraId="066A4EE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按核心动因</w:t>
      </w:r>
    </w:p>
    <w:p w14:paraId="4A951835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利益冲突：权力、财富、资源、生存的争夺</w:t>
      </w:r>
    </w:p>
    <w:p w14:paraId="5600CC73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情感冲突：爱恨、嫉妒、背叛、亲情羁绊</w:t>
      </w:r>
    </w:p>
    <w:p w14:paraId="5C5022B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价值观冲突：道德、信仰、理念的对立（</w:t>
      </w:r>
      <w:r>
        <w:rPr>
          <w:rFonts w:ascii="Arial" w:hAnsi="Arial" w:eastAsia="等线" w:cs="Arial"/>
          <w:b/>
          <w:sz w:val="22"/>
        </w:rPr>
        <w:t>强戏剧化冲突的最高级形式</w:t>
      </w:r>
      <w:r>
        <w:rPr>
          <w:rFonts w:ascii="Arial" w:hAnsi="Arial" w:eastAsia="等线" w:cs="Arial"/>
          <w:sz w:val="22"/>
        </w:rPr>
        <w:t>）</w:t>
      </w:r>
    </w:p>
    <w:p w14:paraId="503D69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6FD0E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二、优秀作品打造「强戏剧化冲突」的核心手法</w:t>
      </w:r>
      <w:bookmarkEnd w:id="3"/>
    </w:p>
    <w:p w14:paraId="64642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普通冲突平淡无味，强冲突靠</w:t>
      </w:r>
      <w:r>
        <w:rPr>
          <w:rFonts w:ascii="Arial" w:hAnsi="Arial" w:eastAsia="等线" w:cs="Arial"/>
          <w:b/>
          <w:sz w:val="22"/>
        </w:rPr>
        <w:t>极致对立+层层升级+情感绑定</w:t>
      </w:r>
      <w:r>
        <w:rPr>
          <w:rFonts w:ascii="Arial" w:hAnsi="Arial" w:eastAsia="等线" w:cs="Arial"/>
          <w:sz w:val="22"/>
        </w:rPr>
        <w:t>实现，经典作品通用逻辑：</w:t>
      </w:r>
    </w:p>
    <w:p w14:paraId="578B2A5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对立双方极致化塑造，拉满基础张力</w:t>
      </w:r>
      <w:bookmarkEnd w:id="4"/>
    </w:p>
    <w:p w14:paraId="7E916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不做模糊的“半斤八两”，而是打造</w:t>
      </w:r>
      <w:r>
        <w:rPr>
          <w:rFonts w:ascii="Arial" w:hAnsi="Arial" w:eastAsia="等线" w:cs="Arial"/>
          <w:b/>
          <w:sz w:val="22"/>
        </w:rPr>
        <w:t>绝对反差</w:t>
      </w:r>
      <w:r>
        <w:rPr>
          <w:rFonts w:ascii="Arial" w:hAnsi="Arial" w:eastAsia="等线" w:cs="Arial"/>
          <w:sz w:val="22"/>
        </w:rPr>
        <w:t>：</w:t>
      </w:r>
    </w:p>
    <w:p w14:paraId="0245F74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正邪极致：纯白主角×纯黑反派（如《沉默的真相》江阳 vs 黑恶势力）</w:t>
      </w:r>
    </w:p>
    <w:p w14:paraId="7E11F9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强弱极致：弱小个体×庞大强权（如《肖申克的救赎》安迪 vs 监狱体制）</w:t>
      </w:r>
    </w:p>
    <w:p w14:paraId="77C1E26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性格极致：冲动热血×隐忍腹黑，直接放大碰撞烈度。</w:t>
      </w:r>
    </w:p>
    <w:p w14:paraId="09F567D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目标与障碍完全对立，零和解空间</w:t>
      </w:r>
      <w:bookmarkEnd w:id="5"/>
    </w:p>
    <w:p w14:paraId="18166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给主角一个</w:t>
      </w:r>
      <w:r>
        <w:rPr>
          <w:rFonts w:ascii="Arial" w:hAnsi="Arial" w:eastAsia="等线" w:cs="Arial"/>
          <w:b/>
          <w:sz w:val="22"/>
        </w:rPr>
        <w:t>不可退让的核心目标</w:t>
      </w:r>
      <w:r>
        <w:rPr>
          <w:rFonts w:ascii="Arial" w:hAnsi="Arial" w:eastAsia="等线" w:cs="Arial"/>
          <w:sz w:val="22"/>
        </w:rPr>
        <w:t>，再设置</w:t>
      </w:r>
      <w:r>
        <w:rPr>
          <w:rFonts w:ascii="Arial" w:hAnsi="Arial" w:eastAsia="等线" w:cs="Arial"/>
          <w:b/>
          <w:sz w:val="22"/>
        </w:rPr>
        <w:t>完全阻断目标的绝对障碍</w:t>
      </w:r>
      <w:r>
        <w:rPr>
          <w:rFonts w:ascii="Arial" w:hAnsi="Arial" w:eastAsia="等线" w:cs="Arial"/>
          <w:sz w:val="22"/>
        </w:rPr>
        <w:t>：</w:t>
      </w:r>
    </w:p>
    <w:p w14:paraId="0AE14F9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目标：救家人/守正义/活下去</w:t>
      </w:r>
    </w:p>
    <w:p w14:paraId="463E520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障碍：反派必须赶尽杀绝/规则必须抹杀主角</w:t>
      </w:r>
    </w:p>
    <w:p w14:paraId="73561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没有折中、没有妥协，冲突只能一路激化，无法平淡收场。</w:t>
      </w:r>
    </w:p>
    <w:p w14:paraId="74CA2D6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冲突层层升级，困境不断加码（核心手法）</w:t>
      </w:r>
      <w:bookmarkEnd w:id="6"/>
    </w:p>
    <w:p w14:paraId="4C8E5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拒绝平铺直叙，用</w:t>
      </w:r>
      <w:r>
        <w:rPr>
          <w:rFonts w:ascii="Arial" w:hAnsi="Arial" w:eastAsia="等线" w:cs="Arial"/>
          <w:b/>
          <w:sz w:val="22"/>
        </w:rPr>
        <w:t>线性升级</w:t>
      </w:r>
      <w:r>
        <w:rPr>
          <w:rFonts w:ascii="Arial" w:hAnsi="Arial" w:eastAsia="等线" w:cs="Arial"/>
          <w:sz w:val="22"/>
        </w:rPr>
        <w:t>把冲突推到生死临界点：</w:t>
      </w:r>
    </w:p>
    <w:p w14:paraId="4DC5A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小矛盾→大危机→绝境抉择→生死考验</w:t>
      </w:r>
    </w:p>
    <w:p w14:paraId="38C5C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例：《流浪地球》：发动机故障→全球失联→月球撞击→牺牲点火，每一步都把冲突推向更高维度。</w:t>
      </w:r>
    </w:p>
    <w:p w14:paraId="2CC80DB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多重冲突叠加交织，拒绝单一单薄</w:t>
      </w:r>
      <w:bookmarkEnd w:id="7"/>
    </w:p>
    <w:p w14:paraId="338E1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只用一种冲突会乏味，优秀作品一定是</w:t>
      </w:r>
      <w:r>
        <w:rPr>
          <w:rFonts w:ascii="Arial" w:hAnsi="Arial" w:eastAsia="等线" w:cs="Arial"/>
          <w:b/>
          <w:sz w:val="22"/>
        </w:rPr>
        <w:t>内部+外部+社会冲突绑定</w:t>
      </w:r>
      <w:r>
        <w:rPr>
          <w:rFonts w:ascii="Arial" w:hAnsi="Arial" w:eastAsia="等线" w:cs="Arial"/>
          <w:sz w:val="22"/>
        </w:rPr>
        <w:t>：</w:t>
      </w:r>
    </w:p>
    <w:p w14:paraId="795260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例：《我不是药神》</w:t>
      </w:r>
    </w:p>
    <w:p w14:paraId="50DF7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程勇的内心挣扎（人与自我）+ 与假药商/警方的对抗（人与人）+ 对抗天价药体系（人与社会），三重冲突叠加，戏剧强度拉满。</w:t>
      </w:r>
    </w:p>
    <w:p w14:paraId="136A1F1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 制造「两难抉择」，用无完美答案戳中人心</w:t>
      </w:r>
      <w:bookmarkEnd w:id="8"/>
    </w:p>
    <w:p w14:paraId="4F057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比打斗更高级的强冲突，是</w:t>
      </w:r>
      <w:r>
        <w:rPr>
          <w:rFonts w:ascii="Arial" w:hAnsi="Arial" w:eastAsia="等线" w:cs="Arial"/>
          <w:b/>
          <w:sz w:val="22"/>
        </w:rPr>
        <w:t>电车难题式抉择</w:t>
      </w:r>
      <w:r>
        <w:rPr>
          <w:rFonts w:ascii="Arial" w:hAnsi="Arial" w:eastAsia="等线" w:cs="Arial"/>
          <w:sz w:val="22"/>
        </w:rPr>
        <w:t>：</w:t>
      </w:r>
    </w:p>
    <w:p w14:paraId="6A723E0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《唐山大地震》：母亲选儿子还是女儿</w:t>
      </w:r>
    </w:p>
    <w:p w14:paraId="6D02805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《误杀》：父亲守家人还是守法律</w:t>
      </w:r>
    </w:p>
    <w:p w14:paraId="52F32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没有正确选择，人物被迫撕裂，冲突直接戳中情感痛点。</w:t>
      </w:r>
    </w:p>
    <w:p w14:paraId="5FFDD66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6. 以价值观冲突替代单纯肢体对抗</w:t>
      </w:r>
      <w:bookmarkEnd w:id="9"/>
    </w:p>
    <w:p w14:paraId="5D9EB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低级冲突靠打砸吵，高级冲突靠</w:t>
      </w:r>
      <w:r>
        <w:rPr>
          <w:rFonts w:ascii="Arial" w:hAnsi="Arial" w:eastAsia="等线" w:cs="Arial"/>
          <w:b/>
          <w:sz w:val="22"/>
        </w:rPr>
        <w:t>思想碰撞</w:t>
      </w:r>
      <w:r>
        <w:rPr>
          <w:rFonts w:ascii="Arial" w:hAnsi="Arial" w:eastAsia="等线" w:cs="Arial"/>
          <w:sz w:val="22"/>
        </w:rPr>
        <w:t>：</w:t>
      </w:r>
    </w:p>
    <w:p w14:paraId="5C0BBB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新旧观念、正义与利益、生存与道德的对立，比肢体对抗更持久、更有力量，也更能让观众回味。</w:t>
      </w:r>
    </w:p>
    <w:p w14:paraId="7FEFE37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7. 节奏张弛有度，蓄势后再集中爆发</w:t>
      </w:r>
      <w:bookmarkEnd w:id="10"/>
    </w:p>
    <w:p w14:paraId="58D32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强冲突不是全程吵闹，而是</w:t>
      </w:r>
      <w:r>
        <w:rPr>
          <w:rFonts w:ascii="Arial" w:hAnsi="Arial" w:eastAsia="等线" w:cs="Arial"/>
          <w:b/>
          <w:sz w:val="22"/>
        </w:rPr>
        <w:t>静→蓄势→爆发</w:t>
      </w:r>
      <w:r>
        <w:rPr>
          <w:rFonts w:ascii="Arial" w:hAnsi="Arial" w:eastAsia="等线" w:cs="Arial"/>
          <w:sz w:val="22"/>
        </w:rPr>
        <w:t>的循环：</w:t>
      </w:r>
    </w:p>
    <w:p w14:paraId="00D9E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用平淡日常铺垫情绪，再突然引爆冲突，反差感让戏剧效果翻倍；封闭空间（密室、孤岛）、倒计时设定，也能大幅强化紧迫感。</w:t>
      </w:r>
    </w:p>
    <w:p w14:paraId="3724A2A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8. 冲突绑定人物弧光，双向赋能</w:t>
      </w:r>
      <w:bookmarkEnd w:id="11"/>
    </w:p>
    <w:p w14:paraId="5526B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冲突推动人物改变，人物改变又激化新冲突：</w:t>
      </w:r>
    </w:p>
    <w:p w14:paraId="35973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人物从懦弱到勇敢、从自私到无私，每一次成长都伴随冲突升级，让冲突不仅是情节，更是人物的成长烙印。</w:t>
      </w:r>
    </w:p>
    <w:p w14:paraId="62B76EB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9. 伏笔+反转，打破观众预期</w:t>
      </w:r>
      <w:bookmarkEnd w:id="12"/>
    </w:p>
    <w:p w14:paraId="1E2F01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前期埋细节伏笔，后期反转冲突走向：</w:t>
      </w:r>
    </w:p>
    <w:p w14:paraId="1509F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看似和解突然决裂、看似胜利突然崩盘，打破观众的心理预期，让冲突的戏剧感瞬间拉满。</w:t>
      </w:r>
    </w:p>
    <w:p w14:paraId="6CA2A4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0E3BA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总结</w:t>
      </w:r>
      <w:bookmarkEnd w:id="13"/>
    </w:p>
    <w:p w14:paraId="09F65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强戏剧化冲突的本质：</w:t>
      </w:r>
    </w:p>
    <w:p w14:paraId="28203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分类是框架，实现是手段</w:t>
      </w:r>
      <w:r>
        <w:rPr>
          <w:rFonts w:ascii="Arial" w:hAnsi="Arial" w:eastAsia="等线" w:cs="Arial"/>
          <w:sz w:val="22"/>
        </w:rPr>
        <w:t>——浅层靠外部对抗抓眼球，深层靠内心与价值观冲突立深度；</w:t>
      </w:r>
    </w:p>
    <w:p w14:paraId="0E7C1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优秀影视作品的冲突，永远是</w:t>
      </w:r>
      <w:r>
        <w:rPr>
          <w:rFonts w:ascii="Arial" w:hAnsi="Arial" w:eastAsia="等线" w:cs="Arial"/>
          <w:b/>
          <w:sz w:val="22"/>
        </w:rPr>
        <w:t>看得见的行动对抗+看不见的灵魂挣扎</w:t>
      </w:r>
      <w:r>
        <w:rPr>
          <w:rFonts w:ascii="Arial" w:hAnsi="Arial" w:eastAsia="等线" w:cs="Arial"/>
          <w:sz w:val="22"/>
        </w:rPr>
        <w:t>结合，最终让观众共情，而非单纯看热闹。</w:t>
      </w: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ADE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AC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4067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1791</Words>
  <Characters>1804</Characters>
  <TotalTime>0</TotalTime>
  <ScaleCrop>false</ScaleCrop>
  <LinksUpToDate>false</LinksUpToDate>
  <CharactersWithSpaces>1829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2026-03-28T14:15:00Z</dcterms:created>
  <dc:creator>Apache POI</dc:creator>
  <cp:lastModifiedBy>苑博</cp:lastModifiedBy>
  <dcterms:modified xsi:type="dcterms:W3CDTF">2026-03-28T14:17:21Z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eyJoZGlkIjoiZWMwMzhlZDc2ZmNmNDI2YTFhZDdhNzJmMmI1NDkzNGEiLCJ1c2VySWQiOiI2NTczNzYyMzYifQ==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69B8FFD5830741E8AB9D8DA28E6C3E5E_12</vt:lpwstr>
  </property>
</Properties>
</file>