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F1" w:rsidRPr="004852B9" w:rsidRDefault="004852B9">
      <w:pPr>
        <w:rPr>
          <w:rFonts w:ascii="Myriad Pro" w:hAnsi="Myriad Pro"/>
          <w:b/>
          <w:sz w:val="24"/>
          <w:szCs w:val="24"/>
        </w:rPr>
      </w:pPr>
      <w:r w:rsidRPr="004852B9">
        <w:rPr>
          <w:rFonts w:ascii="Myriad Pro" w:hAnsi="Myriad Pro"/>
          <w:b/>
          <w:sz w:val="28"/>
          <w:szCs w:val="28"/>
        </w:rPr>
        <w:t>Exercise 5</w:t>
      </w:r>
      <w:r w:rsidRPr="004852B9">
        <w:rPr>
          <w:rFonts w:ascii="Myriad Pro" w:hAnsi="Myriad Pro"/>
          <w:b/>
          <w:sz w:val="28"/>
          <w:szCs w:val="28"/>
        </w:rPr>
        <w:br/>
      </w:r>
      <w:r w:rsidR="00107AF1" w:rsidRPr="004852B9">
        <w:rPr>
          <w:rFonts w:ascii="Myriad Pro" w:hAnsi="Myriad Pro"/>
          <w:b/>
          <w:sz w:val="24"/>
          <w:szCs w:val="24"/>
        </w:rPr>
        <w:t>Ben Wulf</w:t>
      </w:r>
      <w:r w:rsidRPr="004852B9">
        <w:rPr>
          <w:rFonts w:ascii="Myriad Pro" w:hAnsi="Myriad Pro"/>
          <w:b/>
          <w:sz w:val="24"/>
          <w:szCs w:val="24"/>
        </w:rPr>
        <w:t xml:space="preserve"> , Amnon Bleich, Lie Hong</w:t>
      </w:r>
    </w:p>
    <w:p w:rsidR="00107AF1" w:rsidRPr="00627CAD" w:rsidRDefault="00107AF1">
      <w:pPr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627CAD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1</w:t>
      </w:r>
    </w:p>
    <w:p w:rsidR="00107AF1" w:rsidRDefault="004852B9">
      <w:pPr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For our assignment, we use the PUM2 dataset.</w:t>
      </w:r>
    </w:p>
    <w:p w:rsidR="00107AF1" w:rsidRPr="00EB245C" w:rsidRDefault="00107AF1">
      <w:pPr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 w:rsidRPr="00EB245C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2</w:t>
      </w:r>
      <w:r w:rsidR="004852B9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/3</w:t>
      </w:r>
    </w:p>
    <w:p w:rsidR="004852B9" w:rsidRDefault="004852B9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We perform the SVM training for different kmer</w:t>
      </w:r>
      <w:r w:rsidR="00C84163">
        <w:rPr>
          <w:rFonts w:ascii="Myriad Pro" w:hAnsi="Myriad Pro"/>
          <w:sz w:val="24"/>
          <w:szCs w:val="24"/>
          <w:lang w:val="en-US"/>
        </w:rPr>
        <w:t xml:space="preserve"> (3,4,5)</w:t>
      </w:r>
      <w:r>
        <w:rPr>
          <w:rFonts w:ascii="Myriad Pro" w:hAnsi="Myriad Pro"/>
          <w:sz w:val="24"/>
          <w:szCs w:val="24"/>
          <w:lang w:val="en-US"/>
        </w:rPr>
        <w:t xml:space="preserve"> sizes and different c </w:t>
      </w:r>
      <w:r w:rsidR="00C84163" w:rsidRPr="00C84163">
        <w:rPr>
          <w:rFonts w:ascii="Myriad Pro" w:hAnsi="Myriad Pro"/>
          <w:sz w:val="24"/>
          <w:szCs w:val="24"/>
          <w:lang w:val="en-US"/>
        </w:rPr>
        <w:t>(0.5,0.75,1,2)</w:t>
      </w:r>
      <w:r w:rsidR="00C84163">
        <w:rPr>
          <w:rFonts w:ascii="Myriad Pro" w:hAnsi="Myriad Pro"/>
          <w:sz w:val="24"/>
          <w:szCs w:val="24"/>
          <w:lang w:val="en-US"/>
        </w:rPr>
        <w:t xml:space="preserve"> </w:t>
      </w:r>
      <w:r>
        <w:rPr>
          <w:rFonts w:ascii="Myriad Pro" w:hAnsi="Myriad Pro"/>
          <w:sz w:val="24"/>
          <w:szCs w:val="24"/>
          <w:lang w:val="en-US"/>
        </w:rPr>
        <w:t xml:space="preserve">for the binding sides. </w:t>
      </w:r>
      <w:r w:rsidR="00C84163">
        <w:rPr>
          <w:rFonts w:ascii="Myriad Pro" w:hAnsi="Myriad Pro"/>
          <w:sz w:val="24"/>
          <w:szCs w:val="24"/>
          <w:lang w:val="en-US"/>
        </w:rPr>
        <w:t xml:space="preserve"> </w:t>
      </w:r>
      <w:r>
        <w:rPr>
          <w:rFonts w:ascii="Myriad Pro" w:hAnsi="Myriad Pro"/>
          <w:sz w:val="24"/>
          <w:szCs w:val="24"/>
          <w:lang w:val="en-US"/>
        </w:rPr>
        <w:t xml:space="preserve">For the task we use the Kebabs package and for the validation </w:t>
      </w:r>
      <w:r w:rsidR="00C84163">
        <w:rPr>
          <w:rFonts w:ascii="Myriad Pro" w:hAnsi="Myriad Pro"/>
          <w:sz w:val="24"/>
          <w:szCs w:val="24"/>
          <w:lang w:val="en-US"/>
        </w:rPr>
        <w:t>we use</w:t>
      </w:r>
      <w:r w:rsidR="00C84163">
        <w:rPr>
          <w:rFonts w:ascii="Myriad Pro" w:hAnsi="Myriad Pro"/>
          <w:sz w:val="24"/>
          <w:szCs w:val="24"/>
          <w:lang w:val="en-US"/>
        </w:rPr>
        <w:br/>
      </w:r>
      <w:r>
        <w:rPr>
          <w:rFonts w:ascii="Myriad Pro" w:hAnsi="Myriad Pro"/>
          <w:sz w:val="24"/>
          <w:szCs w:val="24"/>
          <w:lang w:val="en-US"/>
        </w:rPr>
        <w:t xml:space="preserve">the build in 10-fold cross validation. </w:t>
      </w:r>
      <w:r w:rsidR="00DA08B8">
        <w:rPr>
          <w:rFonts w:ascii="Myriad Pro" w:hAnsi="Myriad Pro"/>
          <w:sz w:val="24"/>
          <w:szCs w:val="24"/>
          <w:lang w:val="en-US"/>
        </w:rPr>
        <w:t xml:space="preserve">We use Kebabs, because we were not able to run </w:t>
      </w:r>
      <w:r w:rsidR="00DA08B8">
        <w:rPr>
          <w:rFonts w:ascii="Myriad Pro" w:hAnsi="Myriad Pro"/>
          <w:sz w:val="24"/>
          <w:szCs w:val="24"/>
          <w:lang w:val="en-US"/>
        </w:rPr>
        <w:br/>
        <w:t>Kernlab successfully. It always crash while blowing up the Ram.</w:t>
      </w:r>
      <w:r w:rsidR="00DA08B8">
        <w:rPr>
          <w:rFonts w:ascii="Myriad Pro" w:hAnsi="Myriad Pro"/>
          <w:sz w:val="24"/>
          <w:szCs w:val="24"/>
          <w:lang w:val="en-US"/>
        </w:rPr>
        <w:br/>
      </w:r>
      <w:r>
        <w:rPr>
          <w:rFonts w:ascii="Myriad Pro" w:hAnsi="Myriad Pro"/>
          <w:sz w:val="24"/>
          <w:szCs w:val="24"/>
          <w:lang w:val="en-US"/>
        </w:rPr>
        <w:t>We reach the best accuracy with a kmer size of 5 and cost 1. The best AUC was reached by using a kmer size of 5 and a cost of 6. We think cost of 6 will lead to</w:t>
      </w:r>
      <w:r w:rsidR="00C84163">
        <w:rPr>
          <w:rFonts w:ascii="Myriad Pro" w:hAnsi="Myriad Pro"/>
          <w:sz w:val="24"/>
          <w:szCs w:val="24"/>
          <w:lang w:val="en-US"/>
        </w:rPr>
        <w:t xml:space="preserve"> </w:t>
      </w:r>
      <w:r>
        <w:rPr>
          <w:rFonts w:ascii="Myriad Pro" w:hAnsi="Myriad Pro"/>
          <w:sz w:val="24"/>
          <w:szCs w:val="24"/>
          <w:lang w:val="en-US"/>
        </w:rPr>
        <w:t>overfitting in a general case. So in a real cas</w:t>
      </w:r>
      <w:r w:rsidR="00C84163">
        <w:rPr>
          <w:rFonts w:ascii="Myriad Pro" w:hAnsi="Myriad Pro"/>
          <w:sz w:val="24"/>
          <w:szCs w:val="24"/>
          <w:lang w:val="en-US"/>
        </w:rPr>
        <w:t>e we would use a kmer size of 5</w:t>
      </w:r>
      <w:r w:rsidR="00C84163">
        <w:rPr>
          <w:rFonts w:ascii="Myriad Pro" w:hAnsi="Myriad Pro"/>
          <w:sz w:val="24"/>
          <w:szCs w:val="24"/>
          <w:lang w:val="en-US"/>
        </w:rPr>
        <w:br/>
      </w:r>
      <w:r>
        <w:rPr>
          <w:rFonts w:ascii="Myriad Pro" w:hAnsi="Myriad Pro"/>
          <w:sz w:val="24"/>
          <w:szCs w:val="24"/>
          <w:lang w:val="en-US"/>
        </w:rPr>
        <w:t>and cost of one or two.</w:t>
      </w:r>
      <w:r w:rsidR="00265313">
        <w:rPr>
          <w:rFonts w:ascii="Myriad Pro" w:hAnsi="Myriad Pro"/>
          <w:noProof/>
          <w:sz w:val="24"/>
          <w:szCs w:val="24"/>
          <w:lang w:val="en-US"/>
        </w:rPr>
        <w:drawing>
          <wp:inline distT="0" distB="0" distL="0" distR="0">
            <wp:extent cx="5760720" cy="30372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_wo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13" w:rsidRDefault="00265313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noProof/>
          <w:sz w:val="24"/>
          <w:szCs w:val="24"/>
          <w:lang w:val="en-US"/>
        </w:rPr>
        <w:drawing>
          <wp:inline distT="0" distB="0" distL="0" distR="0">
            <wp:extent cx="5760720" cy="30372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c_w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B9" w:rsidRDefault="004852B9" w:rsidP="000F5E7C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0F73B3" w:rsidRDefault="001816D2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4</w:t>
      </w:r>
    </w:p>
    <w:p w:rsidR="001816D2" w:rsidRDefault="001816D2" w:rsidP="001816D2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p w:rsidR="006F4774" w:rsidRDefault="00C84163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 xml:space="preserve">For time </w:t>
      </w:r>
      <w:r w:rsidR="00265313">
        <w:rPr>
          <w:rFonts w:ascii="Myriad Pro" w:hAnsi="Myriad Pro"/>
          <w:sz w:val="24"/>
          <w:szCs w:val="24"/>
          <w:lang w:val="en-US"/>
        </w:rPr>
        <w:t>reasons,</w:t>
      </w:r>
      <w:r>
        <w:rPr>
          <w:rFonts w:ascii="Myriad Pro" w:hAnsi="Myriad Pro"/>
          <w:sz w:val="24"/>
          <w:szCs w:val="24"/>
          <w:lang w:val="en-US"/>
        </w:rPr>
        <w:t xml:space="preserve"> we decide to use for the dataset with flanks only a kmer size of 3 and the cost steps 0.5,0.75,1,2</w:t>
      </w:r>
    </w:p>
    <w:p w:rsidR="00265313" w:rsidRDefault="00265313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noProof/>
          <w:sz w:val="24"/>
          <w:szCs w:val="24"/>
          <w:lang w:val="en-US"/>
        </w:rPr>
        <w:drawing>
          <wp:inline distT="0" distB="0" distL="0" distR="0">
            <wp:extent cx="5760720" cy="30372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13" w:rsidRDefault="00265313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noProof/>
          <w:sz w:val="24"/>
          <w:szCs w:val="24"/>
          <w:lang w:val="en-US"/>
        </w:rPr>
        <w:drawing>
          <wp:inline distT="0" distB="0" distL="0" distR="0">
            <wp:extent cx="5760720" cy="30372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13" w:rsidRDefault="00265313" w:rsidP="00617CAB">
      <w:pPr>
        <w:tabs>
          <w:tab w:val="left" w:pos="3443"/>
        </w:tabs>
        <w:rPr>
          <w:rFonts w:ascii="Myriad Pro" w:hAnsi="Myriad Pro"/>
          <w:sz w:val="24"/>
          <w:szCs w:val="24"/>
          <w:lang w:val="en-US"/>
        </w:rPr>
      </w:pPr>
      <w:r>
        <w:rPr>
          <w:rFonts w:ascii="Myriad Pro" w:hAnsi="Myriad Pro"/>
          <w:sz w:val="24"/>
          <w:szCs w:val="24"/>
          <w:lang w:val="en-US"/>
        </w:rPr>
        <w:t>We can easily see that using flanks reduce the accuracy for 10% and the AUC for 4%. That means that it is not usefull to include the flanks.</w:t>
      </w:r>
    </w:p>
    <w:p w:rsidR="00617CAB" w:rsidRDefault="00617CAB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  <w:r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t>Task 5</w:t>
      </w:r>
    </w:p>
    <w:p w:rsidR="000A59E3" w:rsidRPr="00265313" w:rsidRDefault="000A59E3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sz w:val="24"/>
          <w:szCs w:val="24"/>
          <w:lang w:val="en-US"/>
        </w:rPr>
      </w:pPr>
    </w:p>
    <w:p w:rsidR="00DA08B8" w:rsidRPr="00DA08B8" w:rsidRDefault="00DA08B8" w:rsidP="00DA08B8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 w:eastAsia="en-US"/>
        </w:rPr>
      </w:pPr>
      <w:r w:rsidRPr="00265313">
        <w:rPr>
          <w:rFonts w:ascii="Myriad Pro" w:hAnsi="Myriad Pro"/>
          <w:sz w:val="24"/>
          <w:szCs w:val="24"/>
          <w:lang w:val="en-US"/>
        </w:rPr>
        <w:t xml:space="preserve">The top </w:t>
      </w:r>
      <w:r w:rsidR="00265313" w:rsidRPr="00265313">
        <w:rPr>
          <w:rFonts w:ascii="Myriad Pro" w:hAnsi="Myriad Pro"/>
          <w:sz w:val="24"/>
          <w:szCs w:val="24"/>
          <w:lang w:val="en-US"/>
        </w:rPr>
        <w:t xml:space="preserve">kmers with the biggest influence </w:t>
      </w:r>
      <w:r w:rsidR="00486D77">
        <w:rPr>
          <w:rFonts w:ascii="Myriad Pro" w:hAnsi="Myriad Pro"/>
          <w:sz w:val="24"/>
          <w:szCs w:val="24"/>
          <w:lang w:val="en-US"/>
        </w:rPr>
        <w:t xml:space="preserve">on the classification </w:t>
      </w:r>
      <w:bookmarkStart w:id="0" w:name="_GoBack"/>
      <w:bookmarkEnd w:id="0"/>
      <w:r w:rsidR="00265313" w:rsidRPr="00265313">
        <w:rPr>
          <w:rFonts w:ascii="Myriad Pro" w:hAnsi="Myriad Pro"/>
          <w:sz w:val="24"/>
          <w:szCs w:val="24"/>
          <w:lang w:val="en-US"/>
        </w:rPr>
        <w:t>are</w:t>
      </w:r>
      <w:r w:rsidR="00486D77">
        <w:rPr>
          <w:rFonts w:ascii="Myriad Pro" w:hAnsi="Myriad Pro"/>
          <w:sz w:val="24"/>
          <w:szCs w:val="24"/>
          <w:lang w:val="en-US"/>
        </w:rPr>
        <w:t>:</w:t>
      </w:r>
      <w:r w:rsidR="00265313">
        <w:rPr>
          <w:rFonts w:ascii="Myriad Pro" w:hAnsi="Myriad Pro"/>
          <w:b/>
          <w:color w:val="4472C4" w:themeColor="accent1"/>
          <w:sz w:val="24"/>
          <w:szCs w:val="24"/>
          <w:lang w:val="en-US"/>
        </w:rPr>
        <w:br/>
      </w:r>
      <w:r w:rsidRPr="00DA08B8">
        <w:rPr>
          <w:rFonts w:ascii="Lucida Console" w:hAnsi="Lucida Console"/>
          <w:color w:val="000000"/>
          <w:lang w:val="en-US" w:eastAsia="en-US"/>
        </w:rPr>
        <w:t xml:space="preserve"> AGA         GTT         GTC </w:t>
      </w:r>
    </w:p>
    <w:p w:rsidR="00265313" w:rsidRPr="00265313" w:rsidRDefault="00265313" w:rsidP="00265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265313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-4.05114273 -3.93739225 -3.88236865</w:t>
      </w:r>
    </w:p>
    <w:p w:rsidR="00DA08B8" w:rsidRDefault="00DA08B8" w:rsidP="00617CAB">
      <w:pPr>
        <w:pStyle w:val="HTMLVorformatiert"/>
        <w:shd w:val="clear" w:color="auto" w:fill="FFFFFF"/>
        <w:wordWrap w:val="0"/>
        <w:spacing w:line="225" w:lineRule="atLeast"/>
        <w:rPr>
          <w:rFonts w:ascii="Myriad Pro" w:hAnsi="Myriad Pro"/>
          <w:b/>
          <w:color w:val="4472C4" w:themeColor="accent1"/>
          <w:sz w:val="24"/>
          <w:szCs w:val="24"/>
          <w:lang w:val="en-US"/>
        </w:rPr>
      </w:pPr>
    </w:p>
    <w:sectPr w:rsidR="00DA0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F1"/>
    <w:rsid w:val="000234C6"/>
    <w:rsid w:val="000A59E3"/>
    <w:rsid w:val="000F5E7C"/>
    <w:rsid w:val="000F73B3"/>
    <w:rsid w:val="00107AF1"/>
    <w:rsid w:val="001816D2"/>
    <w:rsid w:val="001D3CE1"/>
    <w:rsid w:val="00265313"/>
    <w:rsid w:val="00435DDB"/>
    <w:rsid w:val="004852B9"/>
    <w:rsid w:val="00486D77"/>
    <w:rsid w:val="005F309C"/>
    <w:rsid w:val="00617CAB"/>
    <w:rsid w:val="00627CAD"/>
    <w:rsid w:val="006F4774"/>
    <w:rsid w:val="00B43E1B"/>
    <w:rsid w:val="00C84163"/>
    <w:rsid w:val="00DA08B8"/>
    <w:rsid w:val="00E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3492"/>
  <w15:chartTrackingRefBased/>
  <w15:docId w15:val="{4C1EA036-50B1-460E-83EA-23D354A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0F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F5E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D3CE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F7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2017-04-27T20:25:00Z</dcterms:created>
  <dcterms:modified xsi:type="dcterms:W3CDTF">2017-05-25T21:58:00Z</dcterms:modified>
</cp:coreProperties>
</file>