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A72A59" w:rsidRPr="00A72A59" w:rsidTr="00A72A59">
        <w:tc>
          <w:tcPr>
            <w:tcW w:w="0" w:type="auto"/>
            <w:gridSpan w:val="3"/>
            <w:tcBorders>
              <w:top w:val="nil"/>
              <w:left w:val="nil"/>
              <w:bottom w:val="nil"/>
              <w:right w:val="single" w:sz="6" w:space="0" w:color="808080"/>
            </w:tcBorders>
            <w:shd w:val="clear" w:color="auto" w:fill="FFFFFF"/>
            <w:vAlign w:val="center"/>
            <w:hideMark/>
          </w:tcPr>
          <w:p w:rsidR="00A72A59" w:rsidRPr="00A72A59" w:rsidRDefault="00A72A59" w:rsidP="00A72A59">
            <w:pPr>
              <w:rPr>
                <w:rFonts w:ascii="Verdana" w:eastAsia="Times New Roman" w:hAnsi="Verdana" w:cs="Times New Roman"/>
                <w:sz w:val="20"/>
                <w:szCs w:val="20"/>
              </w:rPr>
            </w:pPr>
            <w:r w:rsidRPr="00A72A59">
              <w:rPr>
                <w:rFonts w:ascii="Verdana" w:eastAsia="Times New Roman" w:hAnsi="Verdana" w:cs="Times New Roman"/>
                <w:b/>
                <w:bCs/>
                <w:color w:val="B30722"/>
                <w:sz w:val="27"/>
                <w:szCs w:val="27"/>
                <w:lang w:val="fr-BE"/>
              </w:rPr>
              <w:t>FOX Fanny</w:t>
            </w:r>
          </w:p>
          <w:p w:rsidR="00A72A59" w:rsidRPr="00A72A59" w:rsidRDefault="00A72A59" w:rsidP="00A72A59">
            <w:pPr>
              <w:rPr>
                <w:rFonts w:ascii="Verdana" w:eastAsia="Times New Roman" w:hAnsi="Verdana" w:cs="Times New Roman"/>
                <w:sz w:val="20"/>
                <w:szCs w:val="20"/>
              </w:rPr>
            </w:pPr>
            <w:r w:rsidRPr="00A72A59">
              <w:rPr>
                <w:rFonts w:ascii="Verdana" w:eastAsia="Times New Roman" w:hAnsi="Verdana" w:cs="Times New Roman"/>
                <w:sz w:val="20"/>
                <w:szCs w:val="20"/>
              </w:rPr>
              <w:pict>
                <v:rect id="_x0000_i1025" style="width:0;height:1pt" o:hralign="center" o:hrstd="t" o:hrnoshade="t" o:hr="t" fillcolor="#999" stroked="f"/>
              </w:pict>
            </w:r>
          </w:p>
        </w:tc>
      </w:tr>
      <w:tr w:rsidR="00A72A59" w:rsidRPr="00A72A59" w:rsidTr="00A72A59">
        <w:tc>
          <w:tcPr>
            <w:tcW w:w="250" w:type="pct"/>
            <w:tcBorders>
              <w:top w:val="nil"/>
              <w:left w:val="nil"/>
              <w:bottom w:val="single" w:sz="6" w:space="0" w:color="808080"/>
              <w:right w:val="nil"/>
            </w:tcBorders>
            <w:shd w:val="clear" w:color="auto" w:fill="FFFFFF"/>
            <w:vAlign w:val="center"/>
            <w:hideMark/>
          </w:tcPr>
          <w:p w:rsidR="00A72A59" w:rsidRPr="00A72A59" w:rsidRDefault="00A72A59" w:rsidP="00A72A59">
            <w:pPr>
              <w:rPr>
                <w:rFonts w:ascii="Verdana" w:eastAsia="Times New Roman" w:hAnsi="Verdana" w:cs="Times New Roman"/>
                <w:sz w:val="20"/>
                <w:szCs w:val="20"/>
              </w:rPr>
            </w:pPr>
            <w:r w:rsidRPr="00A72A59">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rsidR="00A72A59" w:rsidRPr="00A72A59" w:rsidRDefault="00A72A59" w:rsidP="00A72A59">
            <w:pPr>
              <w:spacing w:before="100" w:beforeAutospacing="1" w:after="100" w:afterAutospacing="1"/>
              <w:rPr>
                <w:rFonts w:ascii="Verdana" w:hAnsi="Verdana" w:cs="Times New Roman"/>
                <w:sz w:val="20"/>
                <w:szCs w:val="20"/>
              </w:rPr>
            </w:pPr>
            <w:r w:rsidRPr="00A72A59">
              <w:rPr>
                <w:rFonts w:ascii="Verdana" w:hAnsi="Verdana" w:cs="Times New Roman"/>
                <w:b/>
                <w:bCs/>
                <w:color w:val="990000"/>
                <w:sz w:val="20"/>
                <w:szCs w:val="20"/>
              </w:rPr>
              <w:t>Coordonnées professionnelles</w:t>
            </w:r>
          </w:p>
          <w:p w:rsidR="00A72A59" w:rsidRPr="00A72A59" w:rsidRDefault="00A72A59" w:rsidP="00A72A59">
            <w:pPr>
              <w:rPr>
                <w:rFonts w:ascii="Verdana" w:eastAsia="Times New Roman" w:hAnsi="Verdana" w:cs="Times New Roman"/>
                <w:sz w:val="20"/>
                <w:szCs w:val="20"/>
              </w:rPr>
            </w:pPr>
            <w:r w:rsidRPr="00A72A59">
              <w:rPr>
                <w:rFonts w:ascii="Verdana" w:eastAsia="Times New Roman" w:hAnsi="Verdana" w:cs="Times New Roman"/>
                <w:sz w:val="20"/>
                <w:szCs w:val="20"/>
              </w:rPr>
              <w:pict>
                <v:rect id="_x0000_i1026" style="width:0;height:1.5pt" o:hralign="center" o:hrstd="t" o:hr="t" fillcolor="#aaa" stroked="f"/>
              </w:pict>
            </w:r>
          </w:p>
          <w:p w:rsidR="00A72A59" w:rsidRPr="00A72A59" w:rsidRDefault="00A72A59" w:rsidP="00A72A59">
            <w:pPr>
              <w:spacing w:before="100" w:beforeAutospacing="1" w:after="240"/>
              <w:rPr>
                <w:rFonts w:ascii="Verdana" w:hAnsi="Verdana" w:cs="Times New Roman"/>
                <w:sz w:val="15"/>
                <w:szCs w:val="15"/>
              </w:rPr>
            </w:pPr>
            <w:r w:rsidRPr="00A72A59">
              <w:rPr>
                <w:rFonts w:ascii="Verdana" w:hAnsi="Verdana" w:cs="Times New Roman"/>
                <w:color w:val="006699"/>
                <w:sz w:val="20"/>
                <w:szCs w:val="20"/>
              </w:rPr>
              <w:t>LENTIC - Université de Liège</w:t>
            </w:r>
            <w:r w:rsidRPr="00A72A59">
              <w:rPr>
                <w:rFonts w:ascii="Verdana" w:hAnsi="Verdana" w:cs="Times New Roman"/>
                <w:color w:val="006699"/>
                <w:sz w:val="20"/>
                <w:szCs w:val="20"/>
              </w:rPr>
              <w:br/>
              <w:t>Boulevard du Rectorat, 19, Bât. B51</w:t>
            </w:r>
            <w:r w:rsidRPr="00A72A59">
              <w:rPr>
                <w:rFonts w:ascii="Verdana" w:hAnsi="Verdana" w:cs="Times New Roman"/>
                <w:color w:val="006699"/>
                <w:sz w:val="20"/>
                <w:szCs w:val="20"/>
              </w:rPr>
              <w:br/>
              <w:t>4000 Liège (Sart-Tilman)</w:t>
            </w:r>
            <w:r w:rsidRPr="00A72A59">
              <w:rPr>
                <w:rFonts w:ascii="Verdana" w:hAnsi="Verdana" w:cs="Times New Roman"/>
                <w:color w:val="006699"/>
                <w:sz w:val="20"/>
                <w:szCs w:val="20"/>
              </w:rPr>
              <w:br/>
            </w:r>
            <w:r w:rsidRPr="00A72A59">
              <w:rPr>
                <w:rFonts w:ascii="Verdana" w:hAnsi="Verdana" w:cs="Times New Roman"/>
                <w:b/>
                <w:bCs/>
                <w:color w:val="006699"/>
                <w:sz w:val="20"/>
                <w:szCs w:val="20"/>
                <w:u w:val="single"/>
              </w:rPr>
              <w:br/>
            </w:r>
            <w:r w:rsidRPr="00A72A59">
              <w:rPr>
                <w:rFonts w:ascii="Verdana" w:hAnsi="Verdana" w:cs="Times New Roman"/>
                <w:color w:val="006699"/>
                <w:sz w:val="20"/>
                <w:szCs w:val="20"/>
              </w:rPr>
              <w:t>Général: +32 (0)4 366 30 70 </w:t>
            </w:r>
            <w:r w:rsidRPr="00A72A59">
              <w:rPr>
                <w:rFonts w:ascii="Verdana" w:hAnsi="Verdana" w:cs="Times New Roman"/>
                <w:color w:val="006699"/>
                <w:sz w:val="20"/>
                <w:szCs w:val="20"/>
              </w:rPr>
              <w:br/>
              <w:t>Direct: +32 (0)4 366 21 98</w:t>
            </w:r>
            <w:r w:rsidRPr="00A72A59">
              <w:rPr>
                <w:rFonts w:ascii="Verdana" w:hAnsi="Verdana" w:cs="Times New Roman"/>
                <w:color w:val="006699"/>
                <w:sz w:val="20"/>
                <w:szCs w:val="20"/>
              </w:rPr>
              <w:br/>
              <w:t>Fax: +32 (0)4 366 29 47</w:t>
            </w:r>
            <w:r w:rsidRPr="00A72A59">
              <w:rPr>
                <w:rFonts w:ascii="Verdana" w:hAnsi="Verdana" w:cs="Times New Roman"/>
                <w:color w:val="006699"/>
                <w:sz w:val="20"/>
                <w:szCs w:val="20"/>
              </w:rPr>
              <w:br/>
            </w:r>
            <w:r w:rsidRPr="00A72A59">
              <w:rPr>
                <w:rFonts w:ascii="Verdana" w:hAnsi="Verdana" w:cs="Times New Roman"/>
                <w:color w:val="006699"/>
                <w:sz w:val="20"/>
                <w:szCs w:val="20"/>
              </w:rPr>
              <w:br/>
              <w:t>E-mail: </w:t>
            </w:r>
            <w:hyperlink r:id="rId6" w:history="1">
              <w:r w:rsidRPr="00A72A59">
                <w:rPr>
                  <w:rFonts w:ascii="Verdana" w:hAnsi="Verdana" w:cs="Times New Roman"/>
                  <w:color w:val="0000FF"/>
                  <w:sz w:val="20"/>
                  <w:szCs w:val="20"/>
                  <w:u w:val="single"/>
                </w:rPr>
                <w:t>f.fox@ulg.ac.be</w:t>
              </w:r>
            </w:hyperlink>
            <w:r w:rsidRPr="00A72A59">
              <w:rPr>
                <w:rFonts w:ascii="Verdana" w:hAnsi="Verdana" w:cs="Times New Roman"/>
                <w:color w:val="006699"/>
                <w:sz w:val="20"/>
                <w:szCs w:val="20"/>
              </w:rPr>
              <w:t> </w:t>
            </w:r>
          </w:p>
          <w:p w:rsidR="00A72A59" w:rsidRPr="00A72A59" w:rsidRDefault="00A72A59" w:rsidP="00A72A59">
            <w:pPr>
              <w:spacing w:before="100" w:beforeAutospacing="1" w:after="100" w:afterAutospacing="1"/>
              <w:rPr>
                <w:rFonts w:ascii="Verdana" w:hAnsi="Verdana" w:cs="Times New Roman"/>
                <w:sz w:val="15"/>
                <w:szCs w:val="15"/>
              </w:rPr>
            </w:pPr>
            <w:r w:rsidRPr="00A72A59">
              <w:rPr>
                <w:rFonts w:ascii="Verdana" w:hAnsi="Verdana" w:cs="Times New Roman"/>
                <w:b/>
                <w:bCs/>
                <w:color w:val="990000"/>
                <w:sz w:val="20"/>
                <w:szCs w:val="20"/>
              </w:rPr>
              <w:t>Formation</w:t>
            </w:r>
          </w:p>
          <w:p w:rsidR="00A72A59" w:rsidRPr="00A72A59" w:rsidRDefault="00A72A59" w:rsidP="00A72A59">
            <w:pPr>
              <w:rPr>
                <w:rFonts w:ascii="Verdana" w:eastAsia="Times New Roman" w:hAnsi="Verdana" w:cs="Times New Roman"/>
                <w:sz w:val="15"/>
                <w:szCs w:val="15"/>
              </w:rPr>
            </w:pPr>
            <w:r w:rsidRPr="00A72A59">
              <w:rPr>
                <w:rFonts w:ascii="Verdana" w:eastAsia="Times New Roman" w:hAnsi="Verdana" w:cs="Times New Roman"/>
                <w:sz w:val="15"/>
                <w:szCs w:val="15"/>
              </w:rPr>
              <w:pict>
                <v:rect id="_x0000_i1027" style="width:0;height:1.5pt" o:hralign="center" o:hrstd="t" o:hr="t" fillcolor="#aaa" stroked="f"/>
              </w:pict>
            </w:r>
          </w:p>
          <w:p w:rsidR="00A72A59" w:rsidRPr="00A72A59" w:rsidRDefault="00A72A59" w:rsidP="00A72A59">
            <w:pPr>
              <w:spacing w:before="100" w:beforeAutospacing="1" w:after="100" w:afterAutospacing="1"/>
              <w:jc w:val="both"/>
              <w:rPr>
                <w:rFonts w:ascii="Verdana" w:hAnsi="Verdana" w:cs="Times New Roman"/>
                <w:color w:val="006699"/>
                <w:sz w:val="20"/>
                <w:szCs w:val="20"/>
                <w:lang w:val="fr-BE"/>
              </w:rPr>
            </w:pPr>
            <w:r w:rsidRPr="00A72A59">
              <w:rPr>
                <w:rFonts w:ascii="Verdana" w:hAnsi="Verdana" w:cs="Times New Roman"/>
                <w:b/>
                <w:bCs/>
                <w:color w:val="006699"/>
                <w:sz w:val="20"/>
                <w:szCs w:val="20"/>
                <w:lang w:val="fr-BE"/>
              </w:rPr>
              <w:t>Master en Gestion des Ressources Humaines</w:t>
            </w:r>
            <w:r w:rsidRPr="00A72A59">
              <w:rPr>
                <w:rFonts w:ascii="Verdana" w:hAnsi="Verdana" w:cs="Times New Roman"/>
                <w:color w:val="006699"/>
                <w:sz w:val="20"/>
                <w:szCs w:val="20"/>
                <w:lang w:val="fr-BE"/>
              </w:rPr>
              <w:t>, Université de Liège (2012)</w:t>
            </w:r>
            <w:r w:rsidRPr="00A72A59">
              <w:rPr>
                <w:rFonts w:ascii="Verdana" w:hAnsi="Verdana" w:cs="Times New Roman"/>
                <w:color w:val="006699"/>
                <w:sz w:val="20"/>
                <w:szCs w:val="20"/>
                <w:lang w:val="fr-BE"/>
              </w:rPr>
              <w:br/>
            </w:r>
            <w:r w:rsidRPr="00A72A59">
              <w:rPr>
                <w:rFonts w:ascii="Verdana" w:hAnsi="Verdana" w:cs="Times New Roman"/>
                <w:color w:val="006699"/>
                <w:sz w:val="20"/>
                <w:szCs w:val="20"/>
                <w:lang w:val="fr-BE"/>
              </w:rPr>
              <w:br/>
            </w:r>
            <w:r w:rsidRPr="00A72A59">
              <w:rPr>
                <w:rFonts w:ascii="Verdana" w:hAnsi="Verdana" w:cs="Times New Roman"/>
                <w:color w:val="006699"/>
                <w:sz w:val="20"/>
                <w:szCs w:val="20"/>
                <w:lang w:val="fr-BE"/>
              </w:rPr>
              <w:br/>
            </w:r>
          </w:p>
          <w:p w:rsidR="00A72A59" w:rsidRPr="00A72A59" w:rsidRDefault="00A72A59" w:rsidP="00A72A59">
            <w:pPr>
              <w:spacing w:before="100" w:beforeAutospacing="1" w:after="100" w:afterAutospacing="1"/>
              <w:rPr>
                <w:rFonts w:ascii="Verdana" w:hAnsi="Verdana" w:cs="Times New Roman"/>
                <w:color w:val="006699"/>
                <w:sz w:val="20"/>
                <w:szCs w:val="20"/>
                <w:lang w:val="fr-BE"/>
              </w:rPr>
            </w:pPr>
            <w:r w:rsidRPr="00A72A59">
              <w:rPr>
                <w:rFonts w:ascii="Verdana" w:hAnsi="Verdana" w:cs="Times New Roman"/>
                <w:b/>
                <w:bCs/>
                <w:color w:val="990000"/>
                <w:sz w:val="20"/>
                <w:szCs w:val="20"/>
                <w:lang w:val="fr-BE"/>
              </w:rPr>
              <w:t>Activités professionnelles</w:t>
            </w:r>
          </w:p>
          <w:p w:rsidR="00A72A59" w:rsidRPr="00A72A59" w:rsidRDefault="00A72A59" w:rsidP="00A72A59">
            <w:pPr>
              <w:rPr>
                <w:rFonts w:ascii="Verdana" w:eastAsia="Times New Roman" w:hAnsi="Verdana" w:cs="Times New Roman"/>
                <w:color w:val="006699"/>
                <w:sz w:val="20"/>
                <w:szCs w:val="20"/>
                <w:lang w:val="fr-BE"/>
              </w:rPr>
            </w:pPr>
            <w:r w:rsidRPr="00A72A59">
              <w:rPr>
                <w:rFonts w:ascii="Verdana" w:eastAsia="Times New Roman" w:hAnsi="Verdana" w:cs="Times New Roman"/>
                <w:color w:val="006699"/>
                <w:sz w:val="20"/>
                <w:szCs w:val="20"/>
                <w:lang w:val="fr-BE"/>
              </w:rPr>
              <w:pict>
                <v:rect id="_x0000_i1028" style="width:0;height:1.5pt" o:hralign="center" o:hrstd="t" o:hr="t" fillcolor="#aaa" stroked="f"/>
              </w:pict>
            </w:r>
          </w:p>
          <w:p w:rsidR="00A72A59" w:rsidRPr="00A72A59" w:rsidRDefault="00A72A59" w:rsidP="00A72A59">
            <w:pPr>
              <w:spacing w:before="100" w:beforeAutospacing="1" w:after="100" w:afterAutospacing="1"/>
              <w:rPr>
                <w:rFonts w:ascii="Verdana" w:hAnsi="Verdana" w:cs="Times New Roman"/>
                <w:color w:val="006699"/>
                <w:sz w:val="20"/>
                <w:szCs w:val="20"/>
                <w:lang w:val="fr-BE"/>
              </w:rPr>
            </w:pPr>
            <w:r w:rsidRPr="00A72A59">
              <w:rPr>
                <w:rFonts w:ascii="Verdana" w:hAnsi="Verdana" w:cs="Times New Roman"/>
                <w:b/>
                <w:bCs/>
                <w:color w:val="006699"/>
                <w:sz w:val="20"/>
                <w:szCs w:val="20"/>
                <w:lang w:val="fr-BE"/>
              </w:rPr>
              <w:t>Assistante </w:t>
            </w:r>
            <w:r w:rsidRPr="00A72A59">
              <w:rPr>
                <w:rFonts w:ascii="Verdana" w:hAnsi="Verdana" w:cs="Times New Roman"/>
                <w:color w:val="006699"/>
                <w:sz w:val="20"/>
                <w:szCs w:val="20"/>
                <w:lang w:val="fr-BE"/>
              </w:rPr>
              <w:t>du Professeur François Pichault et </w:t>
            </w:r>
            <w:r w:rsidRPr="00A72A59">
              <w:rPr>
                <w:rFonts w:ascii="Verdana" w:hAnsi="Verdana" w:cs="Times New Roman"/>
                <w:b/>
                <w:bCs/>
                <w:color w:val="006699"/>
                <w:sz w:val="20"/>
                <w:szCs w:val="20"/>
                <w:lang w:val="fr-BE"/>
              </w:rPr>
              <w:t>Chargée de recherche</w:t>
            </w:r>
            <w:r w:rsidRPr="00A72A59">
              <w:rPr>
                <w:rFonts w:ascii="Verdana" w:hAnsi="Verdana" w:cs="Times New Roman"/>
                <w:color w:val="006699"/>
                <w:sz w:val="20"/>
                <w:szCs w:val="20"/>
                <w:lang w:val="fr-BE"/>
              </w:rPr>
              <w:t> </w:t>
            </w:r>
            <w:r w:rsidRPr="00A72A59">
              <w:rPr>
                <w:rFonts w:ascii="Verdana" w:hAnsi="Verdana" w:cs="Times New Roman"/>
                <w:b/>
                <w:bCs/>
                <w:color w:val="006699"/>
                <w:sz w:val="20"/>
                <w:szCs w:val="20"/>
                <w:lang w:val="fr-BE"/>
              </w:rPr>
              <w:t>au LENTIC</w:t>
            </w:r>
            <w:r w:rsidRPr="00A72A59">
              <w:rPr>
                <w:rFonts w:ascii="Verdana" w:hAnsi="Verdana" w:cs="Times New Roman"/>
                <w:color w:val="006699"/>
                <w:sz w:val="20"/>
                <w:szCs w:val="20"/>
                <w:lang w:val="fr-BE"/>
              </w:rPr>
              <w:t> (octobre 2012 - </w:t>
            </w:r>
            <w:r w:rsidRPr="00A72A59">
              <w:rPr>
                <w:rFonts w:ascii="Verdana" w:hAnsi="Verdana" w:cs="Times New Roman"/>
                <w:i/>
                <w:iCs/>
                <w:color w:val="006699"/>
                <w:sz w:val="20"/>
                <w:szCs w:val="20"/>
                <w:lang w:val="fr-BE"/>
              </w:rPr>
              <w:t>en cours</w:t>
            </w:r>
            <w:r w:rsidRPr="00A72A59">
              <w:rPr>
                <w:rFonts w:ascii="Verdana" w:hAnsi="Verdana" w:cs="Times New Roman"/>
                <w:color w:val="006699"/>
                <w:sz w:val="20"/>
                <w:szCs w:val="20"/>
                <w:lang w:val="fr-BE"/>
              </w:rPr>
              <w:t>)</w:t>
            </w:r>
          </w:p>
          <w:p w:rsidR="00A72A59" w:rsidRPr="00A72A59" w:rsidRDefault="00A72A59" w:rsidP="00A72A59">
            <w:pPr>
              <w:rPr>
                <w:rFonts w:ascii="Verdana" w:eastAsia="Times New Roman" w:hAnsi="Verdana" w:cs="Times New Roman"/>
                <w:color w:val="006699"/>
                <w:sz w:val="20"/>
                <w:szCs w:val="20"/>
                <w:lang w:val="fr-BE"/>
              </w:rPr>
            </w:pPr>
          </w:p>
          <w:p w:rsidR="00A72A59" w:rsidRPr="00A72A59" w:rsidRDefault="00A72A59" w:rsidP="00A72A59">
            <w:pPr>
              <w:spacing w:before="100" w:beforeAutospacing="1" w:after="100" w:afterAutospacing="1"/>
              <w:rPr>
                <w:rFonts w:ascii="Verdana" w:hAnsi="Verdana" w:cs="Times New Roman"/>
                <w:color w:val="006699"/>
                <w:sz w:val="20"/>
                <w:szCs w:val="20"/>
                <w:lang w:val="fr-BE"/>
              </w:rPr>
            </w:pPr>
            <w:r w:rsidRPr="00A72A59">
              <w:rPr>
                <w:rFonts w:ascii="Verdana" w:hAnsi="Verdana" w:cs="Times New Roman"/>
                <w:b/>
                <w:bCs/>
                <w:color w:val="990000"/>
                <w:sz w:val="20"/>
                <w:szCs w:val="20"/>
                <w:lang w:val="fr-BE"/>
              </w:rPr>
              <w:t>Principales missions réalisées</w:t>
            </w:r>
          </w:p>
          <w:p w:rsidR="00A72A59" w:rsidRPr="00A72A59" w:rsidRDefault="00A72A59" w:rsidP="00A72A59">
            <w:pPr>
              <w:rPr>
                <w:rFonts w:ascii="Verdana" w:eastAsia="Times New Roman" w:hAnsi="Verdana" w:cs="Times New Roman"/>
                <w:color w:val="006699"/>
                <w:sz w:val="20"/>
                <w:szCs w:val="20"/>
                <w:lang w:val="fr-BE"/>
              </w:rPr>
            </w:pPr>
            <w:r w:rsidRPr="00A72A59">
              <w:rPr>
                <w:rFonts w:ascii="Verdana" w:eastAsia="Times New Roman" w:hAnsi="Verdana" w:cs="Times New Roman"/>
                <w:color w:val="006699"/>
                <w:sz w:val="20"/>
                <w:szCs w:val="20"/>
                <w:lang w:val="fr-BE"/>
              </w:rPr>
              <w:pict>
                <v:rect id="_x0000_i1029" style="width:0;height:1.5pt" o:hralign="center" o:hrstd="t" o:hr="t" fillcolor="#aaa" stroked="f"/>
              </w:pict>
            </w:r>
          </w:p>
          <w:p w:rsidR="00A72A59" w:rsidRPr="00A72A59" w:rsidRDefault="00A72A59" w:rsidP="00A72A59">
            <w:pPr>
              <w:rPr>
                <w:rFonts w:ascii="Times" w:hAnsi="Times" w:cs="Times New Roman"/>
                <w:b/>
                <w:bCs/>
                <w:color w:val="990000"/>
                <w:sz w:val="20"/>
                <w:szCs w:val="20"/>
                <w:lang w:val="fr-BE"/>
              </w:rPr>
            </w:pPr>
            <w:r w:rsidRPr="00A72A59">
              <w:rPr>
                <w:rFonts w:ascii="Verdana" w:hAnsi="Verdana" w:cs="Times New Roman"/>
                <w:b/>
                <w:bCs/>
                <w:i/>
                <w:iCs/>
                <w:color w:val="990000"/>
                <w:sz w:val="20"/>
                <w:szCs w:val="20"/>
                <w:lang w:val="fr-BE"/>
              </w:rPr>
              <w:t>Missions de recherche</w:t>
            </w:r>
          </w:p>
          <w:p w:rsidR="00A72A59" w:rsidRPr="00A72A59" w:rsidRDefault="00A72A59" w:rsidP="00A72A59">
            <w:pPr>
              <w:numPr>
                <w:ilvl w:val="0"/>
                <w:numId w:val="1"/>
              </w:numPr>
              <w:rPr>
                <w:rFonts w:ascii="Times" w:hAnsi="Times" w:cs="Times New Roman"/>
                <w:color w:val="006699"/>
                <w:sz w:val="20"/>
                <w:szCs w:val="20"/>
                <w:lang w:val="fr-BE"/>
              </w:rPr>
            </w:pPr>
            <w:r w:rsidRPr="00A72A59">
              <w:rPr>
                <w:rFonts w:ascii="Verdana" w:hAnsi="Verdana" w:cs="Times New Roman"/>
                <w:color w:val="006699"/>
                <w:sz w:val="20"/>
                <w:szCs w:val="20"/>
                <w:lang w:val="fr-BE"/>
              </w:rPr>
              <w:t>Réalisation d'une étude prospective "Transition énergétique" en collaboration avec Climact, la Task Force Développement durable (TFDD) du Bureau fédéral du plan, l’Institut de Conseil et d’Etudes en Développement Durable (ICEDD), le Center for Operations Research and Econometrics (CORE, UCL) et l’Institut pour un Développement Durable (IDD).</w:t>
            </w:r>
            <w:r w:rsidRPr="00A72A59">
              <w:rPr>
                <w:rFonts w:ascii="Calibri" w:hAnsi="Calibri" w:cs="Times New Roman"/>
                <w:color w:val="006699"/>
                <w:sz w:val="22"/>
                <w:szCs w:val="22"/>
                <w:lang w:val="fr-BE"/>
              </w:rPr>
              <w:br/>
            </w:r>
            <w:r w:rsidRPr="00A72A59">
              <w:rPr>
                <w:rFonts w:ascii="Verdana" w:hAnsi="Verdana" w:cs="Times New Roman"/>
                <w:i/>
                <w:iCs/>
                <w:color w:val="006699"/>
                <w:sz w:val="20"/>
                <w:szCs w:val="20"/>
                <w:lang w:val="fr-BE"/>
              </w:rPr>
              <w:t>Institut Wallon de l'Evaluation, de la Prospective et de la Statistique (IWEPS), Belgique, 2012-2014</w:t>
            </w:r>
          </w:p>
          <w:p w:rsidR="00A72A59" w:rsidRPr="00A72A59" w:rsidRDefault="00A72A59" w:rsidP="00A72A59">
            <w:pPr>
              <w:numPr>
                <w:ilvl w:val="0"/>
                <w:numId w:val="1"/>
              </w:numPr>
              <w:rPr>
                <w:rFonts w:ascii="Times" w:hAnsi="Times" w:cs="Times New Roman"/>
                <w:color w:val="006699"/>
                <w:sz w:val="20"/>
                <w:szCs w:val="20"/>
                <w:lang w:val="fr-BE"/>
              </w:rPr>
            </w:pPr>
            <w:r w:rsidRPr="00A72A59">
              <w:rPr>
                <w:rFonts w:ascii="Verdana" w:hAnsi="Verdana" w:cs="Times New Roman"/>
                <w:color w:val="006699"/>
                <w:sz w:val="20"/>
                <w:szCs w:val="20"/>
                <w:lang w:val="fr-BE"/>
              </w:rPr>
              <w:t>Recherche-action visant l'accompagnement des transitions professionnelles dans un contexte de restructuration d'entreprise</w:t>
            </w:r>
          </w:p>
          <w:p w:rsidR="00A72A59" w:rsidRPr="00A72A59" w:rsidRDefault="00A72A59" w:rsidP="00A72A59">
            <w:pPr>
              <w:ind w:left="720"/>
              <w:rPr>
                <w:rFonts w:ascii="Times" w:hAnsi="Times" w:cs="Times New Roman"/>
                <w:color w:val="006699"/>
                <w:sz w:val="20"/>
                <w:szCs w:val="20"/>
                <w:lang w:val="fr-BE"/>
              </w:rPr>
            </w:pPr>
            <w:bookmarkStart w:id="0" w:name="OLE_LINK4"/>
            <w:bookmarkStart w:id="1" w:name="OLE_LINK5"/>
            <w:bookmarkEnd w:id="1"/>
            <w:r w:rsidRPr="00A72A59">
              <w:rPr>
                <w:rFonts w:ascii="Verdana" w:hAnsi="Verdana" w:cs="Times New Roman"/>
                <w:i/>
                <w:iCs/>
                <w:color w:val="006699"/>
                <w:sz w:val="20"/>
                <w:szCs w:val="20"/>
                <w:lang w:val="fr-BE"/>
              </w:rPr>
              <w:t>Projet "En-TRAiN", Programme "Compétitivité Régionale et Emploi", FSE – Fonds Social Européen, 2008-2013</w:t>
            </w:r>
            <w:bookmarkEnd w:id="0"/>
          </w:p>
        </w:tc>
        <w:tc>
          <w:tcPr>
            <w:tcW w:w="0" w:type="auto"/>
            <w:shd w:val="clear" w:color="auto" w:fill="FFFFFF"/>
            <w:vAlign w:val="center"/>
            <w:hideMark/>
          </w:tcPr>
          <w:p w:rsidR="00A72A59" w:rsidRPr="00A72A59" w:rsidRDefault="00A72A59" w:rsidP="00A72A59">
            <w:pPr>
              <w:rPr>
                <w:rFonts w:ascii="Times New Roman" w:eastAsia="Times New Roman" w:hAnsi="Times New Roman" w:cs="Times New Roman"/>
                <w:sz w:val="20"/>
                <w:szCs w:val="20"/>
              </w:rPr>
            </w:pPr>
          </w:p>
        </w:tc>
      </w:tr>
    </w:tbl>
    <w:p w:rsidR="009A3CBD" w:rsidRDefault="009A3CBD">
      <w:bookmarkStart w:id="2" w:name="_GoBack"/>
      <w:bookmarkEnd w:id="2"/>
    </w:p>
    <w:sectPr w:rsidR="009A3CBD" w:rsidSect="009A3C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66CEA"/>
    <w:multiLevelType w:val="multilevel"/>
    <w:tmpl w:val="4554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A59"/>
    <w:rsid w:val="009A3CBD"/>
    <w:rsid w:val="00A72A5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2BBF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72A59"/>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A72A59"/>
    <w:rPr>
      <w:b/>
      <w:bCs/>
    </w:rPr>
  </w:style>
  <w:style w:type="character" w:customStyle="1" w:styleId="apple-converted-space">
    <w:name w:val="apple-converted-space"/>
    <w:basedOn w:val="Policepardfaut"/>
    <w:rsid w:val="00A72A59"/>
  </w:style>
  <w:style w:type="character" w:styleId="Accentuation">
    <w:name w:val="Emphasis"/>
    <w:basedOn w:val="Policepardfaut"/>
    <w:uiPriority w:val="20"/>
    <w:qFormat/>
    <w:rsid w:val="00A72A59"/>
    <w:rPr>
      <w:i/>
      <w:iCs/>
    </w:rPr>
  </w:style>
  <w:style w:type="character" w:styleId="Lienhypertexte">
    <w:name w:val="Hyperlink"/>
    <w:basedOn w:val="Policepardfaut"/>
    <w:uiPriority w:val="99"/>
    <w:semiHidden/>
    <w:unhideWhenUsed/>
    <w:rsid w:val="00A72A5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72A59"/>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A72A59"/>
    <w:rPr>
      <w:b/>
      <w:bCs/>
    </w:rPr>
  </w:style>
  <w:style w:type="character" w:customStyle="1" w:styleId="apple-converted-space">
    <w:name w:val="apple-converted-space"/>
    <w:basedOn w:val="Policepardfaut"/>
    <w:rsid w:val="00A72A59"/>
  </w:style>
  <w:style w:type="character" w:styleId="Accentuation">
    <w:name w:val="Emphasis"/>
    <w:basedOn w:val="Policepardfaut"/>
    <w:uiPriority w:val="20"/>
    <w:qFormat/>
    <w:rsid w:val="00A72A59"/>
    <w:rPr>
      <w:i/>
      <w:iCs/>
    </w:rPr>
  </w:style>
  <w:style w:type="character" w:styleId="Lienhypertexte">
    <w:name w:val="Hyperlink"/>
    <w:basedOn w:val="Policepardfaut"/>
    <w:uiPriority w:val="99"/>
    <w:semiHidden/>
    <w:unhideWhenUsed/>
    <w:rsid w:val="00A72A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811671">
      <w:bodyDiv w:val="1"/>
      <w:marLeft w:val="0"/>
      <w:marRight w:val="0"/>
      <w:marTop w:val="0"/>
      <w:marBottom w:val="0"/>
      <w:divBdr>
        <w:top w:val="none" w:sz="0" w:space="0" w:color="auto"/>
        <w:left w:val="none" w:sz="0" w:space="0" w:color="auto"/>
        <w:bottom w:val="none" w:sz="0" w:space="0" w:color="auto"/>
        <w:right w:val="none" w:sz="0" w:space="0" w:color="auto"/>
      </w:divBdr>
      <w:divsChild>
        <w:div w:id="1690450688">
          <w:marLeft w:val="0"/>
          <w:marRight w:val="0"/>
          <w:marTop w:val="0"/>
          <w:marBottom w:val="0"/>
          <w:divBdr>
            <w:top w:val="none" w:sz="0" w:space="0" w:color="auto"/>
            <w:left w:val="none" w:sz="0" w:space="0" w:color="auto"/>
            <w:bottom w:val="none" w:sz="0" w:space="0" w:color="auto"/>
            <w:right w:val="none" w:sz="0" w:space="0" w:color="auto"/>
          </w:divBdr>
        </w:div>
        <w:div w:id="76814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f.fox@ulg.ac.b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1043</Characters>
  <Application>Microsoft Macintosh Word</Application>
  <DocSecurity>0</DocSecurity>
  <Lines>8</Lines>
  <Paragraphs>2</Paragraphs>
  <ScaleCrop>false</ScaleCrop>
  <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renard</dc:creator>
  <cp:keywords/>
  <dc:description/>
  <cp:lastModifiedBy>amaury renard</cp:lastModifiedBy>
  <cp:revision>1</cp:revision>
  <dcterms:created xsi:type="dcterms:W3CDTF">2014-02-06T14:04:00Z</dcterms:created>
  <dcterms:modified xsi:type="dcterms:W3CDTF">2014-02-06T14:04:00Z</dcterms:modified>
</cp:coreProperties>
</file>