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9B6084" w:rsidRPr="009B6084" w14:paraId="0FE115E6" w14:textId="77777777" w:rsidTr="009B608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14CF0F9" w14:textId="77777777" w:rsidR="009B6084" w:rsidRPr="009B6084" w:rsidRDefault="009B6084" w:rsidP="009B608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PICHAULT François</w:t>
            </w:r>
          </w:p>
          <w:p w14:paraId="3FC551D4" w14:textId="77777777" w:rsidR="009B6084" w:rsidRPr="009B6084" w:rsidRDefault="00DA2057" w:rsidP="009B608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pict w14:anchorId="6D71E238">
                <v:rect id="_x0000_i1025" style="width:0;height:1pt" o:hralign="center" o:hrstd="t" o:hrnoshade="t" o:hr="t" fillcolor="#999" stroked="f"/>
              </w:pict>
            </w:r>
          </w:p>
        </w:tc>
      </w:tr>
      <w:tr w:rsidR="009B6084" w:rsidRPr="009B6084" w14:paraId="47C19761" w14:textId="77777777" w:rsidTr="009B6084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14:paraId="4911D0E7" w14:textId="77777777" w:rsidR="009B6084" w:rsidRPr="009B6084" w:rsidRDefault="009B6084" w:rsidP="009B608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14:paraId="4B87F82C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14:paraId="3A488A0D" w14:textId="77777777" w:rsidR="009B6084" w:rsidRPr="009B6084" w:rsidRDefault="00DA2057" w:rsidP="009B608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pict w14:anchorId="45005EA0">
                <v:rect id="_x0000_i1026" style="width:0;height:1.5pt" o:hralign="center" o:hrstd="t" o:hr="t" fillcolor="#aaa" stroked="f"/>
              </w:pict>
            </w:r>
          </w:p>
          <w:p w14:paraId="0BE4D4F1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LENTIC - Université de Liège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  <w:t>Boulevard du Rectorat, 19, Bât. B51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  <w:t>4000 Liège (Sart-Tilman)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B608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Général: +32 (0)4 366 30 70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+32 (0)4 366 29 47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E-mail: </w:t>
            </w:r>
            <w:hyperlink r:id="rId6" w:history="1">
              <w:r w:rsidRPr="009B6084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F.Pichault</w:t>
              </w:r>
            </w:hyperlink>
            <w:hyperlink r:id="rId7" w:history="1">
              <w:r w:rsidRPr="009B6084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@ulg.ac.be</w:t>
              </w:r>
            </w:hyperlink>
          </w:p>
          <w:p w14:paraId="64C9C836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B608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br/>
              <w:t>Formation</w:t>
            </w:r>
          </w:p>
          <w:p w14:paraId="2C12B555" w14:textId="77777777" w:rsidR="009B6084" w:rsidRPr="009B6084" w:rsidRDefault="00DA2057" w:rsidP="009B6084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</w:rPr>
              <w:pict w14:anchorId="3A3B09B3">
                <v:rect id="_x0000_i1027" style="width:0;height:1.5pt" o:hralign="center" o:hrstd="t" o:hr="t" fillcolor="#aaa" stroked="f"/>
              </w:pict>
            </w:r>
          </w:p>
          <w:p w14:paraId="64C33F11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B608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Doctorat en sociologie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 à l'Université de Liège</w:t>
            </w:r>
          </w:p>
          <w:p w14:paraId="31574A11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B608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br/>
              <w:t>Activités professionnelles</w:t>
            </w:r>
          </w:p>
          <w:p w14:paraId="7CC12E50" w14:textId="77777777" w:rsidR="009B6084" w:rsidRPr="009B6084" w:rsidRDefault="00DA2057" w:rsidP="009B6084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</w:rPr>
              <w:pict w14:anchorId="05EFEF3F">
                <v:rect id="_x0000_i1028" style="width:0;height:1.5pt" o:hralign="center" o:hrstd="t" o:hr="t" fillcolor="#aaa" stroked="f"/>
              </w:pict>
            </w:r>
          </w:p>
          <w:p w14:paraId="1A1A9F7D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B608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Professeur ordinaire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 à l’Université de Liège</w:t>
            </w:r>
          </w:p>
          <w:p w14:paraId="0A652B98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B608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Professeur affilié à l’ESCP Europe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Paris</w:t>
            </w:r>
          </w:p>
          <w:p w14:paraId="66462DFF" w14:textId="77777777" w:rsidR="009B6084" w:rsidRPr="009B6084" w:rsidRDefault="009B6084" w:rsidP="009B6084">
            <w:pPr>
              <w:spacing w:before="100" w:beforeAutospacing="1"/>
              <w:rPr>
                <w:rFonts w:ascii="Verdana" w:hAnsi="Verdana" w:cs="Times New Roman"/>
                <w:sz w:val="15"/>
                <w:szCs w:val="15"/>
              </w:rPr>
            </w:pPr>
            <w:r w:rsidRPr="009B608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Directeur de la Recherche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à HEC-Ecole de Gestion de l’Université de Liège</w:t>
            </w:r>
          </w:p>
          <w:p w14:paraId="2D5F904A" w14:textId="77777777" w:rsidR="009B6084" w:rsidRPr="009B6084" w:rsidRDefault="009B6084" w:rsidP="009B6084">
            <w:pPr>
              <w:spacing w:before="100" w:beforeAutospacing="1"/>
              <w:rPr>
                <w:rFonts w:ascii="Verdana" w:hAnsi="Verdana" w:cs="Times New Roman"/>
                <w:sz w:val="15"/>
                <w:szCs w:val="15"/>
              </w:rPr>
            </w:pPr>
            <w:r w:rsidRPr="009B608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Président du LENTIC</w:t>
            </w:r>
          </w:p>
          <w:p w14:paraId="462F3C00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B608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br/>
            </w:r>
            <w:r w:rsidRPr="009B608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Domaines d'expertise</w:t>
            </w:r>
          </w:p>
          <w:p w14:paraId="1D1DB307" w14:textId="77777777" w:rsidR="009B6084" w:rsidRPr="009B6084" w:rsidRDefault="00DA2057" w:rsidP="009B6084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</w:rPr>
              <w:pict w14:anchorId="60BA07D8">
                <v:rect id="_x0000_i1029" style="width:0;height:1.5pt" o:hralign="center" o:hrstd="t" o:hr="t" fillcolor="#aaa" stroked="f"/>
              </w:pict>
            </w:r>
          </w:p>
          <w:p w14:paraId="1769E405" w14:textId="77777777" w:rsidR="009B6084" w:rsidRPr="009B6084" w:rsidRDefault="009B6084" w:rsidP="009B608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Diagnostic organisationnel</w:t>
            </w:r>
          </w:p>
          <w:p w14:paraId="545D4A70" w14:textId="77777777" w:rsidR="009B6084" w:rsidRPr="009B6084" w:rsidRDefault="009B6084" w:rsidP="009B608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Stratégies et politiques de GRH</w:t>
            </w:r>
          </w:p>
          <w:p w14:paraId="19FD947D" w14:textId="77777777" w:rsidR="009B6084" w:rsidRPr="009B6084" w:rsidRDefault="009B6084" w:rsidP="009B608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Changement organisationnel et modernisation</w:t>
            </w:r>
          </w:p>
          <w:p w14:paraId="3036452B" w14:textId="77777777" w:rsidR="009B6084" w:rsidRPr="009B6084" w:rsidRDefault="009B6084" w:rsidP="009B608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Management de l’innovation technologique</w:t>
            </w:r>
          </w:p>
          <w:p w14:paraId="2D086095" w14:textId="77777777" w:rsidR="009B6084" w:rsidRPr="009B6084" w:rsidRDefault="009B6084" w:rsidP="009B608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Nouvelles formes organisationnelles</w:t>
            </w:r>
          </w:p>
          <w:p w14:paraId="356E056D" w14:textId="77777777" w:rsidR="009B6084" w:rsidRPr="009B6084" w:rsidRDefault="009B6084" w:rsidP="009B608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Méthodologie de l’intervention</w:t>
            </w:r>
          </w:p>
          <w:p w14:paraId="58D30382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990000"/>
                <w:sz w:val="20"/>
                <w:szCs w:val="20"/>
              </w:rPr>
              <w:t> </w:t>
            </w:r>
          </w:p>
          <w:p w14:paraId="323A750F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Principales publications récentes</w:t>
            </w:r>
          </w:p>
          <w:p w14:paraId="07A98A55" w14:textId="77777777" w:rsidR="009B6084" w:rsidRPr="009B6084" w:rsidRDefault="00DA2057" w:rsidP="009B6084">
            <w:pPr>
              <w:rPr>
                <w:rFonts w:ascii="Verdana" w:eastAsia="Times New Roman" w:hAnsi="Verdana" w:cs="Times New Roman"/>
                <w:color w:val="99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990000"/>
                <w:sz w:val="20"/>
                <w:szCs w:val="20"/>
              </w:rPr>
              <w:pict w14:anchorId="5BCBE001">
                <v:rect id="_x0000_i1030" style="width:453.3pt;height:2pt" o:hralign="center" o:hrstd="t" o:hr="t" fillcolor="#aaa" stroked="f"/>
              </w:pict>
            </w:r>
          </w:p>
          <w:p w14:paraId="0E2C961B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</w:rPr>
              <w:lastRenderedPageBreak/>
              <w:t>Thèse de doctorat</w:t>
            </w:r>
          </w:p>
          <w:p w14:paraId="5F873843" w14:textId="77777777" w:rsidR="009B6084" w:rsidRPr="009B6084" w:rsidRDefault="009B6084" w:rsidP="009B6084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"Le travail informatisé. Changement technologique et modes d'organisation du travail dans le secteur des services en Belgique", janvier 1988, 601p., 2 volumes (sous la direction des Professeurs P.Lebrun, Université de Liège, et M.Crozier, Centre de Sociologie des Organisations, Paris).</w:t>
            </w:r>
          </w:p>
          <w:p w14:paraId="618653DB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Ouvrages</w:t>
            </w:r>
          </w:p>
          <w:p w14:paraId="794BD983" w14:textId="77777777" w:rsidR="009B6084" w:rsidRPr="009B6084" w:rsidRDefault="009B6084" w:rsidP="009B608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(2013),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Change Management. Towards Polyphony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Boeck, Collection "Manager RH".</w:t>
            </w:r>
          </w:p>
          <w:p w14:paraId="6DE47870" w14:textId="77777777" w:rsidR="009B6084" w:rsidRPr="009B6084" w:rsidRDefault="009B6084" w:rsidP="009B608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(2013),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Gestion du changement. Vers un management polyphonique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Boeck, Collection "Manager RH" (1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vertAlign w:val="superscript"/>
                <w:lang w:val="fr-BE"/>
              </w:rPr>
              <w:t>ère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édition en 2009).</w:t>
            </w:r>
          </w:p>
          <w:p w14:paraId="70ED58A5" w14:textId="77777777" w:rsidR="009B6084" w:rsidRPr="009B6084" w:rsidRDefault="009B6084" w:rsidP="009B608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 Nizet, J. (2013),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Les pratiques de gestion des ressources humaines. Conventions, contextes et jeux d'acteurs,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Paris, Seuil, Collection "Points/Economie" (2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vertAlign w:val="superscript"/>
                <w:lang w:val="fr-BE"/>
              </w:rPr>
              <w:t>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édition mise à jour, 1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vertAlign w:val="superscript"/>
                <w:lang w:val="fr-BE"/>
              </w:rPr>
              <w:t>ère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édition en 2000).</w:t>
            </w:r>
          </w:p>
          <w:p w14:paraId="5C6EAACD" w14:textId="77777777" w:rsidR="009B6084" w:rsidRPr="009B6084" w:rsidRDefault="009B6084" w:rsidP="009B608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Nizet, J. et Pichault, F. (2012),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coordination du travail dans les organisations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Dunod, Collection "Les Topos". </w:t>
            </w:r>
          </w:p>
          <w:p w14:paraId="1C9B53DD" w14:textId="77777777" w:rsidR="009B6084" w:rsidRPr="009B6084" w:rsidRDefault="009B6084" w:rsidP="009B608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(2009),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Gestion du changement. Perspectives théoriques et pratiques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Boeck, Collection "Manager RH".</w:t>
            </w:r>
          </w:p>
          <w:p w14:paraId="0DED1384" w14:textId="77777777" w:rsidR="009B6084" w:rsidRPr="009B6084" w:rsidRDefault="009B6084" w:rsidP="009B608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F., Lisein, O., Rondeaux, G. et Xhauflair, V. (sous la coordination de) (2008),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recherche-intervention peut-elle être socialement responsable?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Vuibert, Collection "AGRH".</w:t>
            </w:r>
          </w:p>
          <w:p w14:paraId="5B125457" w14:textId="77777777" w:rsidR="009B6084" w:rsidRPr="009B6084" w:rsidRDefault="009B6084" w:rsidP="009B608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Times New Roman" w:eastAsia="Times New Roman" w:hAnsi="Times New Roman" w:cs="Times New Roman"/>
                <w:color w:val="006699"/>
                <w:sz w:val="22"/>
                <w:szCs w:val="22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Nizet, J. et Pichault, F. (2007),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Les performances des organisations africaines. Pratiques de gestion en contexte incertain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Postface de Louart, P., Paris, L'Harmattan, collection "Conception et dynamique des organisations".</w:t>
            </w:r>
          </w:p>
          <w:p w14:paraId="693A7FF2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</w:rPr>
              <w:t>Chapitres d’ouvrage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</w:p>
          <w:p w14:paraId="044B47CD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br/>
              <w:t>Articles - Revues scientifiques internationales</w:t>
            </w:r>
          </w:p>
          <w:p w14:paraId="570E31A1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Arial"/>
                <w:color w:val="006699"/>
                <w:sz w:val="20"/>
                <w:szCs w:val="20"/>
              </w:rPr>
              <w:t>Pichault, F. et Picq, Th. (2013), "Le rôle des RH dans l'entreprise tendue vers l'innovation", </w:t>
            </w:r>
            <w:r w:rsidRPr="009B6084">
              <w:rPr>
                <w:rFonts w:ascii="Verdana" w:eastAsia="Times New Roman" w:hAnsi="Verdana" w:cs="Arial"/>
                <w:i/>
                <w:iCs/>
                <w:color w:val="006699"/>
                <w:sz w:val="20"/>
                <w:szCs w:val="20"/>
              </w:rPr>
              <w:t>Revue française de gestion</w:t>
            </w:r>
            <w:r w:rsidRPr="009B6084">
              <w:rPr>
                <w:rFonts w:ascii="Verdana" w:eastAsia="Times New Roman" w:hAnsi="Verdana" w:cs="Arial"/>
                <w:color w:val="006699"/>
                <w:sz w:val="20"/>
                <w:szCs w:val="20"/>
              </w:rPr>
              <w:t>, Dossier "Ressources humaines et dynamique entrepreneuriale", vol.39, n°233, pp.161-182.</w:t>
            </w:r>
          </w:p>
          <w:p w14:paraId="5692C321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Arial"/>
                <w:color w:val="006699"/>
                <w:sz w:val="20"/>
                <w:szCs w:val="20"/>
              </w:rPr>
              <w:t>Schoenaers, F. </w:t>
            </w:r>
            <w:r w:rsidRPr="009B6084">
              <w:rPr>
                <w:rFonts w:ascii="Verdana" w:eastAsia="Times New Roman" w:hAnsi="Verdana" w:cs="Arial"/>
                <w:color w:val="006699"/>
                <w:sz w:val="20"/>
                <w:szCs w:val="20"/>
                <w:lang w:val="en-US"/>
              </w:rPr>
              <w:t>et Pichault, F. (2012), “Le Middle management sous pression. La difficile intégration du référentiel managérial issu du NPM dans les organisations</w:t>
            </w:r>
            <w:r w:rsidRPr="009B6084">
              <w:rPr>
                <w:rFonts w:ascii="Arial" w:eastAsia="Times New Roman" w:hAnsi="Arial" w:cs="Arial"/>
                <w:color w:val="006699"/>
                <w:sz w:val="20"/>
                <w:szCs w:val="20"/>
                <w:lang w:val="en-US"/>
              </w:rPr>
              <w:t> </w:t>
            </w:r>
            <w:r w:rsidRPr="009B6084">
              <w:rPr>
                <w:rFonts w:ascii="Verdana" w:eastAsia="Times New Roman" w:hAnsi="Verdana" w:cs="Arial"/>
                <w:color w:val="006699"/>
                <w:sz w:val="20"/>
                <w:szCs w:val="20"/>
                <w:lang w:val="en-US"/>
              </w:rPr>
              <w:t>au service de l’intérêt général", </w:t>
            </w:r>
            <w:r w:rsidRPr="009B6084">
              <w:rPr>
                <w:rFonts w:ascii="Verdana" w:eastAsia="Times New Roman" w:hAnsi="Verdana" w:cs="Arial"/>
                <w:i/>
                <w:iCs/>
                <w:color w:val="006699"/>
                <w:sz w:val="20"/>
                <w:szCs w:val="20"/>
                <w:lang w:val="en-US"/>
              </w:rPr>
              <w:t>Revue Internationale de Psychosociologie et de gestion des comportements organisationnels</w:t>
            </w:r>
            <w:r w:rsidRPr="009B6084">
              <w:rPr>
                <w:rFonts w:ascii="Verdana" w:eastAsia="Times New Roman" w:hAnsi="Verdana" w:cs="Arial"/>
                <w:color w:val="006699"/>
                <w:sz w:val="20"/>
                <w:szCs w:val="20"/>
                <w:lang w:val="en-US"/>
              </w:rPr>
              <w:t>, pp. 121-150</w:t>
            </w:r>
            <w:r w:rsidRPr="009B6084">
              <w:rPr>
                <w:rFonts w:ascii="Arial" w:eastAsia="Times New Roman" w:hAnsi="Arial" w:cs="Arial"/>
                <w:color w:val="006699"/>
                <w:sz w:val="20"/>
                <w:szCs w:val="20"/>
                <w:lang w:val="en-US"/>
              </w:rPr>
              <w:t>.</w:t>
            </w:r>
          </w:p>
          <w:p w14:paraId="5754BA6E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Xhauflair, V. et Pichault, F. (2012), “Comment forger l’avenir après deux siècles de sidérurgie? Les apports d’une gouvernance réflexive des restructurations”,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Revue de l’IRES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n°72, La Revue de l'IRES, n°72, 2012/1, pp. 65-90.</w:t>
            </w:r>
          </w:p>
          <w:p w14:paraId="6880E7F3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Xhauflair, V. et Pichault, F. (2012), "Du Tiers à la Tercéisation. Modalités d'une fonction essentielle pour l'émergence d'une régulation à l'échelon inter-organisationnel",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Négociations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n°2, automne-hiver, pp. 43-59.</w:t>
            </w:r>
          </w:p>
          <w:p w14:paraId="344F34E3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Pichault, F. et Pleyers, M. (2012), "Pour en finir avec la génération Y... Enquête sur une représentation managériale",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Gérer et comprendre, Annales des Mines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n°108, juin, pp. 39-54.</w:t>
            </w:r>
          </w:p>
          <w:p w14:paraId="5DACB99C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Xhauflair, V. et Pichault, F. (2012), "Can flexicurity make ethical sense? The "terceisation function" as a moral lever for inter-organisational employment schemes",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International Journal of Work Innovation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vol. 1, n°1, pp. 65-78.</w:t>
            </w:r>
          </w:p>
          <w:p w14:paraId="46598B02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Naedenoen, F. et Pichault, F. (2012), "Restructurations d'entreprises et reconversion territoriale. Vers une institutionnalisation adaptative",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Revue française de gestion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Dossier "Restructurations d'entreprises", vol. 38, n°220, janvier, pp. 133-147.</w:t>
            </w:r>
          </w:p>
          <w:p w14:paraId="7436B6CC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7"/>
                <w:szCs w:val="27"/>
              </w:rPr>
              <w:t>Pichault, F., Remy, C. (2011),</w:t>
            </w:r>
            <w:r w:rsidRPr="009B60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"Conditions et limites d'une démarche de prospective métier dans un secteur de PME touché par la crise économique",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Management &amp; Avenir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n°49, pp.277-295.</w:t>
            </w:r>
          </w:p>
          <w:p w14:paraId="720F9F9A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Bouty, I., Drucker-Godart, C., Godé, C., Lièvre, P., Nizet, J. et Pichault, F. (2011), "Les pratiques de coordination en situation extrême",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Management &amp; Avenir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n°41, pp.389-394.</w:t>
            </w:r>
          </w:p>
          <w:p w14:paraId="5C6ABB93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Nizet, J. et Pichault, F. (2011), "L'interprétation des standarts en situation extrême: le pouvoir fait-il la différence?",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Management &amp; Avenir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n°41, pp. 395-416.</w:t>
            </w:r>
          </w:p>
          <w:p w14:paraId="05AACE26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Bouty, I., Drucker-Godart, C., Godé, C., Lièvre, P., Nizet, J. et Pichault, F. (2011), "La résolution des problèmes concrets de coordination en situation extrême: essai de synthèse",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Management &amp; Avenir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n°41, pp.473-480.</w:t>
            </w:r>
          </w:p>
          <w:p w14:paraId="04B32FD2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Dervaux, A., Pichault, F. et Renier, N. (2011), "L'apport de la théorie de l'acteur-réseau à la professionnalisation de la GRH en milieu hospitalier",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Journal d'Economie Médicale</w:t>
            </w:r>
            <w:r w:rsidRPr="009B6084">
              <w:rPr>
                <w:rFonts w:ascii="Verdana" w:eastAsia="Times New Roman" w:hAnsi="Verdana" w:cs="Times New Roman"/>
                <w:color w:val="0000FF"/>
                <w:sz w:val="20"/>
                <w:szCs w:val="20"/>
                <w:lang w:val="fr-BE"/>
              </w:rPr>
              <w:t>,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n°1-2, vol.29, pp.62-73,Eska, Paris.</w:t>
            </w:r>
          </w:p>
          <w:p w14:paraId="693E3E9D" w14:textId="77777777" w:rsidR="009B6084" w:rsidRPr="009B6084" w:rsidRDefault="009B6084" w:rsidP="009B6084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V., Pichault, F. et Maesschaelck, M. (2010), "Partenariats inter-organisationnels et nouvelles formes de gouvernance : les conditions d’un compromis équilibré et pérenne",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Management et Avenir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n°33, pp. 298-316.</w:t>
            </w:r>
          </w:p>
          <w:p w14:paraId="13F4F723" w14:textId="77777777" w:rsidR="009B6084" w:rsidRPr="009B6084" w:rsidRDefault="009B6084" w:rsidP="009B6084">
            <w:pPr>
              <w:numPr>
                <w:ilvl w:val="0"/>
                <w:numId w:val="4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Lisein, O., Pichault, F. et Desmecht, J. (2009), "Les business models des sociétés de services actives dans le secteur Open Source", </w:t>
            </w:r>
            <w:r w:rsidRPr="009B608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Systèmes d’Information et Management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, vol.14, n°2, pp.7-38.</w:t>
            </w:r>
          </w:p>
          <w:p w14:paraId="37B9B4FC" w14:textId="77777777" w:rsidR="009B6084" w:rsidRPr="009B6084" w:rsidRDefault="009B6084" w:rsidP="009B6084">
            <w:pPr>
              <w:numPr>
                <w:ilvl w:val="0"/>
                <w:numId w:val="4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Pichault, F. et Deprez, A. (2008) ,"A quoi sert la gestion des compétences ? De l’impact d’un dispositif de gestion sur les trajectoires individuelles", </w:t>
            </w:r>
            <w:r w:rsidRPr="009B608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Revue de Gestion des Ressources Humaines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n°70, pp.30-50.</w:t>
            </w:r>
          </w:p>
          <w:p w14:paraId="6A60F505" w14:textId="77777777" w:rsidR="009B6084" w:rsidRPr="009B6084" w:rsidRDefault="009B6084" w:rsidP="009B6084">
            <w:pPr>
              <w:numPr>
                <w:ilvl w:val="0"/>
                <w:numId w:val="4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Pichault, F. (2008), "La question de la cohérence dans les projets de réforme des services publics basés sur la gestion des ressources humaines", </w:t>
            </w:r>
            <w:r w:rsidRPr="009B608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Téléscope. Revue d’analyse comparée en administration publique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vol. 14, n° 3, pp.64-72.</w:t>
            </w:r>
          </w:p>
          <w:p w14:paraId="24A4B9FA" w14:textId="77777777" w:rsidR="009B6084" w:rsidRPr="009B6084" w:rsidRDefault="009B6084" w:rsidP="009B6084">
            <w:pPr>
              <w:numPr>
                <w:ilvl w:val="0"/>
                <w:numId w:val="4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en-GB"/>
              </w:rPr>
              <w:t>Pichault, F. (2007), "HRM-Based Reforms in Public Organizations: Problems and Perspectives", Human Resource Management Journal, vol.17, n° 3, pp.265–282.</w:t>
            </w:r>
          </w:p>
          <w:p w14:paraId="5E7F7AA5" w14:textId="77777777" w:rsidR="009B6084" w:rsidRPr="009B6084" w:rsidRDefault="009B6084" w:rsidP="009B6084">
            <w:pPr>
              <w:numPr>
                <w:ilvl w:val="0"/>
                <w:numId w:val="4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Alsène, E. et Pichault, F. (2007), "La coordination au sein des organisations: éléments de recadrage conceptuel", Annales des Mines. Gérer et Comprendre, n°87, mars, pp.61-77.</w:t>
            </w:r>
          </w:p>
          <w:p w14:paraId="5B90E913" w14:textId="77777777" w:rsidR="009B6084" w:rsidRPr="009B6084" w:rsidRDefault="009B6084" w:rsidP="009B6084">
            <w:pPr>
              <w:numPr>
                <w:ilvl w:val="0"/>
                <w:numId w:val="4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Alsène, E. et Pichault, F. (2007), "De la prétendue infériorité de certaines démarches de recherche. Réponse à Jean-Marc Weller", </w:t>
            </w:r>
            <w:r w:rsidRPr="009B608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Annales des Mines. Gérer et Comprendre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, n°87, mars, pp.80-81.</w:t>
            </w:r>
          </w:p>
          <w:p w14:paraId="614A75A3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</w:rPr>
              <w:t>Articles et communications à des colloques scientifiques</w:t>
            </w:r>
            <w:r w:rsidRPr="009B6084">
              <w:rPr>
                <w:rFonts w:ascii="Times New Roman" w:hAnsi="Times New Roman" w:cs="Times New Roman"/>
                <w:color w:val="000000"/>
                <w:sz w:val="14"/>
                <w:szCs w:val="14"/>
                <w:lang w:val="fr-BE"/>
              </w:rPr>
              <w:t>        </w:t>
            </w:r>
          </w:p>
          <w:p w14:paraId="008FD219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Levêque, A., Orianne, JF. et Pichault, F. (2011), "How to measure job quality in job transitions?",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Flex Work Research International Conference 2011, “External Forms of Flexibility in the Labour Market: Competition or Complementarity”,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27-28 October 2011, Leuven, Belgium.</w:t>
            </w:r>
          </w:p>
          <w:p w14:paraId="287BC16E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Rondeaux, G. et Pichault, F. (2011), "Managers en quête de sens: l'identité organisationnelle comme boussole?",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Actes du XXIIème Congrès de l'AGRH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Marrakech, octobre. </w:t>
            </w:r>
          </w:p>
          <w:p w14:paraId="2EB86338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et Pichault, F. (2011), "Putting the collective interest to the test. The role of the third-party in building trust at the inter-organisational level",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Critical Management Studies Conference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Naples, 11-13 juillet.</w:t>
            </w:r>
          </w:p>
          <w:p w14:paraId="72C31A8B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Levêque, A., Orianne, JF., Pichault, F. (2011), "How to measure quality in job transitions?", 27th EGOS Colloquium, Gothenburg, July 6-9.</w:t>
            </w:r>
          </w:p>
          <w:p w14:paraId="41DE3BB9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et Pichault, F. (2010), "Du Tiers à la tercéisation: caractéristiques d'une fonction essentielle pour l'émergence d'une régulation à l'échelon inter-organisationnel",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Actes du 21ème Congrès de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l’Association Francophone de Gestion des Ressources Humaines,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Rennes-Saint-Malo, 17-19 novembre.</w:t>
            </w:r>
          </w:p>
          <w:p w14:paraId="05A5F5C3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Dervaux, A., Pichault, F. et Renier, R. (2010), "L'apport de la théorie de l'acteur-réseau à la professionnalisation de la GRH dans une institution de soins",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Deuxième Journée transdisciplinaire de recherche en management hospitalier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Ecole de Management Strasbourg</w:t>
            </w:r>
            <w:r w:rsidRPr="009B6084">
              <w:rPr>
                <w:rFonts w:ascii="Verdana" w:eastAsia="Times New Roman" w:hAnsi="Verdana" w:cs="Times New Roman"/>
                <w:color w:val="006699"/>
                <w:lang w:val="fr-BE"/>
              </w:rPr>
              <w:t>,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Strasbourg, 26 novembre.</w:t>
            </w:r>
          </w:p>
          <w:p w14:paraId="4AD1ED3E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(2010), "La GRH, levier de changement?",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Cycle de séminaires de l’ARPES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Université Paul-Valéry de Montpellier III, mai.</w:t>
            </w:r>
          </w:p>
          <w:p w14:paraId="72872E39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Xhauflair, V. (2010), "Les transformations du travail et de l’emploi dans les nouvelles formes d’organisation",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Journée « Dynamiques de la concertation sociale »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CRISP, Bruxelles, mai.</w:t>
            </w:r>
          </w:p>
          <w:p w14:paraId="47054495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(2010), "Le changement peut-il être géré ?",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Séminaire du CEREFIGE,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IUT Nancy, avril.</w:t>
            </w:r>
          </w:p>
          <w:p w14:paraId="3024D5FB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et Pichault, F. (2009), "La recherche-action au sein des partenariats inter-organisationnels: L’entrepreneur institutionnel peut-il théoriser  son propre travail d’institutionnalisation?",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XXe Congrès de l’Association Francophone de Gestion des Ressources Humaines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Toulouse, septembre</w:t>
            </w:r>
          </w:p>
          <w:p w14:paraId="1031CD76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Xhauflair, V. et Pichault, F. (2009), "Flexibility and security: which social regulation forms inside inter-organizational partnerships?",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21st SASE Annual Conference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Paris, July.</w:t>
            </w:r>
          </w:p>
          <w:p w14:paraId="61A3E216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Xhauflair, V. et Pichault, F. (2009), "Action-research in inter-organizational partnerships: can the institutional entrepreneur theorize his/her own institutionalization practices?",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25th EGOS Colloquium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Barcelona, July.</w:t>
            </w:r>
          </w:p>
          <w:p w14:paraId="67254500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Xhauflair, V. et Pichault, F. (2009), "Flexibility and Security : micro perspectives on dealing with Flexicurity",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International Conference and Doctoral Consortium on evaluation metrics of corporate social and environmental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ISEOR/Academy of Management,Lyon, June.</w:t>
            </w:r>
          </w:p>
          <w:p w14:paraId="1BD4F721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Naedenoen, F., Pichault, F. et Xhauflair, V. (2009), "How to deal with radical changes in downsizing strategies of global companies? Territorial renewal and adaptative institutionalization",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9th EURAM Conference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Liverpool, May.</w:t>
            </w:r>
          </w:p>
          <w:p w14:paraId="54197691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et Nizet, J. (2009), "Solutions de coordination en situation de travail complexe : vers une grille d’analyse", séminaire de recherche "La coordination en environnement hautement volatil : approfondissements conceptuels et essai d’instrumentation", à l’Ecole d’Officiers de l’Armée de l’Air Française, Salon de Provence, mai.</w:t>
            </w:r>
          </w:p>
          <w:p w14:paraId="6FE680C0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(2009), Participation à la table-ronde "Compétences",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Colloque international "Pôles de compétitivité et développement économique régional"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HEC-Ecole de gestion de l’Université de Liège, mars.</w:t>
            </w:r>
          </w:p>
          <w:p w14:paraId="78E62B0D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(2008), "Flexicurity in European Practise : Multi-employership and Pools",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séminaire "Restructuring in the Public Sector : a Flexicurity Approach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", European Institute of Public Administration, Londres, novembre.</w:t>
            </w:r>
          </w:p>
          <w:p w14:paraId="310E81BE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et Deprez, A. (2008), "A quoi sert la gestion des compétences ? L’impact d’un dispositif de gestion sur les trajectoires individuelles",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XIXe Congrès annuel de l’Association francophone de Gestion des Ressources Humaines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Dakar, novembre.</w:t>
            </w:r>
          </w:p>
          <w:p w14:paraId="14941EC8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et Pichault, F. (2008),</w:t>
            </w:r>
            <w:r w:rsidRPr="009B6084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t> "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Les pratiques de flexicurité : pour une approche analytique",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FNEGE- Etats Généraux du Management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octobre.</w:t>
            </w:r>
          </w:p>
          <w:p w14:paraId="116DA072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(2008), "La transformation des systèmes publics : l’effet fallacieux des nouvelles stratégies de gestion des ressources humaines",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15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vertAlign w:val="superscript"/>
              </w:rPr>
              <w:t>e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 Congrès de Psychologie du Travail et des Organisations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Entre tradition et innovation, comment transformons-nous l’univers du travail ?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", Université Laval, Québec, août.</w:t>
            </w:r>
          </w:p>
          <w:p w14:paraId="35B0FB53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(2008), "Flexibility and security: micro-perspectives on dealing with Flexicurity",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Séminaire "International developments in management and organization of temporary agency work. Issues, questions and debates"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Rotterdam School of Management, Erasmus University, Netherlands, juin.</w:t>
            </w:r>
          </w:p>
          <w:p w14:paraId="61A664AF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(2008), "La RSE dans l’entreprise-réseau", Conférence d’ouverture du 3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vertAlign w:val="superscript"/>
              </w:rPr>
              <w:t>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 Congrès du RIODD, "Responsabilité sociale et environnementale, nouvelles formes organisationnelles", Lyon, Ecole Supérieure de Commerce et de Management, juin.</w:t>
            </w:r>
          </w:p>
          <w:p w14:paraId="47717CFE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(2008), "Evolution de la GRH dans l’entreprise-réseau", Participation à la table-ronde "Transversalité et verticalité : quelles réalités dans les organisations ? ", Journée Thématique de l’AGRH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Décentraliser le management des ressources humaines : quelles conséquences pour l’encadrement ?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ESC Rouen, mai.</w:t>
            </w:r>
          </w:p>
          <w:p w14:paraId="67D4F9EF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et Deprez, A. (2008), "L’impact des démarches de gestion des compétences sur les trajectoires individuelles: une dynamique de co-construction",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5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vertAlign w:val="superscript"/>
              </w:rPr>
              <w:t>e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 Journée de recherche sur les carrières "Carrières et contextes"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Ecole de Management de Lyon, mai.</w:t>
            </w:r>
          </w:p>
          <w:p w14:paraId="7085219C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(2008), "TIC et GRH : les scénarios",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Participation à la table-ronde  "Le point sur le ‘E ‘", Colloque E-Management 2008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Grenoble Ecole de Management, mars.</w:t>
            </w:r>
          </w:p>
          <w:p w14:paraId="3E674B11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(2008), Animation d’un séminaire de recherche doctorale "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Approche contextualiste du changement organisationnel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", HEC-Paris, février.</w:t>
            </w:r>
          </w:p>
          <w:p w14:paraId="1BB7AC83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(2008), Animation d’un séminaire de recherche "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Nouvelles formes d’organisation et évolution de la régulation du lien social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 et présentation d’une conférence "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Faut-il brûler la gestion des compétences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", Audencia-Nantes, janvier.</w:t>
            </w:r>
          </w:p>
          <w:p w14:paraId="7061CF31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(2007), Participation à la table-ronde finale "’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Rétro-prospective’ de l’entreprise francophone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", Congrès "Prospective et entreprise", Université de Paris-Dauphine, décembre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.</w:t>
            </w:r>
          </w:p>
          <w:p w14:paraId="73566E14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et Pichault, F. (2007), "La Flexicurité revisitée à l’aune des pratiques effectives", et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Présidence de l’atelier "Modèles et pratiques de gestion des compétences" et de l’atelier "Outils de GRH dans les organisations publiques"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Actes du XVIIIe Congrès de l’AGRH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Fribourg, septembre.</w:t>
            </w:r>
          </w:p>
          <w:p w14:paraId="55C9E907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Xhauflair, V. et Pichault, F. (2007), "Flexicurity: a new choreography for the organisation-individual relationship?",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Proceedings of the 23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vertAlign w:val="superscript"/>
                <w:lang w:val="en-GB"/>
              </w:rPr>
              <w:t>rd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 EGOS Conference: "Beyond Waltz - Dances of Individuals and Organization",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 Vienne, juillet.</w:t>
            </w:r>
          </w:p>
          <w:p w14:paraId="3DFDA3CF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Rondeaux G. et Pichault, F. (2007),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"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Identity dynamics in post</w:t>
            </w:r>
            <w:r w:rsidRPr="009B6084">
              <w:rPr>
                <w:rFonts w:ascii="Calibri" w:eastAsia="Times New Roman" w:hAnsi="Calibri" w:cs="Times New Roman"/>
                <w:color w:val="006699"/>
                <w:sz w:val="20"/>
                <w:szCs w:val="20"/>
                <w:lang w:val="en-US"/>
              </w:rPr>
              <w:t>‐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NPM administration: A subtle two</w:t>
            </w:r>
            <w:r w:rsidRPr="009B6084">
              <w:rPr>
                <w:rFonts w:ascii="Calibri" w:eastAsia="Times New Roman" w:hAnsi="Calibri" w:cs="Times New Roman"/>
                <w:color w:val="006699"/>
                <w:sz w:val="20"/>
                <w:szCs w:val="20"/>
                <w:lang w:val="en-US"/>
              </w:rPr>
              <w:t>‐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step between contents and context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Proceedings of the 23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vertAlign w:val="superscript"/>
                <w:lang w:val="en-GB"/>
              </w:rPr>
              <w:t>rd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 EGOS Conference: "Beyond Waltz - Dances of Individuals and Organization"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Vienne, juillet.</w:t>
            </w:r>
          </w:p>
          <w:p w14:paraId="4682161D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F., Lisein, O., Rondeaux, G. et Xhauflair, V. (2007), "Can action research be socially responsible? Considerations and lines of thought stemming from the practice",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Proceedings of the 23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vertAlign w:val="superscript"/>
                <w:lang w:val="en-GB"/>
              </w:rPr>
              <w:t>rd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 EGOS Conference: "Beyond Waltz - Dances of Individuals and Organization"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Vienne, juillet.</w:t>
            </w:r>
          </w:p>
          <w:p w14:paraId="07972F2E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(2007), "Chartes de valeurs et politiques de GRH",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5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vertAlign w:val="superscript"/>
              </w:rPr>
              <w:t>e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 Assemblée Plénière du groupe des responsables de RH de l’Union Européenne de Radiodiffusion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Ressources humaines: des valeurs à la pratique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", Marrakech (Maroc), juin.</w:t>
            </w:r>
          </w:p>
          <w:p w14:paraId="4DF9A69E" w14:textId="77777777" w:rsidR="009B6084" w:rsidRPr="009B6084" w:rsidRDefault="009B6084" w:rsidP="009B6084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(2007), "La Flexicurité: entre normativité et opérationnalisation",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Actes de la Conf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é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rence on Research Methods, ISEOR/AOM Research Methods Division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Lyon, mars.</w:t>
            </w:r>
          </w:p>
          <w:p w14:paraId="7D79C9FF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9B6084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</w:rPr>
              <w:t>Publications multimédia</w:t>
            </w:r>
          </w:p>
          <w:p w14:paraId="44472A3B" w14:textId="77777777" w:rsidR="009B6084" w:rsidRPr="009B6084" w:rsidRDefault="009B6084" w:rsidP="009B6084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et Nizet, J. (2007), "Des modèles africains pour la gestion ?", DVD + CD-Rom à l’usage du formateur, Paris, Centrale des Cas et des MédiasPédagogiques.</w:t>
            </w:r>
          </w:p>
          <w:p w14:paraId="792BF72A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Times New Roman" w:hAnsi="Times New Roman" w:cs="Times New Roman"/>
                <w:color w:val="000000"/>
              </w:rPr>
              <w:t> </w:t>
            </w:r>
            <w:r w:rsidRPr="009B6084">
              <w:rPr>
                <w:rFonts w:ascii="Times New Roman" w:hAnsi="Times New Roman" w:cs="Times New Roman"/>
                <w:color w:val="000000"/>
              </w:rPr>
              <w:br/>
            </w:r>
            <w:hyperlink r:id="rId8" w:history="1">
              <w:r w:rsidRPr="009B6084">
                <w:rPr>
                  <w:rFonts w:ascii="Verdana" w:hAnsi="Verdana" w:cs="Times New Roman"/>
                  <w:color w:val="990000"/>
                  <w:sz w:val="20"/>
                  <w:szCs w:val="20"/>
                  <w:u w:val="single"/>
                </w:rPr>
                <w:t>&gt;&gt; Voir les publications antérieures</w:t>
              </w:r>
            </w:hyperlink>
          </w:p>
          <w:p w14:paraId="26B60F61" w14:textId="77777777" w:rsidR="009B6084" w:rsidRPr="009B6084" w:rsidRDefault="009B6084" w:rsidP="009B6084">
            <w:pPr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Times New Roman" w:hAnsi="Times New Roman" w:cs="Times New Roman"/>
                <w:color w:val="000000"/>
              </w:rPr>
              <w:br/>
            </w:r>
            <w:r w:rsidRPr="009B6084">
              <w:rPr>
                <w:rFonts w:ascii="Times" w:hAnsi="Times" w:cs="Times New Roman"/>
                <w:color w:val="006699"/>
                <w:sz w:val="20"/>
                <w:szCs w:val="20"/>
              </w:rPr>
              <w:br/>
            </w:r>
            <w:r w:rsidRPr="009B6084">
              <w:rPr>
                <w:rFonts w:ascii="Times" w:hAnsi="Times" w:cs="Times New Roman"/>
                <w:b/>
                <w:bCs/>
                <w:color w:val="006699"/>
                <w:sz w:val="20"/>
                <w:szCs w:val="20"/>
              </w:rPr>
              <w:t>Principales missions réalisées</w:t>
            </w:r>
          </w:p>
          <w:p w14:paraId="3178BF4D" w14:textId="77777777" w:rsidR="009B6084" w:rsidRPr="009B6084" w:rsidRDefault="00DA2057" w:rsidP="009B608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pict w14:anchorId="375D6DD7">
                <v:rect id="_x0000_i1031" style="width:0;height:1.5pt" o:hralign="center" o:hrstd="t" o:hr="t" fillcolor="#aaa" stroked="f"/>
              </w:pict>
            </w:r>
          </w:p>
          <w:p w14:paraId="004FB642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Coordination de l'ensemble des missions de recherche, d'accompagnement et d'évaluation du LENTIC.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Se référer à la liste des </w:t>
            </w:r>
            <w:hyperlink r:id="rId9" w:history="1">
              <w:r w:rsidRPr="009B6084">
                <w:rPr>
                  <w:rFonts w:ascii="Verdana" w:hAnsi="Verdana" w:cs="Times New Roman"/>
                  <w:color w:val="990000"/>
                  <w:sz w:val="20"/>
                  <w:szCs w:val="20"/>
                  <w:u w:val="single"/>
                </w:rPr>
                <w:t>missions en cours</w:t>
              </w:r>
            </w:hyperlink>
          </w:p>
          <w:p w14:paraId="0D0FA7D2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</w:p>
          <w:p w14:paraId="2CA5CC5A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de formation</w:t>
            </w:r>
          </w:p>
          <w:p w14:paraId="6F9D6F3A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Réalisation de nombreuses formations intra- et inter-entreprises sur la gestion du changement, le diagnostic organisationnel, les stratégies de GRH, le management de l’innovation technologique</w:t>
            </w:r>
          </w:p>
          <w:p w14:paraId="05C0ED29" w14:textId="77777777" w:rsidR="009B6084" w:rsidRPr="009B6084" w:rsidRDefault="009B6084" w:rsidP="009B608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</w:rPr>
              <w:t>Ex. :</w:t>
            </w:r>
          </w:p>
          <w:p w14:paraId="5556FB1C" w14:textId="77777777" w:rsidR="009B6084" w:rsidRPr="009B6084" w:rsidRDefault="009B6084" w:rsidP="009B6084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Co-promoteur d’un programme de DEA en gestion à l’Université Nationale du Bénin à Cotonou, dans le cadre de la Coopération Inter-universitaire belge au Développement (1999-en cours)</w:t>
            </w:r>
          </w:p>
          <w:p w14:paraId="04EC4A60" w14:textId="77777777" w:rsidR="009B6084" w:rsidRPr="009B6084" w:rsidRDefault="009B6084" w:rsidP="009B6084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Elaboration d’un programme de formation sur les nouveaux modes organisationnels et leurs impacts sur les ressources humaines pour le Fonds Social Européen/ADAPT (1998-1999)</w:t>
            </w:r>
          </w:p>
          <w:p w14:paraId="77EDF93F" w14:textId="77777777" w:rsidR="009B6084" w:rsidRPr="009B6084" w:rsidRDefault="009B6084" w:rsidP="009B6084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Participation au programme Tacis/Tempus avec l’Université de Picardie Jules Verne, l’Université d’Aix-Marseille et l’Université d’Etat de Biélorusssie (1994-1997)</w:t>
            </w:r>
          </w:p>
          <w:p w14:paraId="7F7FE4D0" w14:textId="77777777" w:rsidR="009B6084" w:rsidRPr="009B6084" w:rsidRDefault="009B6084" w:rsidP="009B6084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Participation au programme Med-Campus avec l’Université de Paris-Dauphine, l’Université St-Joseph de Beyrouth et The Cyprus Institute of Marketing (1994-1995)</w:t>
            </w:r>
          </w:p>
          <w:p w14:paraId="6879F460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et Pichault, F. (sous presse), "Toward sustainable employment schemes at the inter-organizational level", in Koene, B., Galais, N. and Garsten, C.  (Eds),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Management and Organization of Temporary Agency Work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London, Routledege.</w:t>
            </w:r>
          </w:p>
          <w:p w14:paraId="29A0E79C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(2011), "Critique de la gestion du changement", in Taskin, L. et de Nanteuil, M. (sous la direction de),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Perspectives critiques en management. Pour une gestion citoyenne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Bruxelles, de Boeck, coll. Méthodes &amp; Recherches, pp. 97-119.</w:t>
            </w:r>
          </w:p>
          <w:p w14:paraId="1CE21242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(2010), "Comptapro Luxembourg. Politique de GRH dans un contexte de plan social", inF.Chevalier,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Pratiques de GRH dans les pays francophones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Préface de P.Louart, Paris, Vuibert, Collection "AGRH", pp.141-148.</w:t>
            </w:r>
          </w:p>
          <w:p w14:paraId="27E32580" w14:textId="77777777" w:rsidR="009B6084" w:rsidRPr="009B6084" w:rsidRDefault="009B6084" w:rsidP="009B6084">
            <w:pPr>
              <w:numPr>
                <w:ilvl w:val="0"/>
                <w:numId w:val="8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Bonnet, M. et Pichault, F. (2010), "Préface", inB.Tidjani &amp; E.Kamdem (coord.), </w:t>
            </w:r>
            <w:r w:rsidRPr="009B608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Gérer les ressources humaines en Afrique. Entre processus sociaux et pratiques organisationnelles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Paris, EMS, Collection "Management et société", pp.13-14.</w:t>
            </w:r>
          </w:p>
          <w:p w14:paraId="502269D4" w14:textId="77777777" w:rsidR="009B6084" w:rsidRPr="009B6084" w:rsidRDefault="009B6084" w:rsidP="009B6084">
            <w:pPr>
              <w:numPr>
                <w:ilvl w:val="0"/>
                <w:numId w:val="8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Pichault, F. (2010), "Préface", in D.Ulrich &amp;W.Brockbank, </w:t>
            </w:r>
            <w:r w:rsidRPr="009B608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RH : création de valeur pour l’entreprise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traduction de la 1ère édition américaine par J.-P. Verecken, révision par F.Geuze, Bruxelles, De Boeck, Collection "Manager RH".</w:t>
            </w:r>
          </w:p>
          <w:p w14:paraId="5342CB0C" w14:textId="77777777" w:rsidR="009B6084" w:rsidRPr="009B6084" w:rsidRDefault="009B6084" w:rsidP="009B6084">
            <w:pPr>
              <w:numPr>
                <w:ilvl w:val="0"/>
                <w:numId w:val="8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Nizet, J. et Pichault, F. (2010), "La quête de la performance dans la gestion des organisations africaines", dans Cazal, D., Davoine, E., Louart, P. et Chevalier, F. (coord.), </w:t>
            </w:r>
            <w:r w:rsidRPr="009B608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GRH et mondialisation. Nouveaux contextes, nouveaux enjeux</w:t>
            </w:r>
            <w:r w:rsidRPr="009B608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Paris, Vuibert, Collection "AGRH", pp.95-110.</w:t>
            </w:r>
          </w:p>
          <w:p w14:paraId="44746DD1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</w:t>
            </w:r>
            <w:r w:rsidRPr="009B6084">
              <w:rPr>
                <w:rFonts w:ascii="Verdana" w:eastAsia="Times New Roman" w:hAnsi="Verdana" w:cs="Times New Roman"/>
                <w:color w:val="336699"/>
                <w:sz w:val="20"/>
                <w:szCs w:val="20"/>
                <w:lang w:val="fr-BE"/>
              </w:rPr>
              <w:t>, F.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et Xhauflair, V. (2010), "Le dialogue social face aux nouvelles formes de sous-traitance dans le secteur de la construction", dans Arcq, E., Capron, M., Léonard, E. et Reman, P. (dir.),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Dynamiques de la concertation sociale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CRISP, pp.325-345.</w:t>
            </w:r>
          </w:p>
          <w:p w14:paraId="41A5B854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Xhauflair, V. (2009), "Les pratiques de flexicurité : pour une approche analytique", dans Pras, B. (sous la coordination de), Management : tensions d'aujourd'hui, Paris, Vuibert, Collection "FNEGE", pp. 255-266.</w:t>
            </w:r>
          </w:p>
          <w:p w14:paraId="0D9D3A59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et Zune, M. (2008),</w:t>
            </w:r>
            <w:bookmarkStart w:id="0" w:name="OLE_LINK7"/>
            <w:bookmarkStart w:id="1" w:name="OLE_LINK6"/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"Ancienneté et flexicurité dans les organisations de type transitionnel", dans Conter, B., Lemistre, P. et Reynes, B.,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L’ancienneté professionnelle à l’épreuve de la flexicurité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Toulouse, Presses de l’Université des Sciences sociales de Toulouse, pp. 226-252.</w:t>
            </w:r>
          </w:p>
          <w:p w14:paraId="63D414EA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Dalon, G. et Pichault, F. (2008),</w:t>
            </w:r>
            <w:bookmarkEnd w:id="0"/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 "Networking: Employers' Groups", dans Gazier, B. et Bruggeman, F. (Eds),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Restructuring Work and Employment in Europe. Managing Change in an Era of Globalization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Edward Elgar, </w:t>
            </w:r>
            <w:bookmarkEnd w:id="1"/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Cheltenham, pp.285-307.</w:t>
            </w:r>
          </w:p>
          <w:p w14:paraId="5A3331C5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(2008), "A quoi tient le succès des interventions ?", dans Vrancken, D., Dubois, C. et Schoenaers, F. (sous la direction de),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Penser la négociation. Mélanges en hommage à Olgierd Kuty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 Université, Collection "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Ouvertures sociologiques".</w:t>
            </w:r>
          </w:p>
          <w:p w14:paraId="79092775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ichault, F. (2008), "Les tentatives de modernisation des services publics via la GRH : une perspective contextualiste", dans Guérard, S. (sous la direction de),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GRH publique en questions: une perspective internationale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L’Harmattan, Collection "RECEMAP", pp.205-222.</w:t>
            </w:r>
          </w:p>
          <w:p w14:paraId="6F3BABFC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F., Lisein, O., Rondeaux, G. et Xhauflair, V. (2008), "La recherche-intervention face à ses tentations", dans Pichault, F., Lisein, O., Rondeaux, G. et Xhauflair, V. (sous la coordination de),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recherche-intervention peut-elle être socialement responsable?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Vuibert, Collection "AGRH", pp.7-25.</w:t>
            </w:r>
          </w:p>
          <w:p w14:paraId="5F41E5BF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Nizet, J. et Pichault, F., "Da sociologia das organizaçoes à gestào dos recursos humanos : proposta de um quadro de analise", in Chanlat,J.F., Fachin, R. et Fischer, T., Analise das organizaçoes. Perspectivas Latinas, vol.2 "Poder, cultura, subjectividadae e vida simbolica", Porto Alegre, UFRGS Editora, 2007, pp.55-98.</w:t>
            </w:r>
          </w:p>
          <w:p w14:paraId="7E17AC52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(2007), "Préface", dans Verstraeten, M.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Consultants en organisation. Stratégies et pratiques de l’intervention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Bruxelles, De Boeck, Collection "New Management", pp.5-7.</w:t>
            </w:r>
          </w:p>
          <w:p w14:paraId="6D3AC11E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et Xhauflair, V. (2007), "Rethinking Flexicurity at the Level of Work Situations", dans Jorgensen, H. et Madsen, P.K. (Eds),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Flexicurity and Beyond. Finding a New Agenda for the European Social Model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Copenhagen, DJOF Publishing Cy, pp.481-501.</w:t>
            </w:r>
          </w:p>
          <w:p w14:paraId="020F9B81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(2007), "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Leadership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 et modèles de gestion des ressources humaines", dans Cobut, E. (sous la direction de),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Vers un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leadership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de qualité.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Rêve ou réalité ?, 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Bruxelles, Politeia, pp.57-70.</w:t>
            </w:r>
          </w:p>
          <w:p w14:paraId="2BCD643A" w14:textId="77777777" w:rsidR="009B6084" w:rsidRPr="009B6084" w:rsidRDefault="009B6084" w:rsidP="009B6084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et Rorive, B. (2007), "Les restructurations et les nouveaux périmètres organisationnels : le rôle de la fonction RH", dans Allouche, J. et Freiche, J. (sous la coordination de), </w:t>
            </w:r>
            <w:r w:rsidRPr="009B6084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Restructurations d’entreprise : regards croisés</w:t>
            </w:r>
            <w:r w:rsidRPr="009B608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Paris, Vuibert, Collection "AGRH", pp.199-214.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AE00A" w14:textId="77777777" w:rsidR="009B6084" w:rsidRPr="009B6084" w:rsidRDefault="009B6084" w:rsidP="009B60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D94379" w14:textId="77777777" w:rsidR="009A3CBD" w:rsidRDefault="009A3CBD"/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DA2057" w:rsidRPr="00DA2057" w14:paraId="0AF2EA04" w14:textId="77777777" w:rsidTr="00DA205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1FE5916" w14:textId="77777777" w:rsidR="00DA2057" w:rsidRPr="00DA2057" w:rsidRDefault="00DA2057" w:rsidP="00DA205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A2057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PICHAULT François</w:t>
            </w:r>
          </w:p>
          <w:p w14:paraId="45ACA2EB" w14:textId="77777777" w:rsidR="00DA2057" w:rsidRPr="00DA2057" w:rsidRDefault="00DA2057" w:rsidP="00DA205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A2057">
              <w:rPr>
                <w:rFonts w:ascii="Verdana" w:eastAsia="Times New Roman" w:hAnsi="Verdana" w:cs="Times New Roman"/>
                <w:sz w:val="20"/>
                <w:szCs w:val="20"/>
              </w:rPr>
              <w:pict w14:anchorId="164BA507">
                <v:rect id="_x0000_i1032" style="width:0;height:1pt" o:hralign="center" o:hrstd="t" o:hrnoshade="t" o:hr="t" fillcolor="#999" stroked="f"/>
              </w:pict>
            </w:r>
          </w:p>
        </w:tc>
      </w:tr>
      <w:tr w:rsidR="00DA2057" w:rsidRPr="00DA2057" w14:paraId="3CB2A2E7" w14:textId="77777777" w:rsidTr="00DA2057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14:paraId="24084A5C" w14:textId="77777777" w:rsidR="00DA2057" w:rsidRPr="00DA2057" w:rsidRDefault="00DA2057" w:rsidP="00DA205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A2057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14:paraId="6D197A05" w14:textId="77777777" w:rsidR="00DA2057" w:rsidRPr="00DA2057" w:rsidRDefault="00DA2057" w:rsidP="00DA2057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DA2057">
              <w:rPr>
                <w:rFonts w:ascii="Verdana" w:hAnsi="Verdana" w:cs="Times New Roman"/>
                <w:b/>
                <w:bCs/>
                <w:sz w:val="15"/>
                <w:szCs w:val="15"/>
              </w:rPr>
              <w:t>Principales publications antérieures à 2007</w:t>
            </w:r>
          </w:p>
          <w:p w14:paraId="056B006A" w14:textId="77777777" w:rsidR="00DA2057" w:rsidRPr="00DA2057" w:rsidRDefault="00DA2057" w:rsidP="00DA205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A2057">
              <w:rPr>
                <w:rFonts w:ascii="Verdana" w:eastAsia="Times New Roman" w:hAnsi="Verdana" w:cs="Times New Roman"/>
                <w:sz w:val="20"/>
                <w:szCs w:val="20"/>
              </w:rPr>
              <w:pict w14:anchorId="6F06C1CD">
                <v:rect id="_x0000_i1033" style="width:453.3pt;height:2pt" o:hralign="center" o:hrstd="t" o:hr="t" fillcolor="#aaa" stroked="f"/>
              </w:pict>
            </w:r>
          </w:p>
          <w:p w14:paraId="74FB99E0" w14:textId="77777777" w:rsidR="00DA2057" w:rsidRPr="00DA2057" w:rsidRDefault="00DA2057" w:rsidP="00DA205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A2057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Ouvrages</w:t>
            </w:r>
          </w:p>
          <w:p w14:paraId="734B2F7E" w14:textId="77777777" w:rsidR="00DA2057" w:rsidRPr="00DA2057" w:rsidRDefault="00DA2057" w:rsidP="00DA2057">
            <w:pPr>
              <w:numPr>
                <w:ilvl w:val="0"/>
                <w:numId w:val="9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Antoine, M., Deflandre, D., Naedenoen, F. et Renier, N., sous la direction de Pichault, F. (2006),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Faut-il brûler la gestion des compétences? Une exploration des pratiques en entreprise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 Université, Collection de l'IWEPS.</w:t>
            </w:r>
          </w:p>
          <w:p w14:paraId="2669DE33" w14:textId="77777777" w:rsidR="00DA2057" w:rsidRPr="00DA2057" w:rsidRDefault="00DA2057" w:rsidP="00DA2057">
            <w:pPr>
              <w:numPr>
                <w:ilvl w:val="0"/>
                <w:numId w:val="9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Nizet, J. et Pichault, F. (2001),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Introduction à la théorie des configurations. Du "one best way" à la diversité organisationnelle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 Bruxelles, De Boeck Université, 195p. Collection "Management".</w:t>
            </w:r>
          </w:p>
          <w:p w14:paraId="467E13E2" w14:textId="77777777" w:rsidR="00DA2057" w:rsidRPr="00DA2057" w:rsidRDefault="00DA2057" w:rsidP="00DA2057">
            <w:pPr>
              <w:numPr>
                <w:ilvl w:val="0"/>
                <w:numId w:val="9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Nizet, J. (2000),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Les pratiques de gestion des ressources humaines. Approches contingente et politique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 Paris, Seuil, 332p., Collection "Points/Essais Sciences humaines".</w:t>
            </w:r>
          </w:p>
          <w:p w14:paraId="6DCD9845" w14:textId="77777777" w:rsidR="00DA2057" w:rsidRPr="00DA2057" w:rsidRDefault="00DA2057" w:rsidP="00DA2057">
            <w:pPr>
              <w:numPr>
                <w:ilvl w:val="0"/>
                <w:numId w:val="9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F., Warnotte, G. et Wilkin, L. (1998),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La fonction ressources humaines face aux restructurations. Trois cas de downsizing,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(sous la direction de—), Paris, L’Harmattan, Collection "Logiques sociales".</w:t>
            </w:r>
          </w:p>
          <w:p w14:paraId="035780BD" w14:textId="77777777" w:rsidR="00DA2057" w:rsidRPr="00DA2057" w:rsidRDefault="00DA2057" w:rsidP="00DA2057">
            <w:pPr>
              <w:numPr>
                <w:ilvl w:val="0"/>
                <w:numId w:val="9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F., Brouwers, I., Cornet, A., Guttierez, L., Rousseau, A. et Warnotte, G. (1997),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Management humain et contexte de changement: pour une approche constructiviste,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Bruxelles, De Boeck.</w:t>
            </w:r>
          </w:p>
          <w:p w14:paraId="4EF274E7" w14:textId="77777777" w:rsidR="00DA2057" w:rsidRPr="00DA2057" w:rsidRDefault="00DA2057" w:rsidP="00DA2057">
            <w:pPr>
              <w:numPr>
                <w:ilvl w:val="0"/>
                <w:numId w:val="9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Nizet, J. (1995),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Comprendre les organisations. Mintzberg à l’épreuve des faits,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Paris, Gaëtan Morin, 315p.</w:t>
            </w:r>
          </w:p>
          <w:p w14:paraId="467B9C22" w14:textId="77777777" w:rsidR="00DA2057" w:rsidRPr="00DA2057" w:rsidRDefault="00DA2057" w:rsidP="00DA2057">
            <w:pPr>
              <w:numPr>
                <w:ilvl w:val="0"/>
                <w:numId w:val="9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De Coster, M. (1994),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Traité de sociologie du travail,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Préface d'A.Touraine, Bruxelles, De Boeck, 551p., Collection "Ouvertures sociologiques".</w:t>
            </w:r>
          </w:p>
          <w:p w14:paraId="0F219281" w14:textId="77777777" w:rsidR="00DA2057" w:rsidRPr="00DA2057" w:rsidRDefault="00DA2057" w:rsidP="00DA2057">
            <w:pPr>
              <w:numPr>
                <w:ilvl w:val="0"/>
                <w:numId w:val="9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(1993),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Ressources humaines et changement stratégique. Vers un management politique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Boeck, 187p., Collection "Management".</w:t>
            </w:r>
          </w:p>
          <w:p w14:paraId="15FE23A6" w14:textId="77777777" w:rsidR="00DA2057" w:rsidRPr="00DA2057" w:rsidRDefault="00DA2057" w:rsidP="00DA2057">
            <w:pPr>
              <w:numPr>
                <w:ilvl w:val="0"/>
                <w:numId w:val="9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(1990),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 conflit informatique. Gérer les ressources humaines dans le changement technologique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Bruxelles/Paris, De Boeck/Editions Universitaires, 259p., Collection "Ouvertures sociologiques".</w:t>
            </w:r>
          </w:p>
          <w:p w14:paraId="51AA6767" w14:textId="77777777" w:rsidR="00DA2057" w:rsidRPr="00DA2057" w:rsidRDefault="00DA2057" w:rsidP="00DA2057">
            <w:pPr>
              <w:numPr>
                <w:ilvl w:val="0"/>
                <w:numId w:val="9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De Coster, M. (1985),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 loisir en quatre dimensions. De la critique des théories à la définition d'une sociologie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Labor, 212p.</w:t>
            </w:r>
          </w:p>
          <w:p w14:paraId="114DBAEE" w14:textId="77777777" w:rsidR="00DA2057" w:rsidRPr="00DA2057" w:rsidRDefault="00DA2057" w:rsidP="00DA2057">
            <w:p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A2057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Chapitres d’ouvrage</w:t>
            </w:r>
            <w:r w:rsidRPr="00DA20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DA20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</w:p>
          <w:p w14:paraId="6E08EE23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Nizet, J. et Pichault, F. (2006), "La socialisation idéologique des adultes en formation", dans Guyot, J.-L. et Mainguet, C. (Eds),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formation professionnelle continue. Stratégies collectives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 Université, Collection « Economie, Société, Région »,pp.305-325.</w:t>
            </w:r>
          </w:p>
          <w:p w14:paraId="67A49EF6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  <w:t>Pichault, F. (2006), "L’intervention en organisation : une question de légitimation systémique ?", dans Mucchielli, A. et Bourion, C. (sous la direction de),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16"/>
                <w:szCs w:val="16"/>
                <w:lang w:val="fr-BE"/>
              </w:rPr>
              <w:t>Psychosociologie et systémique des relations dans les organisations</w:t>
            </w:r>
            <w:r w:rsidRPr="00DA2057"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  <w:t>, Paris, Eska, n°26, pp.63-96</w:t>
            </w:r>
          </w:p>
          <w:p w14:paraId="31733316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(2003), "Andrew Pettigrew: le cadre d’analyse contextualiste", in Allouche, J. (coord.),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Encyclopédie des ressources humaines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Vuibert, pp.1753-1768.</w:t>
            </w:r>
          </w:p>
          <w:p w14:paraId="2B7BA62A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99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(2003), "Les compétences de l’intervenant en organisation", in Guénette, A., Rossi, M. &amp; Sardas, J.C. (ed.),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Compétences et connaissances dans les organisations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Lausanne, SEES, col."Conception et dynamique des organisations", pp.145-154.</w:t>
            </w:r>
          </w:p>
          <w:p w14:paraId="41A26490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99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Zune, M., Pichault, F. er Rorive, B. (2002), "TIC et métiers en émergence: une approche compréhensive de la constitution de nouvelles logiques professionnelles", in Kalika, M. (ed.),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E-GRH : évolution ou révolution 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?, Paris, Vuibert, pp.279-294.</w:t>
            </w:r>
          </w:p>
          <w:p w14:paraId="0DF8B0D9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(2001), "Enjeux sociaux du passage à la société de l’information: les sciences sociales à la croisée des chemins", in Burkert, H. et al.,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Variations sur le droit de la société de l’information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Brussels, Bruylant, pp.45-60, col. "Cahiers du Centre de Recherches Informatique et Droit".</w:t>
            </w:r>
          </w:p>
          <w:p w14:paraId="18A521B8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Zune, M. (2001), "Parole et logiques d'action dans les call-centers", in Pène, S. Borzeix, A. et Fraenkel, B.,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 langage dans les organisations. Une nouvelle donne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L'Harmattan, pp.75-98, col."Langage et Travail".</w:t>
            </w:r>
          </w:p>
          <w:p w14:paraId="120B3BC1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Nizet, J. et Pichault, F. (2000), "Les contextes organisationnels des pratiques d'autoformation", in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L'autoformation reliée au travail. Apports européens et nord-américains pour l'an 2000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Montréal, Editions Nouvelles, col. "Psychologie industrielle et organisationnelle", pp.149-166.</w:t>
            </w:r>
          </w:p>
          <w:p w14:paraId="54001F86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Nizet, J. et Pichault, F. (1999), "Les tensions et jeux de pouvoir liés aux modèles de gestion des ressources humaines", in AGRH,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GRH: contrôle et autonomie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Lyon, septembre, pp. 412-422.</w:t>
            </w:r>
          </w:p>
          <w:p w14:paraId="23C62B4D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Pichault, F. et Schoenaers, F. (1999), "HRM Practices in a Process of Organizational Change : A Contextualist View", in Munduate L. et Bennebroek Gravenhorst, K.M.,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Power Dynamics and Organizational Change III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Helsinki, pp.75-93.</w:t>
            </w:r>
          </w:p>
          <w:p w14:paraId="0477F7BA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Nizet, J. et Pichault, F. (1998), "L'éclatement des modèles en GRH: l'explication par la contingence, son intérêt et ses limites", in Allouche, J. et Sire, B. (éd.),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Ressources humaines et gestion éclatée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Economica.</w:t>
            </w:r>
          </w:p>
          <w:p w14:paraId="09674A61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(1996), "Le pouvoir des faibles: réflexions à partir de la sociologie de la technique", in Fontaine, P. (sous la direction de —),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connaissance des pauvres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Louvain-la-Neuve, Editions Travailler le Social/Academia-Bruylant/ GIREP, pp.77-94.</w:t>
            </w:r>
          </w:p>
          <w:p w14:paraId="5A9D1A5E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Agro, L., Clabots, A., Pichault, F., Salengro, G., Warnotte, G. et Wilkin, L. "Restructuration des entreprises et transformation de la fonction ressources humaines: approche théorique", in Fericelli, A.M. et Sire, B. (éd.),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Performance et ressources humaines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Economica, pp.34-47.</w:t>
            </w:r>
          </w:p>
          <w:p w14:paraId="58096BA7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Cornet, A. (1996), "Approches du changement et modes d’évaluation: la notion de performance revisitée", in AGRH,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Performance et ressources humaines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Actes du VIIe congrès AGRH, pp.412-422.</w:t>
            </w:r>
          </w:p>
          <w:p w14:paraId="7C73C7E5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Agro, L., Cornet, A. et Pichault, F. (1995), "Attitudes des chefs de projet et modalités de l’implication des utilisateurs dans les projets informatiques", in Société d’Ergonomie de Langue Française,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L’homme dans les nouvelles organisations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Biarritz, pp.305-313.</w:t>
            </w:r>
          </w:p>
          <w:p w14:paraId="00C8A16B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(1995), "La GRH et son contexte: réflexions sur l’autonomie d’une variable", in AGRH,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Transversalité de la GRH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Poitiers, pp.594-605.</w:t>
            </w:r>
          </w:p>
          <w:p w14:paraId="2BE537DA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Minon, M. et Pichault, F. (1995), "L’introduction de la télévision numérique en Europe. Le cas des réseaux câblés belges", in Lacroix, J.-G. et Tremblay, G.,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Les autoroutes de l’information: un produit de la convergence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Québec, Presses de l’Université du Québec, pp.73-85.</w:t>
            </w:r>
          </w:p>
          <w:p w14:paraId="139C5F98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Cornet, A. (1993), "L’expert et la règle. Analyse du processus d’objectivation des pratiques de GRH dans une firme de biotechnologie", in AGRH,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Universalité ou contingence de la GRH?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Jouy-en Josas, pp. 414-423.</w:t>
            </w:r>
          </w:p>
          <w:p w14:paraId="710C0E70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Pichault, F. et Minon, M. (1992), "Videotex in Belgium: Between Monopoly and Competition", in Bouwman, H. et Christoffersen, M. (eds), Relaunching Videotex, Amsterdam, Kluwer, pp.85-98.</w:t>
            </w:r>
          </w:p>
          <w:p w14:paraId="7692DA6E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Pichault, F. (1990), "The Residential Videotex Market in Europe: Past and Future Trends", in S.Schaff (édit.), Legal and Economic Aspects of Telecommunications, Amsterdam, Elsevier/North-Holland, 775p., pp.65-76.</w:t>
            </w:r>
          </w:p>
          <w:p w14:paraId="7AD29A3B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(1988), "Les expérimentations télématiques en Europe: rôle et limites de l'intervention publique", in Laperrière, R., Claret, H. et Péladeau, P.,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Une démocratie technologique?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Montréal, Association Canadienne-Française pour l'Avancement des Sciences, 568p., pp.175-188.</w:t>
            </w:r>
          </w:p>
          <w:p w14:paraId="7C73B567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(1988), "La télématique et les réseaux de transmission", in Ministère de la Communauté Française/ Edimedia,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Annuaire de l'Audiovisuel 1988-1989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Brussels, 385p., pp.109-123.</w:t>
            </w:r>
          </w:p>
          <w:p w14:paraId="7E0326E0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Minon, M. et 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(1988),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 "ISDN in Belgium: the State of the Art", in Arlandis, J.,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Introduction du RNIS en Europe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Montpellier, IDATE, January, 2 tomes, t.II: pp.1-32</w:t>
            </w:r>
          </w:p>
          <w:p w14:paraId="59F76652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(1987),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 "Social experiments with I.T. from the Initiators Point of View", in Qvortrup, L., Ancelin, Cl., Frawley, J., Hartley, J., Pichault, F. et Pop, P.,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Social Experiments with Information Technology and the Challenges of Innovation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Dordrecht/Boston/ Lancaster/Tokyo, Reidel, 317p., pp.241-260.</w:t>
            </w:r>
          </w:p>
          <w:p w14:paraId="031D36E1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(1986), "Quel avenir pour la télématique administrative?" in Wilkin, L.,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Technologies de l'information. Aspects humains et sociaux,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Bruxelles, Editions de l'Université Libre de Bruxelles, 240p., col. "Sciences Humaines et Informatique", pp.123-128.</w:t>
            </w:r>
          </w:p>
          <w:p w14:paraId="12CEF61C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(1986), "De l'intention technique aux usages sociaux: les voies de la continuité", in Wilkin, L.,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Informatique et Organisation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Editions de l'Université Libre de Bruxelles, 232p., col. "Sciences Humaines et Informatique", pp.123-133.</w:t>
            </w:r>
          </w:p>
          <w:p w14:paraId="28C455A2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(1986), "La maîtrise sociale de l'outil informatique", in Centre de Lecture Publique de la Communauté Française,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Droit à l'information, droit à la formation. Quelques aspects de la communication à l'aube du XXIe siècle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Liège, 369p., pp.151-158.</w:t>
            </w:r>
          </w:p>
          <w:p w14:paraId="0F1600F2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(1986), "Télématique et services administratifs: entre la rentabilité économique et l'efficacité sociale", in Berleur, J. et al.,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Les informa-g-iciens. Les professionnels de l'informatique dans leurs rapports avec les utilisateurs,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Presses Universitaires de Namur, 508p., pp.97-104.</w:t>
            </w:r>
          </w:p>
          <w:p w14:paraId="5A2EF644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(1985),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 "Information Technology and the Public Services. The State of the Art in Belgium", in Qvortrup, L. et al.,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Social experiments with Information Technology in E.E.C. Countries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Odense (Danemark), Odense University, 165p., pp.1-39.</w:t>
            </w:r>
          </w:p>
          <w:p w14:paraId="56AA6AF0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(1985), "L'informatique et ses usages: vers une sortie de crise?" in Bawin, B., Pichault, F. et Voisin, M.,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crise dans tous ses états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Louvain-la-Neuve/ Liège, CIACO/Collection Scientifique de la Faculté de Droit, d'Economie et de Sciences Sociales, 320p., pp.275-285.</w:t>
            </w:r>
          </w:p>
          <w:p w14:paraId="62D56A07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(1984), "L'informatisation du tertiaire: des objectifs aux usages", in Berleur, J. et al.,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L'appropriation sociale de l'informatique à...?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Presses Universitaires de Namur, pp.78-82.</w:t>
            </w:r>
          </w:p>
          <w:p w14:paraId="30517D83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(1984), "Nouveaux media, nouveau rapport à l'information?", in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Information, Economie et Société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Grenoble, Presses Universitaires de Grenoble, pp.79-94.</w:t>
            </w:r>
          </w:p>
          <w:p w14:paraId="4148E4CE" w14:textId="77777777" w:rsidR="00DA2057" w:rsidRPr="00DA2057" w:rsidRDefault="00DA2057" w:rsidP="00DA2057">
            <w:pPr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Enel, F. et Pichault, F. (1984), "La télématique en question: de l'expérimentation sociale à la quête d'un marché", in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télématique, aspects techniques juridiques et socio-politiques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t.I, Gand, Story-Scientia, pp.95-122.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</w:p>
          <w:p w14:paraId="247E80FD" w14:textId="77777777" w:rsidR="00DA2057" w:rsidRPr="00DA2057" w:rsidRDefault="00DA2057" w:rsidP="00DA2057">
            <w:p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A2057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en-GB"/>
              </w:rPr>
              <w:t>Articles - Revues scientifiques internationales</w:t>
            </w:r>
          </w:p>
          <w:p w14:paraId="24272EB2" w14:textId="77777777" w:rsidR="00DA2057" w:rsidRPr="00DA2057" w:rsidRDefault="00DA2057" w:rsidP="00DA2057">
            <w:p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A2057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t> </w:t>
            </w:r>
          </w:p>
          <w:p w14:paraId="0E3732C4" w14:textId="77777777" w:rsidR="00DA2057" w:rsidRPr="00DA2057" w:rsidRDefault="00DA2057" w:rsidP="00DA2057">
            <w:pPr>
              <w:numPr>
                <w:ilvl w:val="0"/>
                <w:numId w:val="11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DA2057">
              <w:rPr>
                <w:rFonts w:ascii="Verdana" w:hAnsi="Verdana" w:cs="Times New Roman"/>
                <w:color w:val="006699"/>
                <w:sz w:val="20"/>
                <w:szCs w:val="20"/>
              </w:rPr>
              <w:t>Pichault, F. et Durieux, D. (2006), "Gestion des ressources humaines en milieu hospitalier. Question universelle, réponses locales", </w:t>
            </w:r>
            <w:r w:rsidRPr="00DA2057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Hospital, Journal Officiel de l’Association Européenne des Directeurs d’Hôpitaux</w:t>
            </w:r>
            <w:r w:rsidRPr="00DA2057">
              <w:rPr>
                <w:rFonts w:ascii="Verdana" w:hAnsi="Verdana" w:cs="Times New Roman"/>
                <w:color w:val="006699"/>
                <w:sz w:val="20"/>
                <w:szCs w:val="20"/>
              </w:rPr>
              <w:t>, vol.8, n°4, pp.30-31.</w:t>
            </w:r>
          </w:p>
          <w:p w14:paraId="76A34358" w14:textId="77777777" w:rsidR="00DA2057" w:rsidRPr="00DA2057" w:rsidRDefault="00DA2057" w:rsidP="00DA2057">
            <w:pPr>
              <w:numPr>
                <w:ilvl w:val="0"/>
                <w:numId w:val="11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DA2057">
              <w:rPr>
                <w:rFonts w:ascii="Verdana" w:hAnsi="Verdana" w:cs="Times New Roman"/>
                <w:color w:val="006699"/>
                <w:sz w:val="20"/>
                <w:szCs w:val="20"/>
              </w:rPr>
              <w:t>Antoine, M., Pichault, F. et Renier, N. (2006)</w:t>
            </w:r>
            <w:bookmarkStart w:id="2" w:name="OLE_LINK1"/>
            <w:bookmarkStart w:id="3" w:name="OLE_LINK2"/>
            <w:bookmarkEnd w:id="3"/>
            <w:r w:rsidRPr="00DA2057">
              <w:rPr>
                <w:rFonts w:ascii="Verdana" w:hAnsi="Verdana" w:cs="Times New Roman"/>
                <w:color w:val="006699"/>
                <w:sz w:val="20"/>
                <w:szCs w:val="20"/>
              </w:rPr>
              <w:t>, "Les paradoxes de la multicompétence</w:t>
            </w:r>
            <w:bookmarkEnd w:id="2"/>
            <w:r w:rsidRPr="00DA2057">
              <w:rPr>
                <w:rFonts w:ascii="Verdana" w:hAnsi="Verdana" w:cs="Times New Roman"/>
                <w:color w:val="006699"/>
                <w:sz w:val="20"/>
                <w:szCs w:val="20"/>
              </w:rPr>
              <w:t>", </w:t>
            </w:r>
            <w:r w:rsidRPr="00DA2057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Revue de Gestion des Ressources Humaines</w:t>
            </w:r>
            <w:r w:rsidRPr="00DA2057">
              <w:rPr>
                <w:rFonts w:ascii="Verdana" w:hAnsi="Verdana" w:cs="Times New Roman"/>
                <w:color w:val="006699"/>
                <w:sz w:val="20"/>
                <w:szCs w:val="20"/>
              </w:rPr>
              <w:t>, n° 61, pp. 22-33.</w:t>
            </w:r>
          </w:p>
          <w:p w14:paraId="705B855F" w14:textId="77777777" w:rsidR="00DA2057" w:rsidRPr="00DA2057" w:rsidRDefault="00DA2057" w:rsidP="00DA2057">
            <w:pPr>
              <w:numPr>
                <w:ilvl w:val="0"/>
                <w:numId w:val="11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DA20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Pichault, F. (2006), "</w:t>
            </w:r>
            <w:r w:rsidRPr="00DA2057">
              <w:rPr>
                <w:rFonts w:ascii="Verdana" w:hAnsi="Verdana" w:cs="Times New Roman"/>
                <w:color w:val="006699"/>
                <w:sz w:val="20"/>
                <w:szCs w:val="20"/>
              </w:rPr>
              <w:t>L’intervention en organisation : une question de légitimation systémique ?", </w:t>
            </w:r>
            <w:r w:rsidRPr="00DA2057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Revue Internationale de Psychosociologie</w:t>
            </w:r>
            <w:r w:rsidRPr="00DA2057">
              <w:rPr>
                <w:rFonts w:ascii="Verdana" w:hAnsi="Verdana" w:cs="Times New Roman"/>
                <w:color w:val="006699"/>
                <w:sz w:val="20"/>
                <w:szCs w:val="20"/>
              </w:rPr>
              <w:t>, n°26, pp.63-96.</w:t>
            </w:r>
          </w:p>
          <w:p w14:paraId="021877D7" w14:textId="77777777" w:rsidR="00DA2057" w:rsidRPr="00DA2057" w:rsidRDefault="00DA2057" w:rsidP="00DA2057">
            <w:pPr>
              <w:numPr>
                <w:ilvl w:val="0"/>
                <w:numId w:val="11"/>
              </w:numPr>
              <w:ind w:left="1020"/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DA2057">
              <w:rPr>
                <w:rFonts w:ascii="Times" w:hAnsi="Times" w:cs="Times New Roman"/>
                <w:color w:val="003399"/>
                <w:sz w:val="20"/>
                <w:szCs w:val="20"/>
              </w:rPr>
              <w:t>Alsène, E. et Pichault, F. (2004), "Ajustement mutuel et auto-coordination en entreprise", </w:t>
            </w:r>
            <w:r w:rsidRPr="00DA2057">
              <w:rPr>
                <w:rFonts w:ascii="Times" w:hAnsi="Times" w:cs="Times New Roman"/>
                <w:i/>
                <w:iCs/>
                <w:color w:val="003399"/>
                <w:sz w:val="20"/>
                <w:szCs w:val="20"/>
              </w:rPr>
              <w:t>Canadian Journal of Administrative Sciences</w:t>
            </w:r>
            <w:r w:rsidRPr="00DA2057">
              <w:rPr>
                <w:rFonts w:ascii="Times" w:hAnsi="Times" w:cs="Times New Roman"/>
                <w:color w:val="003399"/>
                <w:sz w:val="20"/>
                <w:szCs w:val="20"/>
              </w:rPr>
              <w:t>, septembre, vol.21, n°3, pp.272-287.</w:t>
            </w:r>
          </w:p>
          <w:p w14:paraId="7FBA1CFD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(2004), "Peut-on mesurer le succès d’une intervention en GRH ?",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Revue de Gestion des Ressources Humaines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n°54, juillet-août-septembre, pp.7-28.</w:t>
            </w:r>
          </w:p>
          <w:p w14:paraId="21F7045C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Pichault, F. et Schoenaers, F. (2003), "HRM Practices in a Process of Organizational Change. A Contextualist Perspective",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Applied Psychology. An International Review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vol.52, n°1, pp.120-143.</w:t>
            </w:r>
          </w:p>
          <w:p w14:paraId="1C6EFDF0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990000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(2002), "La question de l’alignement stratégique dans le cadre des nouvelles formes organisationnelles",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Revue de Gestion des Ressources Humaines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n°46, octobre-novembre-décembre, pp.59-75.</w:t>
            </w:r>
          </w:p>
          <w:p w14:paraId="6910A2B9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990000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Claus, L., Pichault, F. et Vloeberghs, D. (2002), "Belgian-style Human Resource Management: A Case of Mistaken Identity",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European Management Journal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vol.20, n°4, pp.438-446.</w:t>
            </w:r>
          </w:p>
          <w:p w14:paraId="3E3F7870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(2001), "La GRH dans/et/ou la société de l’information", préface des 2 numéros spéciaux de la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Revue de Gestion des Ressources Humaines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.</w:t>
            </w:r>
          </w:p>
          <w:p w14:paraId="23FC2360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(2000), "Call-centers, hiérarchie virtuelle et gestion des ressources humaines",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Revue Française de Gestion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septembre-octobre, n°130, pp.5-15.</w:t>
            </w:r>
          </w:p>
          <w:p w14:paraId="1AE5E6AE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et Zune, M. (2000), "Les centres d’appel téléphoniques : une figure de la déréglementation du marché du travail",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Management &amp; Conjoncture Sociale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n°580, mai, pp.31-41.</w:t>
            </w:r>
          </w:p>
          <w:p w14:paraId="00CF5BA9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(2000), "La formation des stratégies : contre le verrou de la pensée unique" (à propos de l’ouvrage de Mintzberg et al., Safari en pays stratégie), Revue française de gestion, janvier-février, n°127, pp.138-140.</w:t>
            </w:r>
          </w:p>
          <w:p w14:paraId="2DFC0995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Times New Roman" w:eastAsia="Times New Roman" w:hAnsi="Times New Roman" w:cs="Times New Roman"/>
                <w:color w:val="006699"/>
              </w:rPr>
              <w:t>Nizet, J. et Pichault, F. (1999), "Configurations organisationnelles : Mintzberg revisité",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Revue Française de Gestion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n°123, mars-avril-mai, pp.30-43.</w:t>
            </w:r>
          </w:p>
          <w:p w14:paraId="390872E5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Pichault, F. (1998), "A Political Model of Change in Network Organizations",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European Journal of Work Organizational Psychology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vol.7, n°2, pp.215-232.</w:t>
            </w:r>
          </w:p>
          <w:p w14:paraId="142C9166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(1997), "Book Review on ‘The Sociology of Professions’ (Macdonald)", Organisation Studies, pp.145-149.</w:t>
            </w:r>
          </w:p>
          <w:p w14:paraId="0CD2BBE4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Agro, L., Cornet, A. et Pichault, F. (1996), "Systèmes d’information: quelle implication pour les utilisateurs?",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Revue Française de Gestion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n°110, septembre-octobre, pp.47-52.</w:t>
            </w:r>
          </w:p>
          <w:p w14:paraId="0B7ED866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(1996), "Book Review on ‘Organization, Power and Change ‘(Borum)", Organisation Studies, vol.17, n°4, pp.701-704.</w:t>
            </w:r>
          </w:p>
          <w:p w14:paraId="1C4067DF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Agro, L., Cornet, A. et Pichault, F. (1995), "L'implication des utilisateurs dans les projets informatiques: un scénario en quête d’acteurs»,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Annales des Mines: Gérer et Comprendre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décembre, n°41, pp.33-44.</w:t>
            </w:r>
          </w:p>
          <w:p w14:paraId="6DDD8CEF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Pichault, F. (1995), "The Management of Conflicts in Technologically Related Organizational Change",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Organization Studies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, vol.16, n°3, pp.449-476.</w:t>
            </w:r>
          </w:p>
          <w:p w14:paraId="67748C22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Bogdanowicz, M., Delhaye, C. et Pichault, F. (1995), "Le rôle de l'utilisateur dans les projets de formation basés sur les technologies avancées",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Technologies de l'information et société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vol.7, n°1, pp.73-94.</w:t>
            </w:r>
          </w:p>
          <w:p w14:paraId="7D30CFFC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(1995), "Informatique ou organisation. faut-il à nouveau choisir son camp?",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Journal de Réflexion sur l'informatique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n°32, spécial 10 ans, janvier, pp.29-30.</w:t>
            </w:r>
          </w:p>
          <w:p w14:paraId="54A7FC5E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(1994), "Changement technologique et organisation: de la perpétuation à l’innovation",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Technologies de l’information et société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vol.6, n°1, pp.5-13.</w:t>
            </w:r>
          </w:p>
          <w:p w14:paraId="4B898BDF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(1989), "Maîtriser la technique: le pouvoir des utilisateurs",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Journal de Réflexion sur l'Informatique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n°12, janvier, pp.25-29.</w:t>
            </w:r>
          </w:p>
          <w:p w14:paraId="76C7CF29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Minon, M. et Pichault, F. (1988), "Enjeux économiques de l'ISDN",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Bulletin de l'IDATE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Montpellier, 2e trimestre, n°32, pp.19-21.</w:t>
            </w:r>
          </w:p>
          <w:p w14:paraId="6A636056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Lange, A., Minon, M. et Pichault, F. (1987), "Quelques aspects de la présence des principaux holdings belges dans le secteur des nouveaux médias",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Journal de Réflexion sur l'Informatique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n°8, décembre, pp.24-26.</w:t>
            </w:r>
          </w:p>
          <w:p w14:paraId="0173BA9B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Lobet-Maris, Cl., Pichault, F. et Wilkin, L. (1986), "Les visages de l'informatisation en Belgique", numéro spécial du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Journal de Réflexion sur l'Informatique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mars, 28p.</w:t>
            </w:r>
          </w:p>
          <w:p w14:paraId="4FCA8D59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(1985), "La télématique dans le cadre réglementaire et institutionnel de la Belgique",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Courrier Hebdomadaire du C.R.I.S.P.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n°1101-1102, décembre, 62p.</w:t>
            </w:r>
          </w:p>
          <w:p w14:paraId="289D5C49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(1984), "Le point sur la télématique administrative: valeur d'usage ou valeur d'échange?",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Bulletin de l'IDATE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n°17, Montpellier, octobre, pp.559-569.</w:t>
            </w:r>
          </w:p>
          <w:p w14:paraId="37EA305D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(1983), "Propositions pour une sociologie de la musique. Le cas de K.Stockhausen",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Art &amp; Fact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Liège, n°2, pp.168-180.</w:t>
            </w:r>
          </w:p>
          <w:p w14:paraId="2E4E4371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(1983), "Vers une théorie sociologique de l'art. Elaboration d'un modèle d'explication et application à l'oeuvre musicale de Karlheinz Stockhausen",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International Review of the Aesthetics and Sociology of Music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Zagreb, n°14, pp.53-77.</w:t>
            </w:r>
          </w:p>
          <w:p w14:paraId="0B7E0FDC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Pichault, F. (1982), "Vers une approche sociologique des expérimentations télématiques: le cas de la Belgique",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Bulletin de l'IDATE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n°9, Montpellier, octobre, pp.425-434.</w:t>
            </w:r>
          </w:p>
          <w:p w14:paraId="7E331B2C" w14:textId="77777777" w:rsidR="00DA2057" w:rsidRPr="00DA2057" w:rsidRDefault="00DA2057" w:rsidP="00DA2057">
            <w:pPr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(1982), "Walloon and Flemish videotex trials",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Telecommunications policy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vol.6, n°3, Guilford, septembre, pp.241-245.</w:t>
            </w:r>
          </w:p>
          <w:p w14:paraId="09A6664B" w14:textId="77777777" w:rsidR="00DA2057" w:rsidRPr="00DA2057" w:rsidRDefault="00DA2057" w:rsidP="00DA2057">
            <w:pPr>
              <w:jc w:val="both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A2057">
              <w:rPr>
                <w:rFonts w:ascii="Times New Roman" w:hAnsi="Times New Roman" w:cs="Times New Roman"/>
                <w:i/>
                <w:iCs/>
                <w:color w:val="000000"/>
                <w:lang w:val="fr-BE"/>
              </w:rPr>
              <w:br/>
            </w:r>
            <w:r w:rsidRPr="00DA2057">
              <w:rPr>
                <w:rFonts w:ascii="Times New Roman" w:hAnsi="Times New Roman" w:cs="Times New Roman"/>
                <w:i/>
                <w:iCs/>
                <w:color w:val="990000"/>
                <w:lang w:val="fr-BE"/>
              </w:rPr>
              <w:t>Articles et communications à des colloques scientifiques</w:t>
            </w:r>
            <w:r w:rsidRPr="00DA2057">
              <w:rPr>
                <w:rFonts w:ascii="Times New Roman" w:hAnsi="Times New Roman" w:cs="Times New Roman"/>
                <w:i/>
                <w:iCs/>
                <w:color w:val="990000"/>
                <w:lang w:val="fr-BE"/>
              </w:rPr>
              <w:br/>
            </w:r>
          </w:p>
          <w:p w14:paraId="4FAEEFBC" w14:textId="77777777" w:rsidR="00DA2057" w:rsidRPr="00DA2057" w:rsidRDefault="00DA2057" w:rsidP="00DA2057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F., Lisein, O., Rondeaux, G. et Xhauflair, V. (2006), "La recherche-intervention peut-elle être socialement responsable ?",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Colloque "Intervenir dans le monde du travail: la responsabilité sociale d’un centre de recherche en sciences humaines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LENTIC - Université de Liège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Liège, novembre.</w:t>
            </w:r>
          </w:p>
          <w:p w14:paraId="052FEABF" w14:textId="77777777" w:rsidR="00DA2057" w:rsidRPr="00DA2057" w:rsidRDefault="00DA2057" w:rsidP="00DA2057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V., Deflandre, D. et Pichault, F. (2006), "Le travail sans la GRH : le secteur du bâtiment à l’heure de la sous-traitance financière",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Actes du </w:t>
            </w:r>
            <w:r w:rsidRPr="00DA2057">
              <w:rPr>
                <w:rFonts w:ascii="Times New Roman" w:eastAsia="Times New Roman" w:hAnsi="Times New Roman" w:cs="Times New Roman"/>
                <w:i/>
                <w:iCs/>
                <w:color w:val="006699"/>
                <w:sz w:val="22"/>
                <w:szCs w:val="22"/>
                <w:lang w:val="fr-BE"/>
              </w:rPr>
              <w:t>XVIIe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Congr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è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 de l’AGRH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Reims, novembre.</w:t>
            </w:r>
          </w:p>
          <w:p w14:paraId="1A4D66FF" w14:textId="77777777" w:rsidR="00DA2057" w:rsidRPr="00DA2057" w:rsidRDefault="00DA2057" w:rsidP="00DA2057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Xhauflair, V., Rorive, B. et Pichault, F. (2006), "Rethinking Flexicurity at the work situations level",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CARMA Conference “Flexicurity and Beyond”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,Aalborg, octobre.</w:t>
            </w:r>
          </w:p>
          <w:p w14:paraId="267514A9" w14:textId="77777777" w:rsidR="00DA2057" w:rsidRPr="00DA2057" w:rsidRDefault="00DA2057" w:rsidP="00DA2057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(2006), "The problem of coherence in HRM-based modernization projects",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Congrès EGPA "Public Managers under Pressure, between Politics, Professionalism and Civil Society"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Milan, septembre.</w:t>
            </w:r>
          </w:p>
          <w:p w14:paraId="74A670EE" w14:textId="77777777" w:rsidR="00DA2057" w:rsidRPr="00DA2057" w:rsidRDefault="00DA2057" w:rsidP="00DA2057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(2006), "HR-based modernization attempts in the public sphere: a contextualist view",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Congrès EGOS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Bergen, juillet.</w:t>
            </w:r>
          </w:p>
          <w:p w14:paraId="30475CFD" w14:textId="77777777" w:rsidR="00DA2057" w:rsidRPr="00DA2057" w:rsidRDefault="00DA2057" w:rsidP="00DA2057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(2006), "Les démarches de marketing RH: vers une mise en contexte", Atelier de ANVIE "Marketing des ressources humaines: comment passer d’une démarche de communication à une démarche d’innovation sociale?", Paris, juin.</w:t>
            </w:r>
          </w:p>
          <w:p w14:paraId="3CC71992" w14:textId="77777777" w:rsidR="00DA2057" w:rsidRPr="00DA2057" w:rsidRDefault="00DA2057" w:rsidP="00DA2057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(2006), "Les tentatives de modernisation des services publics via la GRH: une perspective contextualiste",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Colloque "Quelle(s) GRH pour la(les) fonction(s) publique(s)?"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Université de Lille II, juin.</w:t>
            </w:r>
          </w:p>
          <w:p w14:paraId="3D2CD0B4" w14:textId="77777777" w:rsidR="00DA2057" w:rsidRPr="00DA2057" w:rsidRDefault="00DA2057" w:rsidP="00DA2057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(2006), "Responsabilité sociale et processus de changement: un modèle multidimensionnel d’évaluation",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VIIIe Université de Printemps de l’Audit Social, CESAG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Dakar, mai.</w:t>
            </w:r>
          </w:p>
          <w:p w14:paraId="7B4F5AFC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(2005), "La coordination inter-organisationnelle chez Thalys : support pédagogique au diagnostic et à l’intervention",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Séminaire "Enseigner autrement les sciences de gestion"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Université Senghor en collaboration avec la CIDEGEF, Alexandrie, décembre 2005.</w:t>
            </w:r>
          </w:p>
          <w:p w14:paraId="2E626E55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Antoine, M.,</w:t>
            </w:r>
            <w:r w:rsidRPr="00DA2057">
              <w:rPr>
                <w:rFonts w:ascii="Verdana" w:eastAsia="Times New Roman" w:hAnsi="Verdana" w:cs="Times New Roman"/>
                <w:color w:val="006699"/>
                <w:lang w:val="fr-BE"/>
              </w:rPr>
              <w:t> 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Deflandre, D. et Pichault, F. (2005),</w:t>
            </w:r>
            <w:r w:rsidRPr="00DA2057">
              <w:rPr>
                <w:rFonts w:ascii="Verdana" w:eastAsia="Times New Roman" w:hAnsi="Verdana" w:cs="Times New Roman"/>
                <w:color w:val="006699"/>
                <w:lang w:val="fr-BE"/>
              </w:rPr>
              <w:t> 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« Gestion des compétences, impératifs économiques et préoccupations sociales: un mariage forcé ? »,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Actes du XVIe Congrès de l'AGRH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 septembre.</w:t>
            </w:r>
          </w:p>
          <w:p w14:paraId="112F853A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(2004), "The role of Human Resources policies in modernizing public services",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Congrès EGO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S, atelier "Organizational Design and Dynamics in the Sphere of Public Affairs", Ljubljana, juillet.</w:t>
            </w:r>
          </w:p>
          <w:p w14:paraId="6716CD72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(2003), "L’intervention en organisation et sa légitimité: revue critique des principaux facteurs de succès",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XIVe Congrès de l'AGRH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Grenoble, novembre. Présidence du symposium sur « Innovation et intervention en GRH ». Co-présidence de l’atelier « Accompagnement RH des innovations technologiques »</w:t>
            </w:r>
          </w:p>
          <w:p w14:paraId="70D48446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(2003), Présidence et animation de l’atelier: "La notion de responsabilité globale de l’entreprise: quelles approches théoriques?",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Colloque "La Responsabilité globale de l’entreprise, un nouveau modèle de régulation de l’entreprise?", Audencia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Nantes, octobre.</w:t>
            </w:r>
          </w:p>
          <w:p w14:paraId="23E366EB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Pichault, F. et Alsène, E. (2003), "Reconsidering the question of coordination in a process of organizational change: from managerial toolkits towards social constructions",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Congrès de l’EAWOP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à Lisbonne, mai.</w:t>
            </w:r>
          </w:p>
          <w:p w14:paraId="65F01804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Rorive, B. (2003), "Restructurations et nouveaux périmètres organisationnels: le rôle de la fonction RH",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Journée d’Etudes sur "Les restructurations: volonté ou fatalité?"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le GREGOR et le GRHOS, IAE de Paris, février.</w:t>
            </w:r>
          </w:p>
          <w:p w14:paraId="46D638B4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(2002), "La question de l’alignement stratégique dans les nouvelles formes organisationnelles",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XIIIe Congrès de l'AGRH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Nantes, novembre.</w:t>
            </w:r>
          </w:p>
          <w:p w14:paraId="234A36C5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(2002), "La coordination inter-organisationnelle. Intervenir chez Thalys International",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Colloque International "Les innovations pédagogiques et la formation en gestion"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HEC-Montréal, octobre.</w:t>
            </w:r>
          </w:p>
          <w:p w14:paraId="7123F430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(2001), "La notion de HRM best practices a-t-elle un sens? Réflexions d'un sociologue empirique des organisations",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9e Congrès MRH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Marbella, mars.</w:t>
            </w:r>
          </w:p>
          <w:p w14:paraId="0B5BC05D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(2000), "Une approche contextuelle de la problématique des genres en GRHV,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XIe Congrès de l'AGRH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Ecole Supérieure de Commerce de Paris, novembre.</w:t>
            </w:r>
          </w:p>
          <w:p w14:paraId="59EF6B0D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Nizet, J. (2000), "De la sociologie des organisations à la gestion des ressources humaines: une proposition de cadre d'analyse",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Colloque "L'analyse des organisations et le management stratégique: perspectives latines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", Zacatecas, juillet.</w:t>
            </w:r>
          </w:p>
          <w:p w14:paraId="50EAC590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(2000), Participation au panel,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Congrès Annuel de la Confédération Internationale des Entreprises de Travail Temporaire "Le travail temporaire dans la société de connaissance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", Bruxelles, mai.</w:t>
            </w:r>
          </w:p>
          <w:p w14:paraId="59A9F81B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(2000), "Aspects sociaux et organisationnels des nouvelles technologies de l’information et de la communication",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Séminaire de recherche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Université Jean Moulin Lyon 3, mars.</w:t>
            </w:r>
          </w:p>
          <w:p w14:paraId="68A018FF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(2000), "Modèles de GRH et jeux de pouvoir en contexte de changement: de l'analyse à l'intervention",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Colloque "Conception et dynamique des organisations: Sait-on piloter le changement?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", Université de Lausanne, mars.</w:t>
            </w:r>
          </w:p>
          <w:p w14:paraId="60EBCBC5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(2000), "Les pratiques de gestion des ressources humaines",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Séminaire de recherche à l’Ecole Supérieure des Affaires/CERAG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Université de Grenoble II, février.</w:t>
            </w:r>
          </w:p>
          <w:p w14:paraId="50F53C4D" w14:textId="77777777" w:rsidR="00DA2057" w:rsidRPr="00DA2057" w:rsidRDefault="00DA2057" w:rsidP="00DA2057">
            <w:pPr>
              <w:numPr>
                <w:ilvl w:val="0"/>
                <w:numId w:val="12"/>
              </w:numPr>
              <w:jc w:val="both"/>
              <w:rPr>
                <w:rFonts w:ascii="Verdana" w:eastAsia="Times New Roman" w:hAnsi="Verdana" w:cs="Times New Roman"/>
                <w:color w:val="00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Nizet, J. et Pichault, F. (1999), "Les tensions et jeux de pouvoir lies aux modèles de gestion des ressources humaines", 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Actes du Xe Congrès de l’AGRH "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La GRH : contrôle et autonomie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"</w:t>
            </w: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Lyon, septembre, pp.412-422.</w:t>
            </w:r>
          </w:p>
          <w:p w14:paraId="6B1739DA" w14:textId="77777777" w:rsidR="00DA2057" w:rsidRPr="00DA2057" w:rsidRDefault="00DA2057" w:rsidP="00DA2057">
            <w:p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A2057">
              <w:rPr>
                <w:rFonts w:ascii="Times New Roman" w:hAnsi="Times New Roman" w:cs="Times New Roman"/>
                <w:color w:val="000000"/>
                <w:lang w:val="fr-BE"/>
              </w:rPr>
              <w:br/>
            </w:r>
            <w:r w:rsidRPr="00DA2057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en-GB"/>
              </w:rPr>
              <w:t>Publications multimédia</w:t>
            </w:r>
          </w:p>
          <w:p w14:paraId="75133EE7" w14:textId="77777777" w:rsidR="00DA2057" w:rsidRPr="00DA2057" w:rsidRDefault="00DA2057" w:rsidP="00DA2057">
            <w:pPr>
              <w:numPr>
                <w:ilvl w:val="0"/>
                <w:numId w:val="13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Nizet, J. (2002), "La coordination inter-organisationnelle chez Thalys". Support pédagogique au diagnostic et à l’intervention, CD-Rom et livret du formateur, Namur/Liège, CIME/Labset.</w:t>
            </w:r>
          </w:p>
          <w:p w14:paraId="7E611488" w14:textId="77777777" w:rsidR="00DA2057" w:rsidRPr="00DA2057" w:rsidRDefault="00DA2057" w:rsidP="00DA2057">
            <w:pPr>
              <w:numPr>
                <w:ilvl w:val="0"/>
                <w:numId w:val="13"/>
              </w:numPr>
              <w:rPr>
                <w:rFonts w:ascii="Verdana" w:eastAsia="Times New Roman" w:hAnsi="Verdana" w:cs="Times New Roman"/>
                <w:color w:val="336699"/>
                <w:sz w:val="16"/>
                <w:szCs w:val="16"/>
                <w:lang w:val="fr-BE"/>
              </w:rPr>
            </w:pPr>
            <w:r w:rsidRPr="00DA20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Nizet, J. (1993), "Le changement par la qualité: analyse et prise de décision", vidéo pédagogique (22 minutes) et livret d'accompagnement de 67p., Namur, Centre Audiovisuel des Facultés Notre Dame de la Paix</w:t>
            </w:r>
            <w:r w:rsidRPr="00DA2057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DA5E8" w14:textId="77777777" w:rsidR="00DA2057" w:rsidRPr="00DA2057" w:rsidRDefault="00DA2057" w:rsidP="00DA2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2047DE" w14:textId="77777777" w:rsidR="00DA2057" w:rsidRDefault="00DA2057">
      <w:bookmarkStart w:id="4" w:name="_GoBack"/>
      <w:bookmarkEnd w:id="4"/>
    </w:p>
    <w:sectPr w:rsidR="00DA2057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5F4"/>
    <w:multiLevelType w:val="multilevel"/>
    <w:tmpl w:val="3C9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B2445D"/>
    <w:multiLevelType w:val="multilevel"/>
    <w:tmpl w:val="BCC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83035"/>
    <w:multiLevelType w:val="multilevel"/>
    <w:tmpl w:val="231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E68DC"/>
    <w:multiLevelType w:val="multilevel"/>
    <w:tmpl w:val="2086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15B73"/>
    <w:multiLevelType w:val="multilevel"/>
    <w:tmpl w:val="2034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326EB7"/>
    <w:multiLevelType w:val="multilevel"/>
    <w:tmpl w:val="7E0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622640"/>
    <w:multiLevelType w:val="multilevel"/>
    <w:tmpl w:val="422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200C8"/>
    <w:multiLevelType w:val="multilevel"/>
    <w:tmpl w:val="42A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4E788D"/>
    <w:multiLevelType w:val="multilevel"/>
    <w:tmpl w:val="148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17F58"/>
    <w:multiLevelType w:val="multilevel"/>
    <w:tmpl w:val="34AE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CD2A6B"/>
    <w:multiLevelType w:val="multilevel"/>
    <w:tmpl w:val="3144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335D53"/>
    <w:multiLevelType w:val="multilevel"/>
    <w:tmpl w:val="FA7E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BE18DA"/>
    <w:multiLevelType w:val="multilevel"/>
    <w:tmpl w:val="3CD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84"/>
    <w:rsid w:val="009A3CBD"/>
    <w:rsid w:val="009B6084"/>
    <w:rsid w:val="00DA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1C1DE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0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9B6084"/>
    <w:rPr>
      <w:b/>
      <w:bCs/>
    </w:rPr>
  </w:style>
  <w:style w:type="character" w:customStyle="1" w:styleId="apple-converted-space">
    <w:name w:val="apple-converted-space"/>
    <w:basedOn w:val="Policepardfaut"/>
    <w:rsid w:val="009B6084"/>
  </w:style>
  <w:style w:type="character" w:styleId="Accentuation">
    <w:name w:val="Emphasis"/>
    <w:basedOn w:val="Policepardfaut"/>
    <w:uiPriority w:val="20"/>
    <w:qFormat/>
    <w:rsid w:val="009B608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B6084"/>
    <w:rPr>
      <w:color w:val="0000FF"/>
      <w:u w:val="single"/>
    </w:rPr>
  </w:style>
  <w:style w:type="character" w:customStyle="1" w:styleId="signupboxcontent">
    <w:name w:val="signup_box_content"/>
    <w:basedOn w:val="Policepardfaut"/>
    <w:rsid w:val="009B6084"/>
  </w:style>
  <w:style w:type="character" w:customStyle="1" w:styleId="spelle">
    <w:name w:val="spelle"/>
    <w:basedOn w:val="Policepardfaut"/>
    <w:rsid w:val="009B60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0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9B6084"/>
    <w:rPr>
      <w:b/>
      <w:bCs/>
    </w:rPr>
  </w:style>
  <w:style w:type="character" w:customStyle="1" w:styleId="apple-converted-space">
    <w:name w:val="apple-converted-space"/>
    <w:basedOn w:val="Policepardfaut"/>
    <w:rsid w:val="009B6084"/>
  </w:style>
  <w:style w:type="character" w:styleId="Accentuation">
    <w:name w:val="Emphasis"/>
    <w:basedOn w:val="Policepardfaut"/>
    <w:uiPriority w:val="20"/>
    <w:qFormat/>
    <w:rsid w:val="009B608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B6084"/>
    <w:rPr>
      <w:color w:val="0000FF"/>
      <w:u w:val="single"/>
    </w:rPr>
  </w:style>
  <w:style w:type="character" w:customStyle="1" w:styleId="signupboxcontent">
    <w:name w:val="signup_box_content"/>
    <w:basedOn w:val="Policepardfaut"/>
    <w:rsid w:val="009B6084"/>
  </w:style>
  <w:style w:type="character" w:customStyle="1" w:styleId="spelle">
    <w:name w:val="spelle"/>
    <w:basedOn w:val="Policepardfaut"/>
    <w:rsid w:val="009B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02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830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6433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305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356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265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5580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416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587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119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674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625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314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516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32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52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711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681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912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783">
          <w:marLeft w:val="0"/>
          <w:marRight w:val="-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.Pichault@ulg.ac.be" TargetMode="External"/><Relationship Id="rId7" Type="http://schemas.openxmlformats.org/officeDocument/2006/relationships/hyperlink" Target="mailto:F.Pichault@ulg.ac.be" TargetMode="External"/><Relationship Id="rId8" Type="http://schemas.openxmlformats.org/officeDocument/2006/relationships/hyperlink" Target="http://www.lentic.be/anm/anmviewer.asp?a=179&amp;z=49" TargetMode="External"/><Relationship Id="rId9" Type="http://schemas.openxmlformats.org/officeDocument/2006/relationships/hyperlink" Target="http://www.lentic.be/anm/anmviewer.asp?a=98&amp;z=49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6376</Words>
  <Characters>35068</Characters>
  <Application>Microsoft Macintosh Word</Application>
  <DocSecurity>0</DocSecurity>
  <Lines>292</Lines>
  <Paragraphs>82</Paragraphs>
  <ScaleCrop>false</ScaleCrop>
  <Company/>
  <LinksUpToDate>false</LinksUpToDate>
  <CharactersWithSpaces>41362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2</cp:revision>
  <dcterms:created xsi:type="dcterms:W3CDTF">2014-02-06T13:41:00Z</dcterms:created>
  <dcterms:modified xsi:type="dcterms:W3CDTF">2014-02-06T14:01:00Z</dcterms:modified>
</cp:coreProperties>
</file>