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sz w:val="32"/>
          <w:szCs w:val="32"/>
        </w:rPr>
        <w:t>Aufgabe 3: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>Ausgabe von extrap_cmd input.res:</w:t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 xml:space="preserve">exect, reg, </w:t>
      </w:r>
      <w:bookmarkStart w:id="0" w:name="__DdeLink__57_61973078"/>
      <w:r>
        <w:rPr>
          <w:b w:val="false"/>
          <w:bCs w:val="false"/>
          <w:sz w:val="28"/>
          <w:szCs w:val="28"/>
        </w:rPr>
        <w:t>-6.32545+0.863049(p^1)log2^1(p)</w:t>
      </w:r>
      <w:bookmarkEnd w:id="0"/>
      <w:r>
        <w:rPr>
          <w:b w:val="false"/>
          <w:bCs w:val="false"/>
          <w:sz w:val="28"/>
          <w:szCs w:val="28"/>
        </w:rPr>
        <w:t>, 1, 0.917384, 50.6397</w:t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>Somit ergibt sich unser Modell zu:</w:t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>-6.32545+0.863049(p^1)log2^1(p)</w:t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 xml:space="preserve">was </w:t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>p log(p)</w:t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  <w:rPr>
          <w:sz w:val="28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b w:val="false"/>
          <w:bCs w:val="false"/>
          <w:sz w:val="28"/>
          <w:szCs w:val="28"/>
        </w:rPr>
        <w:t>entspricht.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de-D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1" w:customStyle="1">
    <w:name w:val="Aufzählungszeichen1"/>
    <w:rPr>
      <w:rFonts w:ascii="OpenSymbol" w:hAnsi="OpenSymbol" w:eastAsia="OpenSymbol" w:cs="OpenSymbol"/>
    </w:rPr>
  </w:style>
  <w:style w:type="character" w:styleId="Nummerierungszeichen" w:customStyle="1">
    <w:name w:val="Nummerierungszeichen"/>
    <w:rPr/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ohit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2018-11-20T20:42:00Z</dcterms:created>
  <dc:creator>Johannes </dc:creator>
  <dc:language>de-DE</dc:language>
  <cp:lastModifiedBy>Johannes </cp:lastModifiedBy>
  <dcterms:modified xsi:type="dcterms:W3CDTF">2019-01-14T16:33:26Z</dcterms:modified>
  <cp:revision>12</cp:revision>
</cp:coreProperties>
</file>