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PORTAL-REQ-TRINITY-1.0.0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1.0.0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DRAFT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12" w:space="1" w:color="C9A656"/>
        </w:pBdr>
      </w:pPr>
      <w:r>
        <w:rPr>
          <w:rFonts w:ascii="Malgun Gothic" w:hAnsi="Malgun Gothic" w:eastAsia="Malgun Gothic"/>
          <w:b/>
          <w:i w:val="0"/>
          <w:color w:val="0E1E3A"/>
          <w:sz w:val="44"/>
        </w:rPr>
        <w:t>Portal Redesign Requirements (trinityacademy.kr 이관)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1. Objective (목적)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현재 운영 중인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trinityacademy.kr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(Imweb 기반 랜딩) 의 디자인·콘텐츠·IA 를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Next.js 14 (portal) 라우트 그룹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으로 1:1 이관한다.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Imweb 템플릿에 "구워진" 이미지 텍스트를 HTML/CSS 타이포그래피로 재구성하여 반응형·SEO·다국어 확장성을 확보한다.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기존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(portal)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의 Heraldic 랜딩 (OMNIBUS OMNIA, 영어·수학 콘셉트) 은 실제 사이트 포지셔닝 (국제학교 입시 · MAP TEST) 으로 대체한다.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2. Scope (범위)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2.1 In Scope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Route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대상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액션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Home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전면 교체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— trinityacademy.kr 루트 1:1 이관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/map-test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TEST 응시 신청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전면 교체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— trinityacademy.kr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/test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폼 이관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/contact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 신청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전면 교체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— trinityacademy.kr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/contact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폼 이관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(portal)/layout.tsx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공통 헤더·푸터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전면 교체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— 실제 사이트 헤더 2-링크 + 우측 플로팅 CTA + 단일 컬럼 푸터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2.2 Out of Scope (본 작업에서 제외)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/about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/programs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/news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실 사이트에 대응 라우트 없음. 본 작업에서는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현상 유지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(기존 Heraldic 페이지 보류). SPEC 상 유지 필요 시 후속 작업으로 분리.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관리콘솔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(admin)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, API 라우트 — 영향 없음.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실제 학교 로고 이미지 자산 라이선스 확보 — 본 작업에서는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플레이스홀더 로고 박스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대체 후, 자산 확보 후 교체.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결제·알림 등 Trinity Pay / AMA 연동 로직 — 변경 없음.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2.3 브랜드 정합성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SPEC.md 의 Trinity Heraldic 팔레트 (Navy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#0E1E3A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Gold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#C9A656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Cream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#FAF7EE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) 는 실 사이트의 지배 톤 (딥 네이비 + 아이보리 + 포인트 골드/베이지) 과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충분히 호환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된다. 기존 Tailwind 토큰을 그대로 사용하되, OMNIBUS OMNIA 모토·Shield 로고·Cormorant 디스플레이 서체는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본 포털에서 제거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한다 (실 사이트에 없음).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본문 서체는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Pretendard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Noto Sans KR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중심으로 전환.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3. Functional Requirements (기능 요구사항)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FR-01. Home (`/`)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10개 섹션을 실 사이트 순서 그대로 렌더링한다.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Hero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NWEA MAP TEST 공식 기관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아이브라우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TRINITY ACADEMY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워드마크 + 리드 카피 2문장. 풀블리드 배경 사진.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Results Band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헤딩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트리니티 아카데미의 자신감은 확실한 결과에서 나옵니다.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+ 본문 2문장 +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144명 국제학교 합격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수치 카드 + 학교 로고 4개 그리드.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Dual Campus / Delivery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헤딩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제주 영어교육도시 본원 · 압구정 도산공원 센터의 오프라인 입학 준비 수업과 엄선된 교사진의 온라인 개인 수업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+ 본문.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Pillar 1 · 학교별 맞춤 전략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카드 헤딩 + 문제제기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실전 분석 데이터: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라벨 본문.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Pillar 2 · 완벽한 원서 지원 전략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합격률 99% 헤딩.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Pillar 3 · 상세 진단과 학습 로드맵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Pillar 4 · All in One 관리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Results Reprise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§2 의 수치 블록 + 학교 로고를 반복 노출.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5-Step Process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세로 타임라인. Step 01~05 각각 번호 배지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라벨: 설명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본문.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Closing CTA 3-grid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 TEST 신청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·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1:1 무료 상담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·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전화상담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(064-792-1906 / 010-6703-1906).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Props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모든 카피는 TypeScript constants 로 하드코드 (CMS 도입은 후속).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FR-02. MAP Test (`/map-test`)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Heading: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 Test를 응시하는 학생의 기본 인적사항을 입력해 주세요.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필드 (전부 필수):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학생 한글 이름 (text)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학생 영문 이름 (text)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학생 생년월일 (date)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학생 학년 (select: G2~G12)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학생 성별 (radio: 남 / 여)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연락 가능한 전화번호 (tel, 패턴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010-0000-0000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학부모 이메일 (email)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응시 국가·도시 (text)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개인정보 수집 동의 체크박스 + 제1조~제13조 처리방침 전문 (expandable).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제출 버튼: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상담하기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. 제출 후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정상적으로 접수되었습니다 / 영업일 기준 24시간 이내 연락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성공 메시지.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검증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React Hook Form + Zod. 제출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/api/consultations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(기존 라우트 재사용) 로 POST. type 필드에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MAP_TEST_INQUIRY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태깅.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하단에 두 캠퍼스 주소 블록 재노출.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FR-03. Contact (`/contact`)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Hero: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정확한 학업 진단 독보적인 입학 시험 클래스 확실한 국제학교 합격, 트리니티가 선사합니다.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필드: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상담 유형 (checkbox 멀티):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인가 국제학교 입학 준비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비인가 국제학교 입학 준비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외국인학교 입학 준비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해외 주니어 보딩스쿨 / 하이 보딩스쿨 입학 준비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All in One 입학 준비 컨설팅 (수업+포트폴리오+원서 지원+GPA관리)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학생 이름 (text, 필수)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학년 (text, 필수)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연락처 (tel, 필수)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개인정보 수집 동의 (필수).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제출 버튼: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상담하기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 성공 메시지 동일.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검증·백엔드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/api/consultations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POST. type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GENERAL_INQUIRY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하단에 두 캠퍼스 주소 + 전화 + 이메일 블록.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FR-04. Common Header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좌측: 로고 (이미지 자산). 클릭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이동.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우측 데스크톱 메뉴: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국제학교 입학 준비 상담 신청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/contact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),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온라인 MAP TEST 응시 신청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/map-test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 — 2개만.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우측 상단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고정 플로팅 CTA 그룹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(sticky, 모바일·데스크톱 공통):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맵테스트 응시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(icon + 라벨)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/map-test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상담신청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/contact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카카오톡 상담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https://pf.kakao.com/_LxdHxexj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(외부 링크, target=_blank)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전화 064-792-1906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tel:064-792-1906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모바일: 햄버거 대신 우측 플로팅 CTA 유지 + 상단 헤더 단순화.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FR-05. Common Footer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단일 섹션, 중앙 정렬: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상담 시간 / 수업 시간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제주 본원 주소 전문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압구정 센터 주소 전문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전화 2종, 이메일, 카카오 채널 링크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COPYRIGHT © TRINITY ACADEMY ALL RIGHTS RESERVED.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보강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(원본에 누락): 사업자등록번호·대표자·통신판매업신고·개인정보책임자 표기 (값은 TBD, placeholder 로 마크업만 준비).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4. Non-Functional Requirements (비기능 요구사항)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요구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NFR-P1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성능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Lighthouse Performance ≥ 85 (mobile), LCP ≤ 2.5s. Hero 이미지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next/image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priority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NFR-P2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반응형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360 / 768 / 1024 / 1440 4-브레이크포인트 검수. 플로팅 CTA 가 본문 가리지 않도록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padding-right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확보.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NFR-P3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SEO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metadata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API 로 각 라우트 title·description·OG 이미지 설정.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lang="ko"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기본.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NFR-P4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A11y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WCAG 2.1 AA. form label 연결, 플로팅 CTA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aria-label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, 이미지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alt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NFR-P5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i18n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react-i18next 기반 ko 기본. 본 작업은 ko only, 다국어 키만 분리해 두어 후속 en 추가 용이.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NFR-P6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보안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reCAPTCHA v3 (CLAUDE.md §11) 두 폼에 적용. 서버 측 검증 중복.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NFR-P7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브라우저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Chrome·Safari·Edge 최신 2버전, iOS Safari 16+, Android Chrome 최신.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5. Information Architecture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>(portal)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 /                   · Home (교체)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 /map-test           · MAP TEST 응시 신청 (교체)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 /contact            · 상담 신청 (교체)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 /about              · 기존 유지 (본 작업 out-of-scope)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 /programs           · 기존 유지 (본 작업 out-of-scope)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└── /news               · 기존 유지 (본 작업 out-of-scope)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6. Content Source Mapping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실 사이트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본 구현 위치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Hero → §10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(portal)/page.tsx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의 10 개 컴포넌트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/test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폼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(portal)/map-test/page.tsx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/contact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폼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(portal)/contact/page.tsx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헤더 2-링크 + 플로팅 CTA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(portal)/layout.tsx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components/portal/FloatingCta.tsx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단일 컬럼 푸터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(portal)/layout.tsx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내부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7. Assumptions &amp; Open Questions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A-01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학교 로고 4개 (NLCS·SJA·KIS·Chadwick) 라이선스 확인 불가 → 본 작업은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플레이스홀더 로고 박스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로 대체.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확인 필요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A-02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실 사이트 Hero 배경 사진 저작권 → 자체 이미지 또는 stock 으로 교체. 본 작업은 네이비 그라디언트 + 타이포 대체 후 자산 확보 시 교체.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확인 필요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A-03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reCAPTCHA v3 사이트 키 발급 → 없으면 본 작업은 UI 만 연결, 서버 검증은 placeholder.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확인 필요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A-04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사업자등록번호·통신판매업신고 등 법정 표기 값 → 푸터 마크업만 작성, 값은 TBD.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확인 필요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A-05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Home §4–7 의 4개 필라 카드를 실 사이트처럼 "세로 스택"으로 둘지, 2×2 그리드로 바꿀지 →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세로 스택 유지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(원본 충실).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확정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8. Acceptance Criteria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[ ]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가 실 사이트와 동일한 10개 섹션 순서로 렌더링되며, 카피가 본 문서 FR-01 과 일치한다.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[ ]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/map-test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가 8개 필수 필드 + 동의 체크 + 제출 성공 메시지를 지원하고,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/api/consultations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정상 POST 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[ ]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/contact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가 5종 상담 유형 멀티 체크 + 3 필수 필드 + 동의 + 제출을 지원한다.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[ ] 헤더 우측 플로팅 CTA 4종 (맵테스트/상담/카톡/전화) 이 데스크톱·모바일 모두에서 스크롤 시 고정된다.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[ ] 모든 폼이 React Hook Form + Zod 검증을 통과하며, 서버 에러는 토스트로 표시된다.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[ ] Lighthouse mobile Performance ≥ 85, Accessibility ≥ 95.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[ ]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/about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/programs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/news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는 본 작업 전후로 렌더링 결과가 동일하다 (회귀 없음).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