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7A935" w14:textId="77777777" w:rsidR="00262E63" w:rsidRDefault="00262E63" w:rsidP="007C5370">
      <w:pPr>
        <w:spacing w:after="0" w:line="240" w:lineRule="auto"/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Sometimes you want to change the name of a Git repository in Stash. The reasons for wanting to do this can vary widely. </w:t>
      </w:r>
      <w:r w:rsidR="0080376E">
        <w:rPr>
          <w:rFonts w:ascii="Verdana" w:hAnsi="Verdana"/>
          <w:sz w:val="24"/>
          <w:szCs w:val="24"/>
        </w:rPr>
        <w:t>For example, t</w:t>
      </w:r>
      <w:r>
        <w:rPr>
          <w:rFonts w:ascii="Verdana" w:hAnsi="Verdana"/>
          <w:sz w:val="24"/>
          <w:szCs w:val="24"/>
        </w:rPr>
        <w:t>he repo</w:t>
      </w:r>
      <w:r w:rsidR="00862B3A">
        <w:rPr>
          <w:rFonts w:ascii="Verdana" w:hAnsi="Verdana"/>
          <w:sz w:val="24"/>
          <w:szCs w:val="24"/>
        </w:rPr>
        <w:t>sitory</w:t>
      </w:r>
      <w:r>
        <w:rPr>
          <w:rFonts w:ascii="Verdana" w:hAnsi="Verdana"/>
          <w:sz w:val="24"/>
          <w:szCs w:val="24"/>
        </w:rPr>
        <w:t xml:space="preserve"> may have been </w:t>
      </w:r>
      <w:r w:rsidR="0080376E">
        <w:rPr>
          <w:rFonts w:ascii="Verdana" w:hAnsi="Verdana"/>
          <w:sz w:val="24"/>
          <w:szCs w:val="24"/>
        </w:rPr>
        <w:t xml:space="preserve">originally </w:t>
      </w:r>
      <w:r>
        <w:rPr>
          <w:rFonts w:ascii="Verdana" w:hAnsi="Verdana"/>
          <w:sz w:val="24"/>
          <w:szCs w:val="24"/>
        </w:rPr>
        <w:t xml:space="preserve">named poorly or the </w:t>
      </w:r>
      <w:r w:rsidR="00862B3A">
        <w:rPr>
          <w:rFonts w:ascii="Verdana" w:hAnsi="Verdana"/>
          <w:sz w:val="24"/>
          <w:szCs w:val="24"/>
        </w:rPr>
        <w:t xml:space="preserve">business </w:t>
      </w:r>
      <w:r w:rsidR="0080376E">
        <w:rPr>
          <w:rFonts w:ascii="Verdana" w:hAnsi="Verdana"/>
          <w:sz w:val="24"/>
          <w:szCs w:val="24"/>
        </w:rPr>
        <w:t>project name has changed, etc.</w:t>
      </w:r>
    </w:p>
    <w:p w14:paraId="2597A936" w14:textId="77777777" w:rsidR="0080376E" w:rsidRDefault="0080376E" w:rsidP="007C5370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37" w14:textId="77777777" w:rsidR="007C5370" w:rsidRPr="007C5370" w:rsidRDefault="00262E63" w:rsidP="007C5370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have a Git repository in an existing Stash project and you wish to change its name follow these steps:</w:t>
      </w:r>
    </w:p>
    <w:p w14:paraId="2597A938" w14:textId="77777777" w:rsidR="00AE4571" w:rsidRDefault="00AE4571" w:rsidP="007C5370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39" w14:textId="77777777" w:rsidR="005C7CCB" w:rsidRPr="009B74E9" w:rsidRDefault="0080376E" w:rsidP="005C7CCB">
      <w:pPr>
        <w:spacing w:after="0"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In Stash</w:t>
      </w:r>
      <w:r w:rsidR="005C7CCB">
        <w:rPr>
          <w:rFonts w:ascii="Verdana" w:hAnsi="Verdana"/>
          <w:b/>
          <w:sz w:val="24"/>
          <w:szCs w:val="24"/>
        </w:rPr>
        <w:t>:</w:t>
      </w:r>
    </w:p>
    <w:p w14:paraId="2597A93A" w14:textId="77777777" w:rsidR="0080376E" w:rsidRDefault="0080376E" w:rsidP="005C7CC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Navigate to the project, then the repository.</w:t>
      </w:r>
    </w:p>
    <w:p w14:paraId="2597A93B" w14:textId="77777777" w:rsidR="005C7CCB" w:rsidRDefault="0080376E" w:rsidP="005C7CC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Click Settings (lower left navigation).</w:t>
      </w:r>
    </w:p>
    <w:p w14:paraId="2597A93C" w14:textId="77777777" w:rsidR="0080376E" w:rsidRDefault="0080376E" w:rsidP="005C7CC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Change the name and save.</w:t>
      </w:r>
    </w:p>
    <w:p w14:paraId="2597A93D" w14:textId="77777777" w:rsidR="0080376E" w:rsidRDefault="0080376E" w:rsidP="005C7CC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3E" w14:textId="77777777" w:rsidR="0080376E" w:rsidRDefault="0080376E" w:rsidP="005C7CC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 the message below the Name field:</w:t>
      </w:r>
    </w:p>
    <w:p w14:paraId="2597A93F" w14:textId="77777777" w:rsidR="0080376E" w:rsidRDefault="0080376E" w:rsidP="0080376E">
      <w:pPr>
        <w:spacing w:after="0" w:line="240" w:lineRule="auto"/>
        <w:ind w:left="720"/>
      </w:pPr>
      <w:r>
        <w:t>Changing this repository's name will change its clone URL.</w:t>
      </w:r>
    </w:p>
    <w:p w14:paraId="2597A940" w14:textId="77777777" w:rsidR="0080376E" w:rsidRDefault="0080376E" w:rsidP="0080376E">
      <w:pPr>
        <w:spacing w:after="0" w:line="240" w:lineRule="auto"/>
        <w:ind w:left="720"/>
      </w:pPr>
      <w:r>
        <w:t>You can update a remote with the following command:</w:t>
      </w:r>
    </w:p>
    <w:p w14:paraId="2597A941" w14:textId="77777777" w:rsidR="0080376E" w:rsidRDefault="0080376E" w:rsidP="0080376E">
      <w:pPr>
        <w:spacing w:after="0" w:line="240" w:lineRule="auto"/>
        <w:ind w:left="720" w:firstLine="720"/>
        <w:rPr>
          <w:rFonts w:ascii="Verdana" w:hAnsi="Verdana"/>
          <w:sz w:val="24"/>
          <w:szCs w:val="24"/>
        </w:rPr>
      </w:pPr>
      <w:r>
        <w:t>git remote set-url &lt;name&gt; &lt;newurl&gt;</w:t>
      </w:r>
    </w:p>
    <w:p w14:paraId="2597A942" w14:textId="77777777" w:rsidR="0080376E" w:rsidRDefault="0080376E" w:rsidP="005C7CC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43" w14:textId="77777777" w:rsidR="005C7CCB" w:rsidRDefault="0080376E" w:rsidP="005C7CCB">
      <w:pPr>
        <w:spacing w:after="0" w:line="240" w:lineRule="auto"/>
        <w:rPr>
          <w:rFonts w:ascii="Verdana" w:hAnsi="Verdana"/>
          <w:sz w:val="24"/>
          <w:szCs w:val="24"/>
        </w:rPr>
      </w:pPr>
      <w:r w:rsidRPr="0080376E">
        <w:rPr>
          <w:rFonts w:ascii="Verdana" w:hAnsi="Verdana"/>
          <w:noProof/>
          <w:sz w:val="24"/>
          <w:szCs w:val="24"/>
          <w:lang w:bidi="ta-IN"/>
        </w:rPr>
        <w:drawing>
          <wp:inline distT="0" distB="0" distL="0" distR="0" wp14:anchorId="2597A972" wp14:editId="2597A973">
            <wp:extent cx="5715000" cy="3876675"/>
            <wp:effectExtent l="19050" t="19050" r="19050" b="285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6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7A944" w14:textId="77777777" w:rsidR="0080376E" w:rsidRDefault="0080376E" w:rsidP="005C7CC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45" w14:textId="77777777" w:rsidR="0080376E" w:rsidRDefault="0080376E" w:rsidP="005C7CC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46" w14:textId="77777777" w:rsidR="0080376E" w:rsidRDefault="0080376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2597A947" w14:textId="77777777" w:rsidR="00C547B7" w:rsidRPr="009B74E9" w:rsidRDefault="0080376E" w:rsidP="009B74E9">
      <w:pPr>
        <w:spacing w:after="0"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In Eclipse/RAD</w:t>
      </w:r>
      <w:r w:rsidR="0019731C">
        <w:rPr>
          <w:rFonts w:ascii="Verdana" w:hAnsi="Verdana"/>
          <w:b/>
          <w:sz w:val="24"/>
          <w:szCs w:val="24"/>
        </w:rPr>
        <w:t>:</w:t>
      </w:r>
    </w:p>
    <w:p w14:paraId="2597A948" w14:textId="77777777" w:rsidR="000145FD" w:rsidRDefault="000145FD" w:rsidP="00A3468D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Make sure all files are close, servers stopped, etc.</w:t>
      </w:r>
    </w:p>
    <w:p w14:paraId="2597A949" w14:textId="77777777" w:rsidR="000145FD" w:rsidRDefault="000145FD" w:rsidP="00A3468D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</w:p>
    <w:p w14:paraId="2597A94A" w14:textId="77777777" w:rsidR="00A3468D" w:rsidRDefault="00A3468D" w:rsidP="00A3468D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Git Repository perspective:</w:t>
      </w:r>
    </w:p>
    <w:p w14:paraId="2597A94B" w14:textId="77777777" w:rsidR="000145FD" w:rsidRDefault="000145FD" w:rsidP="00A346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Right mouse on your Git Repository</w:t>
      </w:r>
    </w:p>
    <w:p w14:paraId="2597A94C" w14:textId="77777777" w:rsidR="000145FD" w:rsidRDefault="000145FD" w:rsidP="00A346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Select &gt; Remove Repository from view</w:t>
      </w:r>
    </w:p>
    <w:p w14:paraId="2597A94D" w14:textId="77777777" w:rsidR="00262E63" w:rsidRDefault="00262E63" w:rsidP="007C5370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4E" w14:textId="77777777" w:rsidR="000145FD" w:rsidRDefault="000145FD" w:rsidP="000145FD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bidi="ta-IN"/>
        </w:rPr>
        <w:drawing>
          <wp:inline distT="0" distB="0" distL="0" distR="0" wp14:anchorId="2597A974" wp14:editId="2597A975">
            <wp:extent cx="2657475" cy="1276350"/>
            <wp:effectExtent l="19050" t="19050" r="28575" b="19050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76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7A94F" w14:textId="77777777" w:rsidR="000145FD" w:rsidRDefault="000145FD" w:rsidP="007C5370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50" w14:textId="77777777" w:rsidR="000145FD" w:rsidRDefault="000145FD" w:rsidP="000145FD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there are associated eclipse projects in this repository the following dialog will be presented:</w:t>
      </w:r>
    </w:p>
    <w:p w14:paraId="2597A951" w14:textId="77777777" w:rsidR="000145FD" w:rsidRDefault="000145FD" w:rsidP="007C5370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52" w14:textId="77777777" w:rsidR="00262E63" w:rsidRDefault="000145FD" w:rsidP="00FC3419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bidi="ta-IN"/>
        </w:rPr>
        <w:drawing>
          <wp:inline distT="0" distB="0" distL="0" distR="0" wp14:anchorId="2597A976" wp14:editId="2597A977">
            <wp:extent cx="4200525" cy="12287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7A953" w14:textId="77777777" w:rsidR="00262E63" w:rsidRDefault="00262E63" w:rsidP="007C5370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54" w14:textId="77777777" w:rsidR="00262E63" w:rsidRDefault="000145FD" w:rsidP="000145FD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Click &gt; Yes.</w:t>
      </w:r>
    </w:p>
    <w:p w14:paraId="2597A955" w14:textId="77777777" w:rsidR="000145FD" w:rsidRDefault="000145FD" w:rsidP="000145FD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56" w14:textId="77777777" w:rsidR="00FC3419" w:rsidRDefault="00FC3419" w:rsidP="00862B3A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this point, </w:t>
      </w:r>
      <w:r w:rsidR="00862B3A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 xml:space="preserve">Eclipse/RAD </w:t>
      </w:r>
      <w:r w:rsidR="00862B3A">
        <w:rPr>
          <w:rFonts w:ascii="Verdana" w:hAnsi="Verdana"/>
          <w:sz w:val="24"/>
          <w:szCs w:val="24"/>
        </w:rPr>
        <w:t xml:space="preserve">workspace </w:t>
      </w:r>
      <w:r>
        <w:rPr>
          <w:rFonts w:ascii="Verdana" w:hAnsi="Verdana"/>
          <w:sz w:val="24"/>
          <w:szCs w:val="24"/>
        </w:rPr>
        <w:t>and the Git Repository are disconnected.</w:t>
      </w:r>
    </w:p>
    <w:p w14:paraId="2597A957" w14:textId="77777777" w:rsidR="00FC3419" w:rsidRDefault="00FC3419" w:rsidP="00862B3A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can now update the Git Repository with the new Stash location.</w:t>
      </w:r>
    </w:p>
    <w:p w14:paraId="2597A958" w14:textId="77777777" w:rsidR="00FC3419" w:rsidRDefault="00FC3419" w:rsidP="000145FD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59" w14:textId="77777777" w:rsidR="00783627" w:rsidRPr="009B74E9" w:rsidRDefault="00783627" w:rsidP="00783627">
      <w:pPr>
        <w:spacing w:after="0"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In GitBash:</w:t>
      </w:r>
    </w:p>
    <w:p w14:paraId="2597A95A" w14:textId="77777777" w:rsidR="00783627" w:rsidRDefault="00783627" w:rsidP="0078362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Navigate to your repository.</w:t>
      </w:r>
    </w:p>
    <w:p w14:paraId="2597A95B" w14:textId="77777777" w:rsidR="00783627" w:rsidRDefault="00783627" w:rsidP="0078362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$ git remote –v</w:t>
      </w:r>
    </w:p>
    <w:p w14:paraId="2597A95C" w14:textId="77777777" w:rsidR="00783627" w:rsidRDefault="00783627" w:rsidP="0078362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Should show the old Stash url.</w:t>
      </w:r>
    </w:p>
    <w:p w14:paraId="2597A95D" w14:textId="77777777" w:rsidR="00783627" w:rsidRPr="00862B3A" w:rsidRDefault="00783627" w:rsidP="00783627">
      <w:pPr>
        <w:spacing w:after="0" w:line="240" w:lineRule="auto"/>
        <w:ind w:firstLine="7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$ </w:t>
      </w:r>
      <w:r w:rsidRPr="00862B3A">
        <w:rPr>
          <w:rFonts w:ascii="Verdana" w:hAnsi="Verdana"/>
          <w:b/>
          <w:sz w:val="24"/>
          <w:szCs w:val="24"/>
        </w:rPr>
        <w:t>git remote set-url origin &lt;new-url&gt;</w:t>
      </w:r>
    </w:p>
    <w:p w14:paraId="2597A95E" w14:textId="77777777" w:rsidR="00783627" w:rsidRDefault="00783627" w:rsidP="0078362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$ git remote –v</w:t>
      </w:r>
    </w:p>
    <w:p w14:paraId="2597A95F" w14:textId="77777777" w:rsidR="00783627" w:rsidRDefault="00783627" w:rsidP="0078362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Should show the new Stash url.</w:t>
      </w:r>
    </w:p>
    <w:p w14:paraId="2597A960" w14:textId="77777777" w:rsidR="00783627" w:rsidRDefault="00783627" w:rsidP="0078362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$ git fetch origin</w:t>
      </w:r>
    </w:p>
    <w:p w14:paraId="2597A961" w14:textId="77777777" w:rsidR="00783627" w:rsidRDefault="00783627" w:rsidP="0078362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Verify the new url.</w:t>
      </w:r>
    </w:p>
    <w:p w14:paraId="2597A962" w14:textId="77777777" w:rsidR="00FC3419" w:rsidRDefault="00FC3419" w:rsidP="000145FD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63" w14:textId="77777777" w:rsidR="00783627" w:rsidRDefault="0078362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2597A964" w14:textId="77777777" w:rsidR="00783627" w:rsidRPr="009B74E9" w:rsidRDefault="00783627" w:rsidP="00783627">
      <w:pPr>
        <w:spacing w:after="0"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In Eclipse/RAD:</w:t>
      </w:r>
    </w:p>
    <w:p w14:paraId="2597A965" w14:textId="77777777" w:rsidR="00783627" w:rsidRDefault="00783627" w:rsidP="0078362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Make sure all files are close, servers stopped, etc.</w:t>
      </w:r>
    </w:p>
    <w:p w14:paraId="2597A966" w14:textId="77777777" w:rsidR="00783627" w:rsidRDefault="00783627" w:rsidP="0078362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</w:p>
    <w:p w14:paraId="2597A967" w14:textId="77777777" w:rsidR="00783627" w:rsidRDefault="00783627" w:rsidP="0078362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Git Repository perspective:</w:t>
      </w:r>
    </w:p>
    <w:p w14:paraId="2597A968" w14:textId="77777777" w:rsidR="00783627" w:rsidRPr="00783627" w:rsidRDefault="00783627" w:rsidP="00783627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4"/>
          <w:szCs w:val="24"/>
        </w:rPr>
      </w:pPr>
      <w:r w:rsidRPr="00783627">
        <w:rPr>
          <w:rFonts w:ascii="Verdana" w:hAnsi="Verdana"/>
          <w:sz w:val="24"/>
          <w:szCs w:val="24"/>
        </w:rPr>
        <w:t>Add an existing local Git Repository to this view</w:t>
      </w:r>
    </w:p>
    <w:p w14:paraId="2597A969" w14:textId="77777777" w:rsidR="00FC3419" w:rsidRDefault="00FC3419" w:rsidP="000145FD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6A" w14:textId="77777777" w:rsidR="00783627" w:rsidRDefault="00783627" w:rsidP="00783627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bidi="ta-IN"/>
        </w:rPr>
        <w:drawing>
          <wp:inline distT="0" distB="0" distL="0" distR="0" wp14:anchorId="2597A978" wp14:editId="2597A979">
            <wp:extent cx="4200525" cy="67627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76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7A96B" w14:textId="77777777" w:rsidR="000145FD" w:rsidRDefault="000145FD" w:rsidP="000145FD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6C" w14:textId="77777777" w:rsidR="00262E63" w:rsidRDefault="000145FD" w:rsidP="00783627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bidi="ta-IN"/>
        </w:rPr>
        <w:drawing>
          <wp:inline distT="0" distB="0" distL="0" distR="0" wp14:anchorId="2597A97A" wp14:editId="2597A97B">
            <wp:extent cx="4991100" cy="26003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00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7A96D" w14:textId="77777777" w:rsidR="000145FD" w:rsidRDefault="000145FD" w:rsidP="007C5370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6E" w14:textId="77777777" w:rsidR="002D310F" w:rsidRDefault="00783627" w:rsidP="00783627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Import your eclipse projects from the Git Repository.</w:t>
      </w:r>
    </w:p>
    <w:p w14:paraId="2597A96F" w14:textId="77777777" w:rsidR="00783627" w:rsidRPr="00783627" w:rsidRDefault="00783627" w:rsidP="00783627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you should be back where you were before.</w:t>
      </w:r>
    </w:p>
    <w:p w14:paraId="2597A970" w14:textId="77777777" w:rsidR="00783627" w:rsidRDefault="00783627" w:rsidP="007C5370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597A971" w14:textId="77777777" w:rsidR="00783627" w:rsidRPr="007C5370" w:rsidRDefault="00783627" w:rsidP="007C5370">
      <w:pPr>
        <w:spacing w:after="0" w:line="240" w:lineRule="auto"/>
        <w:rPr>
          <w:rFonts w:ascii="Verdana" w:hAnsi="Verdana"/>
          <w:sz w:val="24"/>
          <w:szCs w:val="24"/>
        </w:rPr>
      </w:pPr>
    </w:p>
    <w:sectPr w:rsidR="00783627" w:rsidRPr="007C5370" w:rsidSect="00EF119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7A97E" w14:textId="77777777" w:rsidR="002D39BC" w:rsidRDefault="002D39BC" w:rsidP="00C9683A">
      <w:pPr>
        <w:spacing w:after="0" w:line="240" w:lineRule="auto"/>
      </w:pPr>
      <w:r>
        <w:separator/>
      </w:r>
    </w:p>
  </w:endnote>
  <w:endnote w:type="continuationSeparator" w:id="0">
    <w:p w14:paraId="2597A97F" w14:textId="77777777" w:rsidR="002D39BC" w:rsidRDefault="002D39BC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794316"/>
      <w:docPartObj>
        <w:docPartGallery w:val="Page Numbers (Bottom of Page)"/>
        <w:docPartUnique/>
      </w:docPartObj>
    </w:sdtPr>
    <w:sdtEndPr/>
    <w:sdtContent>
      <w:p w14:paraId="2597A981" w14:textId="77777777" w:rsidR="00242534" w:rsidRDefault="00F535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97A982" w14:textId="77777777" w:rsidR="00C9683A" w:rsidRDefault="00C9683A" w:rsidP="00C9683A">
    <w:pPr>
      <w:pStyle w:val="Footer"/>
      <w:tabs>
        <w:tab w:val="clear" w:pos="4680"/>
        <w:tab w:val="clear" w:pos="9360"/>
        <w:tab w:val="left" w:pos="39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7A97C" w14:textId="77777777" w:rsidR="002D39BC" w:rsidRDefault="002D39BC" w:rsidP="00C9683A">
      <w:pPr>
        <w:spacing w:after="0" w:line="240" w:lineRule="auto"/>
      </w:pPr>
      <w:r>
        <w:separator/>
      </w:r>
    </w:p>
  </w:footnote>
  <w:footnote w:type="continuationSeparator" w:id="0">
    <w:p w14:paraId="2597A97D" w14:textId="77777777" w:rsidR="002D39BC" w:rsidRDefault="002D39BC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7A980" w14:textId="77777777" w:rsidR="00C9683A" w:rsidRPr="00C9683A" w:rsidRDefault="00262E63" w:rsidP="00C9683A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Stash Repository Rename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77C71"/>
    <w:multiLevelType w:val="hybridMultilevel"/>
    <w:tmpl w:val="A6C6A4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73B3D"/>
    <w:multiLevelType w:val="hybridMultilevel"/>
    <w:tmpl w:val="E954D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A3tbQ0MDIwMjNX0lEKTi0uzszPAykwrAUAExrmyiwAAAA="/>
  </w:docVars>
  <w:rsids>
    <w:rsidRoot w:val="00C9683A"/>
    <w:rsid w:val="000145FD"/>
    <w:rsid w:val="0002305C"/>
    <w:rsid w:val="000D2049"/>
    <w:rsid w:val="000D6EDC"/>
    <w:rsid w:val="000E2975"/>
    <w:rsid w:val="00147539"/>
    <w:rsid w:val="00190908"/>
    <w:rsid w:val="00192D87"/>
    <w:rsid w:val="0019731C"/>
    <w:rsid w:val="001C796C"/>
    <w:rsid w:val="002072A2"/>
    <w:rsid w:val="00242534"/>
    <w:rsid w:val="00256997"/>
    <w:rsid w:val="00262E63"/>
    <w:rsid w:val="002D310F"/>
    <w:rsid w:val="002D39BC"/>
    <w:rsid w:val="002D519E"/>
    <w:rsid w:val="002D7033"/>
    <w:rsid w:val="00437F2A"/>
    <w:rsid w:val="004B598B"/>
    <w:rsid w:val="004C2980"/>
    <w:rsid w:val="004C3461"/>
    <w:rsid w:val="00511732"/>
    <w:rsid w:val="00536912"/>
    <w:rsid w:val="00576127"/>
    <w:rsid w:val="005C7CCB"/>
    <w:rsid w:val="005F1BE7"/>
    <w:rsid w:val="005F20C2"/>
    <w:rsid w:val="006F474A"/>
    <w:rsid w:val="00744D50"/>
    <w:rsid w:val="00783627"/>
    <w:rsid w:val="007C0817"/>
    <w:rsid w:val="007C5370"/>
    <w:rsid w:val="0080096D"/>
    <w:rsid w:val="0080376E"/>
    <w:rsid w:val="00826A86"/>
    <w:rsid w:val="00846C7B"/>
    <w:rsid w:val="00862B3A"/>
    <w:rsid w:val="008A044A"/>
    <w:rsid w:val="008C2DC7"/>
    <w:rsid w:val="00992ECB"/>
    <w:rsid w:val="009B74E9"/>
    <w:rsid w:val="00A163A0"/>
    <w:rsid w:val="00A3468D"/>
    <w:rsid w:val="00A46AD0"/>
    <w:rsid w:val="00A602F9"/>
    <w:rsid w:val="00A83E20"/>
    <w:rsid w:val="00AE4571"/>
    <w:rsid w:val="00B05C76"/>
    <w:rsid w:val="00B165FA"/>
    <w:rsid w:val="00C547B7"/>
    <w:rsid w:val="00C620B7"/>
    <w:rsid w:val="00C9683A"/>
    <w:rsid w:val="00CE6A0A"/>
    <w:rsid w:val="00CE6FE3"/>
    <w:rsid w:val="00D2395E"/>
    <w:rsid w:val="00D80170"/>
    <w:rsid w:val="00E248C5"/>
    <w:rsid w:val="00E43574"/>
    <w:rsid w:val="00E91B04"/>
    <w:rsid w:val="00EF1199"/>
    <w:rsid w:val="00F34EB3"/>
    <w:rsid w:val="00F535ED"/>
    <w:rsid w:val="00F77123"/>
    <w:rsid w:val="00F97776"/>
    <w:rsid w:val="00FB7E16"/>
    <w:rsid w:val="00FC3419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A935"/>
  <w15:docId w15:val="{7F0AF092-0532-4F98-A983-6A994857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unhideWhenUsed/>
    <w:rsid w:val="005F1B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5B6B535-2DE4-4140-BDAB-F488791742E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B6D7770-1E65-45B7-ABF7-D9E392BC76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0AC96-1589-4AFA-B300-1B70380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amoeeba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varadarajulu</dc:creator>
  <cp:keywords/>
  <dc:description/>
  <cp:lastModifiedBy>prakash varadarajulu</cp:lastModifiedBy>
  <cp:revision>31</cp:revision>
  <dcterms:created xsi:type="dcterms:W3CDTF">2013-01-04T13:41:00Z</dcterms:created>
  <dcterms:modified xsi:type="dcterms:W3CDTF">2016-11-11T14:39:00Z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