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/>
        <w:jc w:val="center"/>
        <w:rPr>
          <w:rFonts w:ascii="Arial" w:hAnsi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2886710</wp:posOffset>
            </wp:positionH>
            <wp:positionV relativeFrom="line">
              <wp:posOffset>-387985</wp:posOffset>
            </wp:positionV>
            <wp:extent cx="892175" cy="629285"/>
            <wp:effectExtent l="0" t="0" r="0" b="0"/>
            <wp:wrapThrough wrapText="bothSides" distL="57150" distR="57150">
              <wp:wrapPolygon edited="1">
                <wp:start x="3340" y="1142"/>
                <wp:lineTo x="3340" y="19108"/>
                <wp:lineTo x="4231" y="20354"/>
                <wp:lineTo x="4676" y="19108"/>
                <wp:lineTo x="5122" y="20042"/>
                <wp:lineTo x="6458" y="20250"/>
                <wp:lineTo x="5790" y="19212"/>
                <wp:lineTo x="6458" y="19108"/>
                <wp:lineTo x="6680" y="20354"/>
                <wp:lineTo x="8462" y="20354"/>
                <wp:lineTo x="8685" y="20042"/>
                <wp:lineTo x="8239" y="20458"/>
                <wp:lineTo x="3786" y="20458"/>
                <wp:lineTo x="3563" y="20042"/>
                <wp:lineTo x="2895" y="20769"/>
                <wp:lineTo x="891" y="20769"/>
                <wp:lineTo x="891" y="20458"/>
                <wp:lineTo x="3118" y="20458"/>
                <wp:lineTo x="3340" y="19938"/>
                <wp:lineTo x="3340" y="19108"/>
                <wp:lineTo x="3340" y="1142"/>
                <wp:lineTo x="9130" y="1142"/>
                <wp:lineTo x="9130" y="2596"/>
                <wp:lineTo x="10243" y="2804"/>
                <wp:lineTo x="10021" y="3323"/>
                <wp:lineTo x="8685" y="3219"/>
                <wp:lineTo x="9130" y="2596"/>
                <wp:lineTo x="9130" y="1142"/>
                <wp:lineTo x="11134" y="1142"/>
                <wp:lineTo x="12247" y="2596"/>
                <wp:lineTo x="11134" y="5296"/>
                <wp:lineTo x="10466" y="5608"/>
                <wp:lineTo x="11579" y="4050"/>
                <wp:lineTo x="11134" y="1142"/>
                <wp:lineTo x="12915" y="1142"/>
                <wp:lineTo x="12915" y="1973"/>
                <wp:lineTo x="12915" y="5192"/>
                <wp:lineTo x="7794" y="9865"/>
                <wp:lineTo x="7348" y="10488"/>
                <wp:lineTo x="8907" y="7892"/>
                <wp:lineTo x="12470" y="4985"/>
                <wp:lineTo x="12915" y="1973"/>
                <wp:lineTo x="12915" y="1142"/>
                <wp:lineTo x="14029" y="1142"/>
                <wp:lineTo x="14029" y="4050"/>
                <wp:lineTo x="13584" y="6438"/>
                <wp:lineTo x="12915" y="7030"/>
                <wp:lineTo x="12915" y="9450"/>
                <wp:lineTo x="15142" y="9865"/>
                <wp:lineTo x="14920" y="11735"/>
                <wp:lineTo x="12693" y="13396"/>
                <wp:lineTo x="11579" y="13604"/>
                <wp:lineTo x="14474" y="11838"/>
                <wp:lineTo x="14697" y="9865"/>
                <wp:lineTo x="11802" y="9865"/>
                <wp:lineTo x="9798" y="11215"/>
                <wp:lineTo x="9130" y="15058"/>
                <wp:lineTo x="9798" y="14954"/>
                <wp:lineTo x="10466" y="12046"/>
                <wp:lineTo x="10243" y="14746"/>
                <wp:lineTo x="13806" y="13708"/>
                <wp:lineTo x="14920" y="12773"/>
                <wp:lineTo x="15365" y="12981"/>
                <wp:lineTo x="15142" y="13102"/>
                <wp:lineTo x="15142" y="19212"/>
                <wp:lineTo x="16256" y="19523"/>
                <wp:lineTo x="15365" y="19523"/>
                <wp:lineTo x="15142" y="19212"/>
                <wp:lineTo x="15142" y="13102"/>
                <wp:lineTo x="13138" y="14192"/>
                <wp:lineTo x="13138" y="19108"/>
                <wp:lineTo x="14252" y="19627"/>
                <wp:lineTo x="13361" y="19523"/>
                <wp:lineTo x="13806" y="20250"/>
                <wp:lineTo x="15142" y="20250"/>
                <wp:lineTo x="16924" y="20146"/>
                <wp:lineTo x="17369" y="20146"/>
                <wp:lineTo x="18037" y="20146"/>
                <wp:lineTo x="18037" y="20458"/>
                <wp:lineTo x="16033" y="20562"/>
                <wp:lineTo x="16256" y="20977"/>
                <wp:lineTo x="15588" y="20977"/>
                <wp:lineTo x="15810" y="20562"/>
                <wp:lineTo x="13806" y="20562"/>
                <wp:lineTo x="13138" y="20769"/>
                <wp:lineTo x="13138" y="20562"/>
                <wp:lineTo x="13138" y="19108"/>
                <wp:lineTo x="13138" y="14192"/>
                <wp:lineTo x="12693" y="14435"/>
                <wp:lineTo x="12247" y="14538"/>
                <wp:lineTo x="12247" y="19108"/>
                <wp:lineTo x="12247" y="20769"/>
                <wp:lineTo x="11579" y="20769"/>
                <wp:lineTo x="12247" y="20146"/>
                <wp:lineTo x="10243" y="19212"/>
                <wp:lineTo x="12470" y="20042"/>
                <wp:lineTo x="12247" y="19108"/>
                <wp:lineTo x="12247" y="14538"/>
                <wp:lineTo x="10466" y="14954"/>
                <wp:lineTo x="10911" y="17135"/>
                <wp:lineTo x="10021" y="15162"/>
                <wp:lineTo x="9130" y="15162"/>
                <wp:lineTo x="9130" y="19938"/>
                <wp:lineTo x="10243" y="20146"/>
                <wp:lineTo x="10689" y="20354"/>
                <wp:lineTo x="11357" y="19938"/>
                <wp:lineTo x="11357" y="20458"/>
                <wp:lineTo x="10021" y="20458"/>
                <wp:lineTo x="9575" y="20250"/>
                <wp:lineTo x="8907" y="20769"/>
                <wp:lineTo x="8239" y="20769"/>
                <wp:lineTo x="9353" y="20250"/>
                <wp:lineTo x="9130" y="19938"/>
                <wp:lineTo x="9130" y="15162"/>
                <wp:lineTo x="8907" y="16096"/>
                <wp:lineTo x="8907" y="15265"/>
                <wp:lineTo x="8239" y="15162"/>
                <wp:lineTo x="9798" y="10800"/>
                <wp:lineTo x="12025" y="9554"/>
                <wp:lineTo x="12915" y="9450"/>
                <wp:lineTo x="12915" y="7030"/>
                <wp:lineTo x="9130" y="10385"/>
                <wp:lineTo x="7794" y="14019"/>
                <wp:lineTo x="8016" y="11112"/>
                <wp:lineTo x="10689" y="7996"/>
                <wp:lineTo x="13361" y="5815"/>
                <wp:lineTo x="14029" y="4050"/>
                <wp:lineTo x="14029" y="1142"/>
                <wp:lineTo x="17814" y="1142"/>
                <wp:lineTo x="17814" y="19108"/>
                <wp:lineTo x="18705" y="20250"/>
                <wp:lineTo x="18705" y="19938"/>
                <wp:lineTo x="20932" y="20250"/>
                <wp:lineTo x="18482" y="20562"/>
                <wp:lineTo x="17814" y="19108"/>
                <wp:lineTo x="17814" y="1142"/>
                <wp:lineTo x="3340" y="1142"/>
              </wp:wrapPolygon>
            </wp:wrapThrough>
            <wp:docPr id="1073741825" name="officeArt object" descr="psu logo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psu logoH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  <w:jc w:val="center"/>
        <w:rPr>
          <w:rFonts w:ascii="Arial" w:hAnsi="Arial"/>
          <w:b w:val="1"/>
          <w:bCs w:val="1"/>
          <w:sz w:val="18"/>
          <w:szCs w:val="18"/>
        </w:rPr>
      </w:pP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ascii="Arial" w:hAnsi="Arial"/>
          <w:b w:val="1"/>
          <w:bCs w:val="1"/>
          <w:sz w:val="16"/>
          <w:szCs w:val="16"/>
          <w:rtl w:val="0"/>
        </w:rPr>
        <w:t>Prince Sultan University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ascii="Arial" w:hAnsi="Arial"/>
          <w:b w:val="1"/>
          <w:bCs w:val="1"/>
          <w:sz w:val="16"/>
          <w:szCs w:val="16"/>
          <w:rtl w:val="0"/>
          <w:lang w:val="en-US"/>
        </w:rPr>
        <w:t>College of Computer and Information Sciences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4"/>
          <w:szCs w:val="24"/>
          <w:rtl w:val="0"/>
          <w:lang w:val="en-US"/>
        </w:rPr>
        <w:t>Information Systems Program</w:t>
      </w:r>
    </w:p>
    <w:p>
      <w:pPr>
        <w:pStyle w:val="Body"/>
        <w:jc w:val="center"/>
        <w:rPr>
          <w:rFonts w:ascii="Bell MT" w:cs="Bell MT" w:hAnsi="Bell MT" w:eastAsia="Bell MT"/>
          <w:b w:val="1"/>
          <w:bCs w:val="1"/>
          <w:sz w:val="24"/>
          <w:szCs w:val="24"/>
          <w:u w:val="single"/>
        </w:rPr>
      </w:pPr>
      <w:r>
        <w:rPr>
          <w:rFonts w:ascii="Bell MT" w:cs="Bell MT" w:hAnsi="Bell MT" w:eastAsia="Bell MT"/>
          <w:b w:val="1"/>
          <w:bCs w:val="1"/>
          <w:sz w:val="24"/>
          <w:szCs w:val="24"/>
          <w:u w:val="single"/>
          <w:rtl w:val="0"/>
          <w:lang w:val="en-US"/>
        </w:rPr>
        <w:t>Course Learning Outcomes Survey</w:t>
      </w:r>
    </w:p>
    <w:tbl>
      <w:tblPr>
        <w:tblW w:w="107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78"/>
        <w:gridCol w:w="675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Course:  IS 211</w:t>
            </w:r>
          </w:p>
        </w:tc>
        <w:tc>
          <w:tcPr>
            <w:tcW w:type="dxa" w:w="6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Instructor: Ms. Athoug Alsougayer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Bell MT" w:cs="Bell MT" w:hAnsi="Bell MT" w:eastAsia="Bell MT"/>
          <w:b w:val="1"/>
          <w:bCs w:val="1"/>
          <w:sz w:val="24"/>
          <w:szCs w:val="24"/>
          <w:u w:val="single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Rate the contribution of this course to increase the ability to do the following from 1 to 5, where:</w:t>
      </w:r>
    </w:p>
    <w:tbl>
      <w:tblPr>
        <w:tblW w:w="107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60"/>
        <w:gridCol w:w="4669"/>
        <w:gridCol w:w="1081"/>
        <w:gridCol w:w="515"/>
        <w:gridCol w:w="499"/>
        <w:gridCol w:w="445"/>
        <w:gridCol w:w="393"/>
        <w:gridCol w:w="164"/>
        <w:gridCol w:w="164"/>
        <w:gridCol w:w="419"/>
        <w:gridCol w:w="419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18"/>
                <w:szCs w:val="18"/>
                <w:rtl w:val="0"/>
                <w:lang w:val="en-US"/>
              </w:rPr>
              <w:t>PLO</w:t>
            </w:r>
          </w:p>
        </w:tc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5     Fully Satisfied</w:t>
            </w:r>
          </w:p>
        </w:tc>
        <w:tc>
          <w:tcPr>
            <w:tcW w:type="dxa" w:w="1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 xml:space="preserve">4    Adequately Satisfied </w:t>
            </w:r>
          </w:p>
        </w:tc>
        <w:tc>
          <w:tcPr>
            <w:tcW w:type="dxa" w:w="10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3      Somewhat Satisfied</w:t>
            </w:r>
          </w:p>
        </w:tc>
        <w:tc>
          <w:tcPr>
            <w:tcW w:type="dxa" w:w="10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2    Barely Satisfied</w:t>
            </w:r>
          </w:p>
        </w:tc>
        <w:tc>
          <w:tcPr>
            <w:tcW w:type="dxa" w:w="10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1    Not Satisfied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Course Learning Outcome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631" w:hRule="atLeast"/>
        </w:trPr>
        <w:tc>
          <w:tcPr>
            <w:tcW w:type="dxa" w:w="10728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4bc96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60" w:firstLine="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I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en-US"/>
              </w:rPr>
              <w:t>Knowledge:</w:t>
            </w:r>
            <w:r>
              <w:rPr>
                <w:rFonts w:ascii="Calibri" w:cs="Calibri" w:hAnsi="Calibri" w:eastAsia="Calibri"/>
                <w:b w:val="0"/>
                <w:bCs w:val="0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A.</w:t>
            </w:r>
            <w:r>
              <w:rPr>
                <w:rFonts w:ascii="Calibri" w:cs="Calibri" w:hAnsi="Calibri" w:eastAsia="Calibri"/>
                <w:b w:val="0"/>
                <w:bCs w:val="0"/>
                <w:sz w:val="36"/>
                <w:szCs w:val="36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9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60" w:line="240" w:lineRule="auto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>PLO A</w:t>
            </w:r>
          </w:p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Differentiate the use of HTML  and HTML5 elements.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Recognize the need for CSS and JavaScript programming.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Use of Meta tags for search engine optimization.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Configure a web page with text, color, lists, tables, images, anchor elements and special characters.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Test a web page document for valid syntax.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0728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4bc96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60" w:firstLine="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II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en-US"/>
              </w:rPr>
              <w:t>Cognitive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B. 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Analyze and evaluate conceptual issues that affect web development.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240" w:after="60" w:line="240" w:lineRule="auto"/>
              <w:ind w:hanging="203"/>
              <w:jc w:val="center"/>
            </w:pPr>
            <w:r>
              <w:rPr>
                <w:rFonts w:ascii="Arial" w:hAnsi="Arial"/>
                <w:rtl w:val="0"/>
                <w:lang w:val="en-US"/>
              </w:rPr>
              <w:t>PLO A, C &amp; J</w:t>
            </w:r>
          </w:p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Design static and dynamic sites that are easy to navigate and update.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Applying different types of Markup languages (HTML, HTML5) and CSS, CSS3 properties.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7" w:hRule="atLeast"/>
        </w:trPr>
        <w:tc>
          <w:tcPr>
            <w:tcW w:type="dxa" w:w="10728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4bc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firstLine="360"/>
              <w:jc w:val="both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III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en-US"/>
              </w:rPr>
              <w:t>Interpersonal Skills and Responsibility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C. </w:t>
            </w:r>
            <w:r>
              <w:rPr>
                <w:rFonts w:ascii="Arial Narrow" w:hAnsi="Arial Narrow"/>
                <w:b w:val="1"/>
                <w:bCs w:val="1"/>
                <w:sz w:val="20"/>
                <w:szCs w:val="20"/>
                <w:rtl w:val="0"/>
                <w:lang w:val="en-US"/>
              </w:rPr>
              <w:t>Plan and implement an independent website project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9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6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10"/>
                <w:szCs w:val="10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>PLO  A &amp; C &amp; E</w:t>
            </w:r>
          </w:p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13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Evaluate the site by working on different browsers (vendor prefix).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Using a plan to describe what will be evaluated on each page of the site.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19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Apply different web programming tools for dynamic affect (CSS and JavaScript).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Use of external CSS and JavaScript pages for quicker site-wide update.</w:t>
            </w:r>
          </w:p>
        </w:tc>
        <w:tc>
          <w:tcPr>
            <w:tcW w:type="dxa" w:w="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6" w:hRule="atLeast"/>
        </w:trPr>
        <w:tc>
          <w:tcPr>
            <w:tcW w:type="dxa" w:w="10728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4bc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6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IV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en-US"/>
              </w:rPr>
              <w:t xml:space="preserve"> Communication, Information Technology and Numerical Skills 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                                                 </w:t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                          D. </w:t>
            </w:r>
            <w:r>
              <w:rPr>
                <w:b w:val="1"/>
                <w:bCs w:val="1"/>
                <w:rtl w:val="0"/>
                <w:lang w:val="en-US"/>
              </w:rPr>
              <w:t>Design and develop static and dynamic web sites utilizing multiple tools and techniques.</w:t>
            </w:r>
          </w:p>
          <w:p>
            <w:pPr>
              <w:pStyle w:val="Plain Text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Calibri" w:cs="Calibri" w:hAnsi="Calibri" w:eastAsia="Calibri"/>
                <w:b w:val="1"/>
                <w:bCs w:val="1"/>
                <w:strike w:val="1"/>
                <w:dstrike w:val="0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trike w:val="0"/>
                <w:dstrike w:val="0"/>
                <w:sz w:val="22"/>
                <w:szCs w:val="22"/>
                <w:rtl w:val="0"/>
                <w:lang w:val="en-US"/>
              </w:rPr>
              <w:t xml:space="preserve">Apply testing, debugging, and troubleshooting skills.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60" w:line="240" w:lineRule="auto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>PLO C, E, H &amp; J</w:t>
            </w:r>
          </w:p>
        </w:tc>
        <w:tc>
          <w:tcPr>
            <w:tcW w:type="dxa" w:w="62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24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Use different tools to create a web page/web site (notepad, Dreamweaver,Atom).</w:t>
            </w:r>
          </w:p>
        </w:tc>
        <w:tc>
          <w:tcPr>
            <w:tcW w:type="dxa" w:w="9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26"/>
              </w:numPr>
              <w:rPr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Create a site using both code view and design view.</w:t>
            </w:r>
          </w:p>
        </w:tc>
        <w:tc>
          <w:tcPr>
            <w:tcW w:type="dxa" w:w="9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numPr>
                <w:ilvl w:val="0"/>
                <w:numId w:val="28"/>
              </w:numPr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Test, debug and troubleshoot a site using the w3c validator.</w:t>
            </w:r>
          </w:p>
        </w:tc>
        <w:tc>
          <w:tcPr>
            <w:tcW w:type="dxa" w:w="9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36"/>
                <w:szCs w:val="36"/>
                <w:rtl w:val="0"/>
                <w:lang w:val="en-US"/>
              </w:rPr>
              <w:t>x</w:t>
            </w:r>
          </w:p>
        </w:tc>
        <w:tc>
          <w:tcPr>
            <w:tcW w:type="dxa" w:w="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864" w:right="864" w:bottom="864" w:left="86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ell MT">
    <w:charset w:val="00"/>
    <w:family w:val="roman"/>
    <w:pitch w:val="default"/>
  </w:font>
  <w:font w:name="Consolas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5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00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60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20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5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00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60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5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20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upperLetter"/>
      <w:suff w:val="tab"/>
      <w:lvlText w:val="%1."/>
      <w:lvlJc w:val="left"/>
      <w:pPr>
        <w:ind w:left="270" w:hanging="2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2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2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2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2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2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6"/>
  </w:num>
  <w:num w:numId="12">
    <w:abstractNumId w:val="6"/>
    <w:lvlOverride w:ilvl="0">
      <w:startOverride w:val="2"/>
    </w:lvlOverride>
  </w:num>
  <w:num w:numId="13">
    <w:abstractNumId w:val="7"/>
  </w:num>
  <w:num w:numId="14">
    <w:abstractNumId w:val="8"/>
  </w:num>
  <w:num w:numId="15">
    <w:abstractNumId w:val="8"/>
    <w:lvlOverride w:ilvl="0">
      <w:startOverride w:val="2"/>
    </w:lvlOverride>
  </w:num>
  <w:num w:numId="16">
    <w:abstractNumId w:val="9"/>
  </w:num>
  <w:num w:numId="17">
    <w:abstractNumId w:val="9"/>
    <w:lvlOverride w:ilvl="0">
      <w:startOverride w:val="3"/>
    </w:lvlOverride>
  </w:num>
  <w:num w:numId="18">
    <w:abstractNumId w:val="10"/>
  </w:num>
  <w:num w:numId="19">
    <w:abstractNumId w:val="10"/>
    <w:lvlOverride w:ilvl="0">
      <w:startOverride w:val="4"/>
    </w:lvlOverride>
  </w:num>
  <w:num w:numId="20">
    <w:abstractNumId w:val="11"/>
  </w:num>
  <w:num w:numId="21">
    <w:abstractNumId w:val="11"/>
    <w:lvlOverride w:ilvl="0">
      <w:startOverride w:val="5"/>
    </w:lvlOverride>
  </w:num>
  <w:num w:numId="22">
    <w:abstractNumId w:val="12"/>
  </w:num>
  <w:num w:numId="23">
    <w:abstractNumId w:val="12"/>
    <w:lvlOverride w:ilvl="0">
      <w:startOverride w:val="5"/>
    </w:lvlOverride>
  </w:num>
  <w:num w:numId="24">
    <w:abstractNumId w:val="13"/>
  </w:num>
  <w:num w:numId="25">
    <w:abstractNumId w:val="14"/>
  </w:num>
  <w:num w:numId="26">
    <w:abstractNumId w:val="14"/>
    <w:lvlOverride w:ilvl="0">
      <w:startOverride w:val="2"/>
    </w:lvlOverride>
  </w:num>
  <w:num w:numId="27">
    <w:abstractNumId w:val="15"/>
  </w:num>
  <w:num w:numId="28">
    <w:abstractNumId w:val="1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