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onnected-vehicle-intelligence-hackathon"/>
    <w:p>
      <w:pPr>
        <w:pStyle w:val="Heading1"/>
      </w:pPr>
      <w:r>
        <w:t xml:space="preserve">Connected Vehicle Intelligence Hackathon</w:t>
      </w:r>
    </w:p>
    <w:bookmarkEnd w:id="20"/>
    <w:bookmarkStart w:id="65" w:name="section"/>
    <w:p>
      <w:pPr>
        <w:pStyle w:val="Heading1"/>
      </w:pPr>
    </w:p>
    <w:bookmarkStart w:id="21" w:name="executive-summary"/>
    <w:p>
      <w:pPr>
        <w:pStyle w:val="Heading2"/>
      </w:pPr>
      <w:r>
        <w:t xml:space="preserve">1. Executive Summary</w:t>
      </w:r>
    </w:p>
    <w:p>
      <w:pPr>
        <w:pStyle w:val="FirstParagraph"/>
      </w:pPr>
      <w:r>
        <w:rPr>
          <w:bCs/>
          <w:b/>
        </w:rPr>
        <w:t xml:space="preserve">Problem.</w:t>
      </w:r>
      <w:r>
        <w:t xml:space="preserve"> </w:t>
      </w:r>
      <w:r>
        <w:t xml:space="preserve">Fleet managers learn a truck is failing when it breaks down. Unplanned downtime hits the fleet manager, technicians, drivers and fleet finance.</w:t>
      </w:r>
    </w:p>
    <w:p>
      <w:pPr>
        <w:pStyle w:val="BodyText"/>
      </w:pPr>
      <w:r>
        <w:rPr>
          <w:bCs/>
          <w:b/>
        </w:rPr>
        <w:t xml:space="preserve">Solution.</w:t>
      </w:r>
      <w:r>
        <w:t xml:space="preserve"> </w:t>
      </w:r>
      <w:r>
        <w:t xml:space="preserve">FleetPulse ingests telemetry from every truck over one MQTT → Kafka path, raises streaming alerts for 8 failure types within seconds, and uses a per-failure ML model to rank which trucks will fail soon, why, and what to do. A manager can book the nearest depot with one click, or ask an agentic copilot that proposes work orders for human approval.</w:t>
      </w:r>
    </w:p>
    <w:p>
      <w:pPr>
        <w:pStyle w:val="BodyText"/>
      </w:pPr>
      <w:r>
        <w:rPr>
          <w:bCs/>
          <w:b/>
        </w:rPr>
        <w:t xml:space="preserve">Key results (all on simulated data, details in section 7):</w:t>
      </w:r>
      <w:r>
        <w:t xml:space="preserve"> </w:t>
      </w:r>
      <w:r>
        <w:t xml:space="preserve">- Backtest: model trained only on data before 2026-09-19. Of 10,765 vehicles scored, 61 scored ≥ 0.5 and all 61 really failed. Top-113 precision 0.63, failure type right for 100% of hits, lead-time error 4.6 days mean absolute. - Alerts about 1 s end to end for single-reading rules, 6-7 s for 30 s windowed rules. WebSocket push 0.7 s. - Zero loss through a Flink TaskManager kill (27,408/27,408 messages) and a 3-broker Kafka broker kill (12,000/12,000). - 100K vehicles seeded; local ingest measured at about 1K events/s (simulator-bound).</w:t>
      </w:r>
      <w:r>
        <w:t xml:space="preserve"> </w:t>
      </w:r>
      <w:r>
        <w:rPr>
          <w:bCs/>
          <w:b/>
        </w:rPr>
        <w:t xml:space="preserve">The 100K events/s target was not measured.</w:t>
      </w:r>
    </w:p>
    <w:p>
      <w:pPr>
        <w:pStyle w:val="BodyText"/>
      </w:pPr>
      <w:r>
        <w:rPr>
          <w:bCs/>
          <w:b/>
        </w:rPr>
        <w:t xml:space="preserve">Distinctive work.</w:t>
      </w:r>
      <w:r>
        <w:t xml:space="preserve"> </w:t>
      </w:r>
      <w:r>
        <w:t xml:space="preserve">Tenant isolation in Postgres RLS with role and tenant taken only from the JWT; an MCP-tool copilot that cannot see or override its own tenant; MATCH_RECOGNIZE for recurring misfire codes; Dijkstra depot routing that skips full depots; location masking by role; an honest as-of backtest rather than a random split.</w:t>
      </w:r>
    </w:p>
    <w:bookmarkEnd w:id="21"/>
    <w:bookmarkStart w:id="25" w:name="problem-statement-validation"/>
    <w:p>
      <w:pPr>
        <w:pStyle w:val="Heading2"/>
      </w:pPr>
      <w:r>
        <w:t xml:space="preserve">2. Problem Statement &amp; Validation</w:t>
      </w:r>
    </w:p>
    <w:bookmarkStart w:id="22" w:name="problem-statement"/>
    <w:p>
      <w:pPr>
        <w:pStyle w:val="Heading3"/>
      </w:pPr>
      <w:r>
        <w:t xml:space="preserve">2.1 Problem Statement</w:t>
      </w:r>
    </w:p>
    <w:p>
      <w:pPr>
        <w:pStyle w:val="FirstParagraph"/>
      </w:pPr>
      <w:r>
        <w:t xml:space="preserve">A fleet manager needs a way to know which trucks will break down in the coming days, and why, because an unplanned breakdown strands a load and costs far more than a planned inspection. The POC models this as ₹150,000 per breakdown vs ₹3,000 per inspection (an assumption, not a measured figure).</w:t>
      </w:r>
    </w:p>
    <w:p>
      <w:pPr>
        <w:numPr>
          <w:ilvl w:val="0"/>
          <w:numId w:val="1001"/>
        </w:numPr>
        <w:pStyle w:val="Compact"/>
      </w:pPr>
      <w:r>
        <w:rPr>
          <w:bCs/>
          <w:b/>
        </w:rPr>
        <w:t xml:space="preserve">Primary user:</w:t>
      </w:r>
      <w:r>
        <w:t xml:space="preserve"> </w:t>
      </w:r>
      <w:r>
        <w:t xml:space="preserve">fleet manager.</w:t>
      </w:r>
    </w:p>
    <w:p>
      <w:pPr>
        <w:numPr>
          <w:ilvl w:val="0"/>
          <w:numId w:val="1001"/>
        </w:numPr>
        <w:pStyle w:val="Compact"/>
      </w:pPr>
      <w:r>
        <w:rPr>
          <w:bCs/>
          <w:b/>
        </w:rPr>
        <w:t xml:space="preserve">Secondary:</w:t>
      </w:r>
      <w:r>
        <w:t xml:space="preserve"> </w:t>
      </w:r>
      <w:r>
        <w:t xml:space="preserve">technicians (work orders and bay slots), drivers (safety), fleet finance (cost), auditors (traceability).</w:t>
      </w:r>
    </w:p>
    <w:bookmarkEnd w:id="22"/>
    <w:bookmarkStart w:id="23" w:name="evidence-validation"/>
    <w:p>
      <w:pPr>
        <w:pStyle w:val="Heading3"/>
      </w:pPr>
      <w:r>
        <w:t xml:space="preserve">2.2 Evidence &amp; Validation</w:t>
      </w:r>
    </w:p>
    <w:p>
      <w:pPr>
        <w:pStyle w:val="FirstParagraph"/>
      </w:pPr>
      <w:r>
        <w:rPr>
          <w:bCs/>
          <w:b/>
        </w:rPr>
        <w:t xml:space="preserve">Validation method: simulation and back-test only.</w:t>
      </w:r>
      <w:r>
        <w:t xml:space="preserve"> </w:t>
      </w:r>
      <w:r>
        <w:t xml:space="preserve">No interviews or published study were used, so the pain-size claims are assumptions.</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Evidence / Assumption</w:t>
            </w:r>
          </w:p>
        </w:tc>
        <w:tc>
          <w:tcPr>
            <w:shd w:val="clear" w:fill="F2F2F2"/>
          </w:tcPr>
          <w:p>
            <w:pPr>
              <w:pStyle w:val="Compact"/>
              <w:jc w:val="left"/>
            </w:pPr>
            <w:r>
              <w:rPr>
                <w:bCs/>
                <w:b/>
                <w:sz w:val="17"/>
              </w:rPr>
              <w:t xml:space="preserve">Source or method</w:t>
            </w:r>
          </w:p>
        </w:tc>
        <w:tc>
          <w:tcPr>
            <w:shd w:val="clear" w:fill="F2F2F2"/>
          </w:tcPr>
          <w:p>
            <w:pPr>
              <w:pStyle w:val="Compact"/>
              <w:jc w:val="left"/>
            </w:pPr>
            <w:r>
              <w:rPr>
                <w:bCs/>
                <w:b/>
                <w:sz w:val="17"/>
              </w:rPr>
              <w:t xml:space="preserve">What it shows</w:t>
            </w:r>
          </w:p>
        </w:tc>
        <w:tc>
          <w:tcPr>
            <w:shd w:val="clear" w:fill="F2F2F2"/>
          </w:tcPr>
          <w:p>
            <w:pPr>
              <w:pStyle w:val="Compact"/>
              <w:jc w:val="left"/>
            </w:pPr>
            <w:r>
              <w:rPr>
                <w:bCs/>
                <w:b/>
                <w:sz w:val="17"/>
              </w:rPr>
              <w:t xml:space="preserve">Confidence</w:t>
            </w:r>
          </w:p>
        </w:tc>
      </w:tr>
      <w:tr>
        <w:tc>
          <w:p>
            <w:pPr>
              <w:pStyle w:val="Compact"/>
              <w:jc w:val="left"/>
            </w:pPr>
            <w:r>
              <w:rPr>
                <w:sz w:val="17"/>
              </w:rPr>
              <w:t xml:space="preserve">Failures show multi-day drift in coolant, oil, voltage, pad wear, tyre and cell signals before the fault</w:t>
            </w:r>
          </w:p>
        </w:tc>
        <w:tc>
          <w:p>
            <w:pPr>
              <w:pStyle w:val="Compact"/>
              <w:jc w:val="left"/>
            </w:pPr>
            <w:r>
              <w:rPr>
                <w:sz w:val="17"/>
              </w:rPr>
              <w:t xml:space="preserve">Domain assumption, encoded in the simulator’s severity ramp</w:t>
            </w:r>
          </w:p>
        </w:tc>
        <w:tc>
          <w:p>
            <w:pPr>
              <w:pStyle w:val="Compact"/>
              <w:jc w:val="left"/>
            </w:pPr>
            <w:r>
              <w:rPr>
                <w:sz w:val="17"/>
              </w:rPr>
              <w:t xml:space="preserve">A model can find early warning if real ramps look like the simulated ones</w:t>
            </w:r>
          </w:p>
        </w:tc>
        <w:tc>
          <w:p>
            <w:pPr>
              <w:pStyle w:val="Compact"/>
              <w:jc w:val="left"/>
            </w:pPr>
            <w:r>
              <w:rPr>
                <w:sz w:val="17"/>
              </w:rPr>
              <w:t xml:space="preserve">Low (unvalidated on real data)</w:t>
            </w:r>
          </w:p>
        </w:tc>
      </w:tr>
      <w:tr>
        <w:tc>
          <w:p>
            <w:pPr>
              <w:pStyle w:val="Compact"/>
              <w:jc w:val="left"/>
            </w:pPr>
            <w:r>
              <w:rPr>
                <w:sz w:val="17"/>
              </w:rPr>
              <w:t xml:space="preserve">Unplanned breakdown costs about 50x an inspection</w:t>
            </w:r>
          </w:p>
        </w:tc>
        <w:tc>
          <w:p>
            <w:pPr>
              <w:pStyle w:val="Compact"/>
              <w:jc w:val="left"/>
            </w:pPr>
            <w:r>
              <w:rPr>
                <w:sz w:val="17"/>
              </w:rPr>
              <w:t xml:space="preserve">Assumed ₹150,000 vs ₹3,000</w:t>
            </w:r>
          </w:p>
        </w:tc>
        <w:tc>
          <w:p>
            <w:pPr>
              <w:pStyle w:val="Compact"/>
              <w:jc w:val="left"/>
            </w:pPr>
            <w:r>
              <w:rPr>
                <w:sz w:val="17"/>
              </w:rPr>
              <w:t xml:space="preserve">Drives the ₹-saved illustration only</w:t>
            </w:r>
          </w:p>
        </w:tc>
        <w:tc>
          <w:p>
            <w:pPr>
              <w:pStyle w:val="Compact"/>
              <w:jc w:val="left"/>
            </w:pPr>
            <w:r>
              <w:rPr>
                <w:sz w:val="17"/>
              </w:rPr>
              <w:t xml:space="preserve">Low</w:t>
            </w:r>
          </w:p>
        </w:tc>
      </w:tr>
      <w:tr>
        <w:tc>
          <w:p>
            <w:pPr>
              <w:pStyle w:val="Compact"/>
              <w:jc w:val="left"/>
            </w:pPr>
            <w:r>
              <w:rPr>
                <w:sz w:val="17"/>
              </w:rPr>
              <w:t xml:space="preserve">The model beats threshold alerting on lead time</w:t>
            </w:r>
          </w:p>
        </w:tc>
        <w:tc>
          <w:p>
            <w:pPr>
              <w:pStyle w:val="Compact"/>
              <w:jc w:val="left"/>
            </w:pPr>
            <w:r>
              <w:rPr>
                <w:sz w:val="17"/>
              </w:rPr>
              <w:t xml:space="preserve">As-of back-test, section 11</w:t>
            </w:r>
          </w:p>
        </w:tc>
        <w:tc>
          <w:p>
            <w:pPr>
              <w:pStyle w:val="Compact"/>
              <w:jc w:val="left"/>
            </w:pPr>
            <w:r>
              <w:rPr>
                <w:sz w:val="17"/>
              </w:rPr>
              <w:t xml:space="preserve">Baseline (DTC or threshold breach) has about zero lead time by construction</w:t>
            </w:r>
          </w:p>
        </w:tc>
        <w:tc>
          <w:p>
            <w:pPr>
              <w:pStyle w:val="Compact"/>
              <w:jc w:val="left"/>
            </w:pPr>
            <w:r>
              <w:rPr>
                <w:sz w:val="17"/>
              </w:rPr>
              <w:t xml:space="preserve">Medium on simulated data</w:t>
            </w:r>
          </w:p>
        </w:tc>
      </w:tr>
      <w:tr>
        <w:tc>
          <w:p>
            <w:pPr>
              <w:pStyle w:val="Compact"/>
              <w:jc w:val="left"/>
            </w:pPr>
            <w:r>
              <w:rPr>
                <w:sz w:val="17"/>
              </w:rPr>
              <w:t xml:space="preserve">Pipeline survives component failure</w:t>
            </w:r>
          </w:p>
        </w:tc>
        <w:tc>
          <w:p>
            <w:pPr>
              <w:pStyle w:val="Compact"/>
              <w:jc w:val="left"/>
            </w:pPr>
            <w:r>
              <w:rPr>
                <w:sz w:val="17"/>
              </w:rPr>
              <w:t xml:space="preserve">Chaos tests, section 9</w:t>
            </w:r>
          </w:p>
        </w:tc>
        <w:tc>
          <w:p>
            <w:pPr>
              <w:pStyle w:val="Compact"/>
              <w:jc w:val="left"/>
            </w:pPr>
            <w:r>
              <w:rPr>
                <w:sz w:val="17"/>
              </w:rPr>
              <w:t xml:space="preserve">Zero loss for TaskManager and broker kills</w:t>
            </w:r>
          </w:p>
        </w:tc>
        <w:tc>
          <w:p>
            <w:pPr>
              <w:pStyle w:val="Compact"/>
              <w:jc w:val="left"/>
            </w:pPr>
            <w:r>
              <w:rPr>
                <w:sz w:val="17"/>
              </w:rPr>
              <w:t xml:space="preserve">High for those scenarios</w:t>
            </w:r>
          </w:p>
        </w:tc>
      </w:tr>
    </w:tbl>
    <w:p>
      <w:pPr>
        <w:pStyle w:val="BodyText"/>
      </w:pPr>
      <w:r>
        <w:rPr>
          <w:bCs/>
          <w:b/>
        </w:rPr>
        <w:t xml:space="preserve">Existing alternatives</w:t>
      </w:r>
      <w:r>
        <w:t xml:space="preserve"> </w:t>
      </w:r>
      <w:r>
        <w:t xml:space="preserve">(aftermarket dongles, OEM portals, telematics suites): generally alert on thresholds or fault codes after the fact and are tied to one OEM or device. FleetPulse’s angle is a single universal message, a forecast with lead time and failure type, and a ranked action list. We did not benchmark any of these products.</w:t>
      </w:r>
    </w:p>
    <w:bookmarkEnd w:id="23"/>
    <w:bookmarkStart w:id="24" w:name="impact-success-metrics"/>
    <w:p>
      <w:pPr>
        <w:pStyle w:val="Heading3"/>
      </w:pPr>
      <w:r>
        <w:t xml:space="preserve">2.3 Impact &amp; Success Metrics</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Metric</w:t>
            </w:r>
          </w:p>
        </w:tc>
        <w:tc>
          <w:tcPr>
            <w:shd w:val="clear" w:fill="F2F2F2"/>
          </w:tcPr>
          <w:p>
            <w:pPr>
              <w:pStyle w:val="Compact"/>
              <w:jc w:val="left"/>
            </w:pPr>
            <w:r>
              <w:rPr>
                <w:bCs/>
                <w:b/>
                <w:sz w:val="17"/>
              </w:rPr>
              <w:t xml:space="preserve">Baseline today</w:t>
            </w:r>
          </w:p>
        </w:tc>
        <w:tc>
          <w:tcPr>
            <w:shd w:val="clear" w:fill="F2F2F2"/>
          </w:tcPr>
          <w:p>
            <w:pPr>
              <w:pStyle w:val="Compact"/>
              <w:jc w:val="left"/>
            </w:pPr>
            <w:r>
              <w:rPr>
                <w:bCs/>
                <w:b/>
                <w:sz w:val="17"/>
              </w:rPr>
              <w:t xml:space="preserve">Target</w:t>
            </w:r>
          </w:p>
        </w:tc>
        <w:tc>
          <w:tcPr>
            <w:shd w:val="clear" w:fill="F2F2F2"/>
          </w:tcPr>
          <w:p>
            <w:pPr>
              <w:pStyle w:val="Compact"/>
              <w:jc w:val="left"/>
            </w:pPr>
            <w:r>
              <w:rPr>
                <w:bCs/>
                <w:b/>
                <w:sz w:val="17"/>
              </w:rPr>
              <w:t xml:space="preserve">How measured</w:t>
            </w:r>
          </w:p>
        </w:tc>
      </w:tr>
      <w:tr>
        <w:tc>
          <w:p>
            <w:pPr>
              <w:pStyle w:val="Compact"/>
              <w:jc w:val="left"/>
            </w:pPr>
            <w:r>
              <w:rPr>
                <w:sz w:val="17"/>
              </w:rPr>
              <w:t xml:space="preserve">Lead time before failure</w:t>
            </w:r>
          </w:p>
        </w:tc>
        <w:tc>
          <w:p>
            <w:pPr>
              <w:pStyle w:val="Compact"/>
              <w:jc w:val="left"/>
            </w:pPr>
            <w:r>
              <w:rPr>
                <w:sz w:val="17"/>
              </w:rPr>
              <w:t xml:space="preserve">about 0 days (threshold alert fires at failure)</w:t>
            </w:r>
          </w:p>
        </w:tc>
        <w:tc>
          <w:p>
            <w:pPr>
              <w:pStyle w:val="Compact"/>
              <w:jc w:val="left"/>
            </w:pPr>
            <w:r>
              <w:rPr>
                <w:sz w:val="17"/>
              </w:rPr>
              <w:t xml:space="preserve">several days</w:t>
            </w:r>
          </w:p>
        </w:tc>
        <w:tc>
          <w:p>
            <w:pPr>
              <w:pStyle w:val="Compact"/>
              <w:jc w:val="left"/>
            </w:pPr>
            <w:r>
              <w:rPr>
                <w:sz w:val="17"/>
              </w:rPr>
              <w:t xml:space="preserve">Backtest: estimate error 4.6 days MAE; horizon ≤ 10 days with this data</w:t>
            </w:r>
          </w:p>
        </w:tc>
      </w:tr>
      <w:tr>
        <w:tc>
          <w:p>
            <w:pPr>
              <w:pStyle w:val="Compact"/>
              <w:jc w:val="left"/>
            </w:pPr>
            <w:r>
              <w:rPr>
                <w:sz w:val="17"/>
              </w:rPr>
              <w:t xml:space="preserve">Precision of high-risk flags</w:t>
            </w:r>
          </w:p>
        </w:tc>
        <w:tc>
          <w:p>
            <w:pPr>
              <w:pStyle w:val="Compact"/>
              <w:jc w:val="left"/>
            </w:pPr>
            <w:r>
              <w:rPr>
                <w:sz w:val="17"/>
              </w:rPr>
              <w:t xml:space="preserve">n/a</w:t>
            </w:r>
          </w:p>
        </w:tc>
        <w:tc>
          <w:p>
            <w:pPr>
              <w:pStyle w:val="Compact"/>
              <w:jc w:val="left"/>
            </w:pPr>
            <w:r>
              <w:rPr>
                <w:sz w:val="17"/>
              </w:rPr>
              <w:t xml:space="preserve">high</w:t>
            </w:r>
          </w:p>
        </w:tc>
        <w:tc>
          <w:p>
            <w:pPr>
              <w:pStyle w:val="Compact"/>
              <w:jc w:val="left"/>
            </w:pPr>
            <w:r>
              <w:rPr>
                <w:sz w:val="17"/>
              </w:rPr>
              <w:t xml:space="preserve">Backtest: 61 of 61 flagged ≥ 0.5 truly failed</w:t>
            </w:r>
          </w:p>
        </w:tc>
      </w:tr>
      <w:tr>
        <w:tc>
          <w:p>
            <w:pPr>
              <w:pStyle w:val="Compact"/>
              <w:jc w:val="left"/>
            </w:pPr>
            <w:r>
              <w:rPr>
                <w:sz w:val="17"/>
              </w:rPr>
              <w:t xml:space="preserve">Recall of failures at top-113</w:t>
            </w:r>
          </w:p>
        </w:tc>
        <w:tc>
          <w:p>
            <w:pPr>
              <w:pStyle w:val="Compact"/>
              <w:jc w:val="left"/>
            </w:pPr>
            <w:r>
              <w:rPr>
                <w:sz w:val="17"/>
              </w:rPr>
              <w:t xml:space="preserve">n/a</w:t>
            </w:r>
          </w:p>
        </w:tc>
        <w:tc>
          <w:p>
            <w:pPr>
              <w:pStyle w:val="Compact"/>
              <w:jc w:val="left"/>
            </w:pPr>
            <w:r>
              <w:rPr>
                <w:sz w:val="17"/>
              </w:rPr>
              <w:t xml:space="preserve">high</w:t>
            </w:r>
          </w:p>
        </w:tc>
        <w:tc>
          <w:p>
            <w:pPr>
              <w:pStyle w:val="Compact"/>
              <w:jc w:val="left"/>
            </w:pPr>
            <w:r>
              <w:rPr>
                <w:sz w:val="17"/>
              </w:rPr>
              <w:t xml:space="preserve">Top-113 precision 0.63; 113 vehicles truly failed</w:t>
            </w:r>
          </w:p>
        </w:tc>
      </w:tr>
      <w:tr>
        <w:tc>
          <w:p>
            <w:pPr>
              <w:pStyle w:val="Compact"/>
              <w:jc w:val="left"/>
            </w:pPr>
            <w:r>
              <w:rPr>
                <w:sz w:val="17"/>
              </w:rPr>
              <w:t xml:space="preserve">Critical alert latency</w:t>
            </w:r>
          </w:p>
        </w:tc>
        <w:tc>
          <w:p>
            <w:pPr>
              <w:pStyle w:val="Compact"/>
              <w:jc w:val="left"/>
            </w:pPr>
            <w:r>
              <w:rPr>
                <w:sz w:val="17"/>
              </w:rPr>
              <w:t xml:space="preserve">n/a</w:t>
            </w:r>
          </w:p>
        </w:tc>
        <w:tc>
          <w:p>
            <w:pPr>
              <w:pStyle w:val="Compact"/>
              <w:jc w:val="left"/>
            </w:pPr>
            <w:r>
              <w:rPr>
                <w:sz w:val="17"/>
              </w:rPr>
              <w:t xml:space="preserve">&lt; 5 s</w:t>
            </w:r>
          </w:p>
        </w:tc>
        <w:tc>
          <w:p>
            <w:pPr>
              <w:pStyle w:val="Compact"/>
              <w:jc w:val="left"/>
            </w:pPr>
            <w:r>
              <w:rPr>
                <w:sz w:val="17"/>
              </w:rPr>
              <w:t xml:space="preserve">about 1 s single-reading rules; 6-7 s windowed rules</w:t>
            </w:r>
          </w:p>
        </w:tc>
      </w:tr>
      <w:tr>
        <w:tc>
          <w:p>
            <w:pPr>
              <w:pStyle w:val="Compact"/>
              <w:jc w:val="left"/>
            </w:pPr>
            <w:r>
              <w:rPr>
                <w:sz w:val="17"/>
              </w:rPr>
              <w:t xml:space="preserve">₹ saved on test window</w:t>
            </w:r>
          </w:p>
        </w:tc>
        <w:tc>
          <w:p>
            <w:pPr>
              <w:pStyle w:val="Compact"/>
              <w:jc w:val="left"/>
            </w:pPr>
            <w:r>
              <w:rPr>
                <w:sz w:val="17"/>
              </w:rPr>
              <w:t xml:space="preserve">baseline −₹10.9 M</w:t>
            </w:r>
          </w:p>
        </w:tc>
        <w:tc>
          <w:p>
            <w:pPr>
              <w:pStyle w:val="Compact"/>
              <w:jc w:val="left"/>
            </w:pPr>
            <w:r>
              <w:rPr>
                <w:sz w:val="17"/>
              </w:rPr>
              <w:t xml:space="preserve">positive</w:t>
            </w:r>
          </w:p>
        </w:tc>
        <w:tc>
          <w:p>
            <w:pPr>
              <w:pStyle w:val="Compact"/>
              <w:jc w:val="left"/>
            </w:pPr>
            <w:r>
              <w:rPr>
                <w:sz w:val="17"/>
              </w:rPr>
              <w:t xml:space="preserve">Model +₹7.1 M (illustrative)</w:t>
            </w:r>
          </w:p>
        </w:tc>
      </w:tr>
    </w:tbl>
    <w:p>
      <w:pPr>
        <w:pStyle w:val="BodyText"/>
      </w:pPr>
      <w:r>
        <w:rPr>
          <w:bCs/>
          <w:b/>
        </w:rPr>
        <w:t xml:space="preserve">Scale of impact.</w:t>
      </w:r>
      <w:r>
        <w:t xml:space="preserve"> </w:t>
      </w:r>
      <w:r>
        <w:t xml:space="preserve">At 10K vehicles the 3-5% planted failure rate gives roughly 300-500 failures per month; at 100K, 3-5K. This is a simulation parameter, not a field statistic.</w:t>
      </w:r>
      <w:r>
        <w:t xml:space="preserve"> </w:t>
      </w:r>
      <w:r>
        <w:rPr>
          <w:bCs/>
          <w:b/>
        </w:rPr>
        <w:t xml:space="preserve">Wider impact:</w:t>
      </w:r>
      <w:r>
        <w:t xml:space="preserve"> </w:t>
      </w:r>
      <w:r>
        <w:t xml:space="preserve">safety (fewer roadside failures), cost, and reduced emissions from catching cooling and misfire faults earlier. Not quantified.</w:t>
      </w:r>
    </w:p>
    <w:bookmarkEnd w:id="24"/>
    <w:bookmarkEnd w:id="25"/>
    <w:bookmarkStart w:id="35" w:name="solution-description"/>
    <w:p>
      <w:pPr>
        <w:pStyle w:val="Heading2"/>
      </w:pPr>
      <w:r>
        <w:t xml:space="preserve">3. Solution Description</w:t>
      </w:r>
    </w:p>
    <w:bookmarkStart w:id="32" w:name="overview-user-journey"/>
    <w:p>
      <w:pPr>
        <w:pStyle w:val="Heading3"/>
      </w:pPr>
      <w:r>
        <w:t xml:space="preserve">3.1 Overview &amp; User Journey</w:t>
      </w:r>
    </w:p>
    <w:p>
      <w:pPr>
        <w:pStyle w:val="FirstParagraph"/>
      </w:pPr>
      <w:r>
        <w:rPr>
          <w:bCs/>
          <w:b/>
        </w:rPr>
        <w:t xml:space="preserve">What it does.</w:t>
      </w:r>
      <w:r>
        <w:t xml:space="preserve"> </w:t>
      </w:r>
      <w:r>
        <w:t xml:space="preserve">Trucks publish telemetry; the platform detects faults in real time, forecasts failures, and gives managers a ranked at-risk list, live alerts, one-click service scheduling, a copilot and analytics.</w:t>
      </w:r>
    </w:p>
    <w:p>
      <w:pPr>
        <w:pStyle w:val="BodyText"/>
      </w:pPr>
      <w:r>
        <w:rPr>
          <w:bCs/>
          <w:b/>
        </w:rPr>
        <w:t xml:space="preserve">Journey.</w:t>
      </w:r>
      <w:r>
        <w:t xml:space="preserve"> </w:t>
      </w:r>
      <w:r>
        <w:t xml:space="preserve">Vehicle event → MQTT → gateway validation → Kafka → Flink rule fires → alert in Postgres and pushed over WebSocket → manager opens Live Alerts → opens the vehicle in At-Risk with failure type and lead days →</w:t>
      </w:r>
      <w:r>
        <w:t xml:space="preserve"> </w:t>
      </w:r>
      <w:r>
        <w:rPr>
          <w:bCs/>
          <w:b/>
        </w:rPr>
        <w:t xml:space="preserve">Schedule service</w:t>
      </w:r>
      <w:r>
        <w:t xml:space="preserve"> </w:t>
      </w:r>
      <w:r>
        <w:t xml:space="preserve">books the nearest depot with a free bay → the job appears on the Maintenance board (Scheduled) → Start service moves it to In service → Mark serviced closes it. Copilot proposals wait in Awaiting approval until a manager approves (which books a bay) or rejects them.</w:t>
      </w:r>
    </w:p>
    <w:p>
      <w:pPr>
        <w:pStyle w:val="BodyText"/>
      </w:pPr>
      <w:r>
        <w:rPr>
          <w:bCs/>
          <w:b/>
        </w:rPr>
        <w:t xml:space="preserve">Screenshots of the working product</w:t>
      </w:r>
      <w:r>
        <w:t xml:space="preserve"> </w:t>
      </w:r>
      <w:r>
        <w:t xml:space="preserve">(captured while recording the demo):</w:t>
      </w:r>
    </w:p>
    <w:p>
      <w:pPr>
        <w:pStyle w:val="CaptionedFigure"/>
      </w:pPr>
      <w:r>
        <w:drawing>
          <wp:inline>
            <wp:extent cx="5334000" cy="3181250"/>
            <wp:effectExtent b="0" l="0" r="0" t="0"/>
            <wp:docPr descr="Figure 1. At-Risk Fleet: vehicles predicted to fail soon, ranked by risk, with failure type, lead days and one-click Schedule service." title="" id="1" name="Picture"/>
            <a:graphic>
              <a:graphicData uri="http://schemas.openxmlformats.org/drawingml/2006/picture">
                <pic:pic>
                  <pic:nvPicPr>
                    <pic:cNvPr descr="docs/evidence/screenshots/at-risk-fleet.png" id="0" name="Picture"/>
                    <pic:cNvPicPr>
                      <a:picLocks noChangeArrowheads="1" noChangeAspect="1"/>
                    </pic:cNvPicPr>
                  </pic:nvPicPr>
                  <pic:blipFill>
                    <a:blip r:embed="rId26"/>
                    <a:stretch>
                      <a:fillRect/>
                    </a:stretch>
                  </pic:blipFill>
                  <pic:spPr bwMode="auto">
                    <a:xfrm>
                      <a:off x="0" y="0"/>
                      <a:ext cx="5334000" cy="3181250"/>
                    </a:xfrm>
                    <a:prstGeom prst="rect">
                      <a:avLst/>
                    </a:prstGeom>
                    <a:noFill/>
                    <a:ln w="9525">
                      <a:noFill/>
                      <a:headEnd/>
                      <a:tailEnd/>
                    </a:ln>
                  </pic:spPr>
                </pic:pic>
              </a:graphicData>
            </a:graphic>
          </wp:inline>
        </w:drawing>
      </w:r>
    </w:p>
    <w:p>
      <w:pPr>
        <w:pStyle w:val="ImageCaption"/>
      </w:pPr>
      <w:r>
        <w:t xml:space="preserve">Figure 1. At-Risk Fleet: vehicles predicted to fail soon, ranked by risk, with failure type, lead days and one-click Schedule service.</w:t>
      </w:r>
    </w:p>
    <w:p>
      <w:pPr>
        <w:pStyle w:val="BodyText"/>
      </w:pPr>
      <w:r>
        <w:rPr>
          <w:iCs/>
          <w:i/>
        </w:rPr>
        <w:t xml:space="preserve">Figure 1. At-Risk Fleet: vehicles predicted to fail soon, ranked by risk, with failure type, lead days and one-click Schedule service.</w:t>
      </w:r>
    </w:p>
    <w:p>
      <w:pPr>
        <w:pStyle w:val="CaptionedFigure"/>
      </w:pPr>
      <w:r>
        <w:drawing>
          <wp:inline>
            <wp:extent cx="5334000" cy="3197316"/>
            <wp:effectExtent b="0" l="0" r="0" t="0"/>
            <wp:docPr descr="Figure 2. Vehicle detail: live twin from Redis, depot, and the Schedule service action." title="" id="1" name="Picture"/>
            <a:graphic>
              <a:graphicData uri="http://schemas.openxmlformats.org/drawingml/2006/picture">
                <pic:pic>
                  <pic:nvPicPr>
                    <pic:cNvPr descr="docs/evidence/screenshots/vehicle-detail.png" id="0" name="Picture"/>
                    <pic:cNvPicPr>
                      <a:picLocks noChangeArrowheads="1" noChangeAspect="1"/>
                    </pic:cNvPicPr>
                  </pic:nvPicPr>
                  <pic:blipFill>
                    <a:blip r:embed="rId27"/>
                    <a:stretch>
                      <a:fillRect/>
                    </a:stretch>
                  </pic:blipFill>
                  <pic:spPr bwMode="auto">
                    <a:xfrm>
                      <a:off x="0" y="0"/>
                      <a:ext cx="5334000" cy="3197316"/>
                    </a:xfrm>
                    <a:prstGeom prst="rect">
                      <a:avLst/>
                    </a:prstGeom>
                    <a:noFill/>
                    <a:ln w="9525">
                      <a:noFill/>
                      <a:headEnd/>
                      <a:tailEnd/>
                    </a:ln>
                  </pic:spPr>
                </pic:pic>
              </a:graphicData>
            </a:graphic>
          </wp:inline>
        </w:drawing>
      </w:r>
    </w:p>
    <w:p>
      <w:pPr>
        <w:pStyle w:val="ImageCaption"/>
      </w:pPr>
      <w:r>
        <w:t xml:space="preserve">Figure 2. Vehicle detail: live twin from Redis, depot, and the Schedule service action.</w:t>
      </w:r>
    </w:p>
    <w:p>
      <w:pPr>
        <w:pStyle w:val="BodyText"/>
      </w:pPr>
      <w:r>
        <w:rPr>
          <w:iCs/>
          <w:i/>
        </w:rPr>
        <w:t xml:space="preserve">Figure 2. Vehicle detail: live twin from Redis, depot, and the Schedule service action.</w:t>
      </w:r>
    </w:p>
    <w:p>
      <w:pPr>
        <w:pStyle w:val="CaptionedFigure"/>
      </w:pPr>
      <w:r>
        <w:drawing>
          <wp:inline>
            <wp:extent cx="5334000" cy="3184939"/>
            <wp:effectExtent b="0" l="0" r="0" t="0"/>
            <wp:docPr descr="Figure 3. Live Alerts: real-time feed (Feed: Live) of faults detected by the Flink rules. The same VIN can appear twice because the rules read the raw topic, not the dedup view (ADR 4)." title="" id="1" name="Picture"/>
            <a:graphic>
              <a:graphicData uri="http://schemas.openxmlformats.org/drawingml/2006/picture">
                <pic:pic>
                  <pic:nvPicPr>
                    <pic:cNvPr descr="docs/evidence/screenshots/live-alerts.png" id="0" name="Picture"/>
                    <pic:cNvPicPr>
                      <a:picLocks noChangeArrowheads="1" noChangeAspect="1"/>
                    </pic:cNvPicPr>
                  </pic:nvPicPr>
                  <pic:blipFill>
                    <a:blip r:embed="rId28"/>
                    <a:stretch>
                      <a:fillRect/>
                    </a:stretch>
                  </pic:blipFill>
                  <pic:spPr bwMode="auto">
                    <a:xfrm>
                      <a:off x="0" y="0"/>
                      <a:ext cx="5334000" cy="3184939"/>
                    </a:xfrm>
                    <a:prstGeom prst="rect">
                      <a:avLst/>
                    </a:prstGeom>
                    <a:noFill/>
                    <a:ln w="9525">
                      <a:noFill/>
                      <a:headEnd/>
                      <a:tailEnd/>
                    </a:ln>
                  </pic:spPr>
                </pic:pic>
              </a:graphicData>
            </a:graphic>
          </wp:inline>
        </w:drawing>
      </w:r>
    </w:p>
    <w:p>
      <w:pPr>
        <w:pStyle w:val="ImageCaption"/>
      </w:pPr>
      <w:r>
        <w:t xml:space="preserve">Figure 3. Live Alerts: real-time feed (Feed: Live) of faults detected by the Flink rules. The same VIN can appear twice because the rules read the raw topic, not the dedup view (ADR 4).</w:t>
      </w:r>
    </w:p>
    <w:p>
      <w:pPr>
        <w:pStyle w:val="BodyText"/>
      </w:pPr>
      <w:r>
        <w:rPr>
          <w:iCs/>
          <w:i/>
        </w:rPr>
        <w:t xml:space="preserve">Figure 3. Live Alerts: real-time feed (Feed: Live) of faults detected by the Flink rules. The same VIN can appear twice because the rules read the raw topic, not the dedup view (ADR 4).</w:t>
      </w:r>
    </w:p>
    <w:p>
      <w:pPr>
        <w:pStyle w:val="CaptionedFigure"/>
      </w:pPr>
      <w:r>
        <w:drawing>
          <wp:inline>
            <wp:extent cx="5334000" cy="3180062"/>
            <wp:effectExtent b="0" l="0" r="0" t="0"/>
            <wp:docPr descr="Figure 4. Maintenance status board: Awaiting approval, Scheduled, In service and Closed (7 days) columns." title="" id="1" name="Picture"/>
            <a:graphic>
              <a:graphicData uri="http://schemas.openxmlformats.org/drawingml/2006/picture">
                <pic:pic>
                  <pic:nvPicPr>
                    <pic:cNvPr descr="docs/evidence/screenshots/maintenance-board.png" id="0" name="Picture"/>
                    <pic:cNvPicPr>
                      <a:picLocks noChangeArrowheads="1" noChangeAspect="1"/>
                    </pic:cNvPicPr>
                  </pic:nvPicPr>
                  <pic:blipFill>
                    <a:blip r:embed="rId29"/>
                    <a:stretch>
                      <a:fillRect/>
                    </a:stretch>
                  </pic:blipFill>
                  <pic:spPr bwMode="auto">
                    <a:xfrm>
                      <a:off x="0" y="0"/>
                      <a:ext cx="5334000" cy="3180062"/>
                    </a:xfrm>
                    <a:prstGeom prst="rect">
                      <a:avLst/>
                    </a:prstGeom>
                    <a:noFill/>
                    <a:ln w="9525">
                      <a:noFill/>
                      <a:headEnd/>
                      <a:tailEnd/>
                    </a:ln>
                  </pic:spPr>
                </pic:pic>
              </a:graphicData>
            </a:graphic>
          </wp:inline>
        </w:drawing>
      </w:r>
    </w:p>
    <w:p>
      <w:pPr>
        <w:pStyle w:val="ImageCaption"/>
      </w:pPr>
      <w:r>
        <w:t xml:space="preserve">Figure 4. Maintenance status board: Awaiting approval, Scheduled, In service and Closed (7 days) columns.</w:t>
      </w:r>
    </w:p>
    <w:p>
      <w:pPr>
        <w:pStyle w:val="BodyText"/>
      </w:pPr>
      <w:r>
        <w:rPr>
          <w:iCs/>
          <w:i/>
        </w:rPr>
        <w:t xml:space="preserve">Figure 4. Maintenance status board: Awaiting approval, Scheduled, In service and Closed (7 days) columns.</w:t>
      </w:r>
    </w:p>
    <w:p>
      <w:pPr>
        <w:pStyle w:val="CaptionedFigure"/>
      </w:pPr>
      <w:r>
        <w:drawing>
          <wp:inline>
            <wp:extent cx="5334000" cy="3190487"/>
            <wp:effectExtent b="0" l="0" r="0" t="0"/>
            <wp:docPr descr="Figure 5. Copilot: structured answers from MCP tools. It proposes a work order and states that a manager must approve it on the Maintenance page." title="" id="1" name="Picture"/>
            <a:graphic>
              <a:graphicData uri="http://schemas.openxmlformats.org/drawingml/2006/picture">
                <pic:pic>
                  <pic:nvPicPr>
                    <pic:cNvPr descr="docs/evidence/screenshots/copilot.png" id="0" name="Picture"/>
                    <pic:cNvPicPr>
                      <a:picLocks noChangeArrowheads="1" noChangeAspect="1"/>
                    </pic:cNvPicPr>
                  </pic:nvPicPr>
                  <pic:blipFill>
                    <a:blip r:embed="rId30"/>
                    <a:stretch>
                      <a:fillRect/>
                    </a:stretch>
                  </pic:blipFill>
                  <pic:spPr bwMode="auto">
                    <a:xfrm>
                      <a:off x="0" y="0"/>
                      <a:ext cx="5334000" cy="3190487"/>
                    </a:xfrm>
                    <a:prstGeom prst="rect">
                      <a:avLst/>
                    </a:prstGeom>
                    <a:noFill/>
                    <a:ln w="9525">
                      <a:noFill/>
                      <a:headEnd/>
                      <a:tailEnd/>
                    </a:ln>
                  </pic:spPr>
                </pic:pic>
              </a:graphicData>
            </a:graphic>
          </wp:inline>
        </w:drawing>
      </w:r>
    </w:p>
    <w:p>
      <w:pPr>
        <w:pStyle w:val="ImageCaption"/>
      </w:pPr>
      <w:r>
        <w:t xml:space="preserve">Figure 5. Copilot: structured answers from MCP tools. It proposes a work order and states that a manager must approve it on the Maintenance page.</w:t>
      </w:r>
    </w:p>
    <w:p>
      <w:pPr>
        <w:pStyle w:val="BodyText"/>
      </w:pPr>
      <w:r>
        <w:rPr>
          <w:iCs/>
          <w:i/>
        </w:rPr>
        <w:t xml:space="preserve">Figure 5. Copilot: structured answers from MCP tools. It proposes a work order and states that a manager must approve it on the Maintenance page.</w:t>
      </w:r>
    </w:p>
    <w:p>
      <w:pPr>
        <w:pStyle w:val="CaptionedFigure"/>
      </w:pPr>
      <w:r>
        <w:drawing>
          <wp:inline>
            <wp:extent cx="5334000" cy="3178226"/>
            <wp:effectExtent b="0" l="0" r="0" t="0"/>
            <wp:docPr descr="Figure 6. Audit log: every request recorded with actor, action, resource, role and status (a manager gets a 403 on this page by design)." title="" id="1" name="Picture"/>
            <a:graphic>
              <a:graphicData uri="http://schemas.openxmlformats.org/drawingml/2006/picture">
                <pic:pic>
                  <pic:nvPicPr>
                    <pic:cNvPr descr="docs/evidence/screenshots/audit-log.png" id="0" name="Picture"/>
                    <pic:cNvPicPr>
                      <a:picLocks noChangeArrowheads="1" noChangeAspect="1"/>
                    </pic:cNvPicPr>
                  </pic:nvPicPr>
                  <pic:blipFill>
                    <a:blip r:embed="rId31"/>
                    <a:stretch>
                      <a:fillRect/>
                    </a:stretch>
                  </pic:blipFill>
                  <pic:spPr bwMode="auto">
                    <a:xfrm>
                      <a:off x="0" y="0"/>
                      <a:ext cx="5334000" cy="3178226"/>
                    </a:xfrm>
                    <a:prstGeom prst="rect">
                      <a:avLst/>
                    </a:prstGeom>
                    <a:noFill/>
                    <a:ln w="9525">
                      <a:noFill/>
                      <a:headEnd/>
                      <a:tailEnd/>
                    </a:ln>
                  </pic:spPr>
                </pic:pic>
              </a:graphicData>
            </a:graphic>
          </wp:inline>
        </w:drawing>
      </w:r>
    </w:p>
    <w:p>
      <w:pPr>
        <w:pStyle w:val="ImageCaption"/>
      </w:pPr>
      <w:r>
        <w:t xml:space="preserve">Figure 6. Audit log: every request recorded with actor, action, resource, role and status (a manager gets a 403 on this page by design).</w:t>
      </w:r>
    </w:p>
    <w:p>
      <w:pPr>
        <w:pStyle w:val="BodyText"/>
      </w:pPr>
      <w:r>
        <w:rPr>
          <w:iCs/>
          <w:i/>
        </w:rPr>
        <w:t xml:space="preserve">Figure 6. Audit log: every request recorded with actor, action, resource, role and status (a manager gets a 403 on this page by design).</w:t>
      </w:r>
    </w:p>
    <w:bookmarkEnd w:id="32"/>
    <w:bookmarkStart w:id="33" w:name="key-value-proposition"/>
    <w:p>
      <w:pPr>
        <w:pStyle w:val="Heading3"/>
      </w:pPr>
      <w:r>
        <w:t xml:space="preserve">3.2 Key Value Proposition</w:t>
      </w:r>
    </w:p>
    <w:p>
      <w:pPr>
        <w:numPr>
          <w:ilvl w:val="0"/>
          <w:numId w:val="1002"/>
        </w:numPr>
        <w:pStyle w:val="Compact"/>
      </w:pPr>
      <w:r>
        <w:rPr>
          <w:bCs/>
          <w:b/>
        </w:rPr>
        <w:t xml:space="preserve">Customer job:</w:t>
      </w:r>
      <w:r>
        <w:t xml:space="preserve"> </w:t>
      </w:r>
      <w:r>
        <w:t xml:space="preserve">keep trucks running and plan maintenance before failures.</w:t>
      </w:r>
    </w:p>
    <w:p>
      <w:pPr>
        <w:numPr>
          <w:ilvl w:val="0"/>
          <w:numId w:val="1002"/>
        </w:numPr>
        <w:pStyle w:val="Compact"/>
      </w:pPr>
      <w:r>
        <w:rPr>
          <w:bCs/>
          <w:b/>
        </w:rPr>
        <w:t xml:space="preserve">Pain relieved:</w:t>
      </w:r>
      <w:r>
        <w:t xml:space="preserve"> </w:t>
      </w:r>
      <w:r>
        <w:t xml:space="preserve">no more discovering faults at breakdown; the list is ranked and explained.</w:t>
      </w:r>
    </w:p>
    <w:p>
      <w:pPr>
        <w:numPr>
          <w:ilvl w:val="0"/>
          <w:numId w:val="1002"/>
        </w:numPr>
        <w:pStyle w:val="Compact"/>
      </w:pPr>
      <w:r>
        <w:rPr>
          <w:bCs/>
          <w:b/>
        </w:rPr>
        <w:t xml:space="preserve">Gain created:</w:t>
      </w:r>
      <w:r>
        <w:t xml:space="preserve"> </w:t>
      </w:r>
      <w:r>
        <w:t xml:space="preserve">failure type, lead-time estimate and a booked bay in one flow; natural-language questions over fleet data with human approval for actions.</w:t>
      </w:r>
    </w:p>
    <w:p>
      <w:pPr>
        <w:numPr>
          <w:ilvl w:val="0"/>
          <w:numId w:val="1002"/>
        </w:numPr>
        <w:pStyle w:val="Compact"/>
      </w:pPr>
      <w:r>
        <w:rPr>
          <w:bCs/>
          <w:b/>
        </w:rPr>
        <w:t xml:space="preserve">Differentiation:</w:t>
      </w:r>
      <w:r>
        <w:t xml:space="preserve"> </w:t>
      </w:r>
      <w:r>
        <w:t xml:space="preserve">one universal format (no per-OEM adapters in the POC), tenant-safe by construction, evaluated by backtest. Not yet proven on real vehicle data.</w:t>
      </w:r>
    </w:p>
    <w:bookmarkEnd w:id="33"/>
    <w:bookmarkStart w:id="34" w:name="innovative-ideas"/>
    <w:p>
      <w:pPr>
        <w:pStyle w:val="Heading3"/>
      </w:pPr>
      <w:r>
        <w:t xml:space="preserve">3.3 Innovative Ideas</w:t>
      </w:r>
    </w:p>
    <w:p>
      <w:pPr>
        <w:numPr>
          <w:ilvl w:val="0"/>
          <w:numId w:val="1003"/>
        </w:numPr>
        <w:pStyle w:val="Compact"/>
      </w:pPr>
      <w:r>
        <w:rPr>
          <w:bCs/>
          <w:b/>
        </w:rPr>
        <w:t xml:space="preserve">Tenant-blind copilot.</w:t>
      </w:r>
      <w:r>
        <w:t xml:space="preserve"> </w:t>
      </w:r>
      <w:r>
        <w:t xml:space="preserve">The agent’s tool schema has no tenant or role field; the server injects them from the JWT, tools run under row-level security, and writes only create</w:t>
      </w:r>
      <w:r>
        <w:t xml:space="preserve"> </w:t>
      </w:r>
      <w:r>
        <w:rPr>
          <w:rStyle w:val="VerbatimChar"/>
        </w:rPr>
        <w:t xml:space="preserve">proposed</w:t>
      </w:r>
      <w:r>
        <w:t xml:space="preserve"> </w:t>
      </w:r>
      <w:r>
        <w:t xml:space="preserve">records. Evidence: BDD tenant-isolation and work-order approval scenarios; unit tests for the role gate.</w:t>
      </w:r>
    </w:p>
    <w:p>
      <w:pPr>
        <w:numPr>
          <w:ilvl w:val="0"/>
          <w:numId w:val="1003"/>
        </w:numPr>
        <w:pStyle w:val="Compact"/>
      </w:pPr>
      <w:r>
        <w:rPr>
          <w:bCs/>
          <w:b/>
        </w:rPr>
        <w:t xml:space="preserve">As-of backtest.</w:t>
      </w:r>
      <w:r>
        <w:t xml:space="preserve"> </w:t>
      </w:r>
      <w:r>
        <w:t xml:space="preserve">Train only on what was knowable at a date, score that day, compare with what happened. This exposed that a last-day snapshot scored stale or healthy vehicles, and fixed the at-risk definition. Evidence:</w:t>
      </w:r>
      <w:r>
        <w:t xml:space="preserve"> </w:t>
      </w:r>
      <w:r>
        <w:rPr>
          <w:rStyle w:val="VerbatimChar"/>
        </w:rPr>
        <w:t xml:space="preserve">docs/evidence/ml/report.md</w:t>
      </w:r>
      <w:r>
        <w:t xml:space="preserve">.</w:t>
      </w:r>
    </w:p>
    <w:p>
      <w:pPr>
        <w:numPr>
          <w:ilvl w:val="0"/>
          <w:numId w:val="1003"/>
        </w:numPr>
        <w:pStyle w:val="Compact"/>
      </w:pPr>
      <w:r>
        <w:rPr>
          <w:bCs/>
          <w:b/>
        </w:rPr>
        <w:t xml:space="preserve">Routing that falls through full depots.</w:t>
      </w:r>
      <w:r>
        <w:t xml:space="preserve"> </w:t>
      </w:r>
      <w:r>
        <w:t xml:space="preserve">Dijkstra over a depot mesh finds the nearest depot with a free bay rather than the nearest by distance. Evidence: unit tests and live 201/409 paths.</w:t>
      </w:r>
    </w:p>
    <w:p>
      <w:pPr>
        <w:pStyle w:val="FirstParagraph"/>
      </w:pPr>
      <w:r>
        <w:t xml:space="preserve">These are small applied techniques, not novel research.</w:t>
      </w:r>
    </w:p>
    <w:bookmarkEnd w:id="34"/>
    <w:bookmarkEnd w:id="35"/>
    <w:bookmarkStart w:id="36" w:name="feature-list"/>
    <w:p>
      <w:pPr>
        <w:pStyle w:val="Heading2"/>
      </w:pPr>
      <w:r>
        <w:t xml:space="preserve">4. Feature List</w:t>
      </w:r>
    </w:p>
    <w:p>
      <w:pPr>
        <w:pStyle w:val="FirstParagraph"/>
      </w:pPr>
      <w:r>
        <w:t xml:space="preserve">Status: Done / Partial / Planned.</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ID</w:t>
            </w:r>
          </w:p>
        </w:tc>
        <w:tc>
          <w:tcPr>
            <w:shd w:val="clear" w:fill="F2F2F2"/>
          </w:tcPr>
          <w:p>
            <w:pPr>
              <w:pStyle w:val="Compact"/>
              <w:jc w:val="left"/>
            </w:pPr>
            <w:r>
              <w:rPr>
                <w:bCs/>
                <w:b/>
                <w:sz w:val="17"/>
              </w:rPr>
              <w:t xml:space="preserve">Feature</w:t>
            </w:r>
          </w:p>
        </w:tc>
        <w:tc>
          <w:tcPr>
            <w:shd w:val="clear" w:fill="F2F2F2"/>
          </w:tcPr>
          <w:p>
            <w:pPr>
              <w:pStyle w:val="Compact"/>
              <w:jc w:val="left"/>
            </w:pPr>
            <w:r>
              <w:rPr>
                <w:bCs/>
                <w:b/>
                <w:sz w:val="17"/>
              </w:rPr>
              <w:t xml:space="preserve">Priority</w:t>
            </w:r>
          </w:p>
        </w:tc>
        <w:tc>
          <w:tcPr>
            <w:shd w:val="clear" w:fill="F2F2F2"/>
          </w:tcPr>
          <w:p>
            <w:pPr>
              <w:pStyle w:val="Compact"/>
              <w:jc w:val="left"/>
            </w:pPr>
            <w:r>
              <w:rPr>
                <w:bCs/>
                <w:b/>
                <w:sz w:val="17"/>
              </w:rPr>
              <w:t xml:space="preserve">Status</w:t>
            </w:r>
          </w:p>
        </w:tc>
        <w:tc>
          <w:tcPr>
            <w:shd w:val="clear" w:fill="F2F2F2"/>
          </w:tcPr>
          <w:p>
            <w:pPr>
              <w:pStyle w:val="Compact"/>
              <w:jc w:val="left"/>
            </w:pPr>
            <w:r>
              <w:rPr>
                <w:bCs/>
                <w:b/>
                <w:sz w:val="17"/>
              </w:rPr>
              <w:t xml:space="preserve">Code path</w:t>
            </w:r>
          </w:p>
        </w:tc>
      </w:tr>
      <w:tr>
        <w:tc>
          <w:p>
            <w:pPr>
              <w:pStyle w:val="Compact"/>
              <w:jc w:val="left"/>
            </w:pPr>
            <w:r>
              <w:rPr>
                <w:sz w:val="17"/>
              </w:rPr>
              <w:t xml:space="preserve">F-01</w:t>
            </w:r>
          </w:p>
        </w:tc>
        <w:tc>
          <w:p>
            <w:pPr>
              <w:pStyle w:val="Compact"/>
              <w:jc w:val="left"/>
            </w:pPr>
            <w:r>
              <w:rPr>
                <w:sz w:val="17"/>
              </w:rPr>
              <w:t xml:space="preserve">MQTT 5 + mTLS ingest with per-shard identity, validation, Bloom dedup, DLQ, back-pressure</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services/ingest-gateway/</w:t>
            </w:r>
          </w:p>
        </w:tc>
      </w:tr>
      <w:tr>
        <w:tc>
          <w:p>
            <w:pPr>
              <w:pStyle w:val="Compact"/>
              <w:jc w:val="left"/>
            </w:pPr>
            <w:r>
              <w:rPr>
                <w:sz w:val="17"/>
              </w:rPr>
              <w:t xml:space="preserve">F-02</w:t>
            </w:r>
          </w:p>
        </w:tc>
        <w:tc>
          <w:p>
            <w:pPr>
              <w:pStyle w:val="Compact"/>
              <w:jc w:val="left"/>
            </w:pPr>
            <w:r>
              <w:rPr>
                <w:sz w:val="17"/>
              </w:rPr>
              <w:t xml:space="preserve">Universal telemetry schema (FAST/HEALTH/EVENT)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libs/fleetcore/schemas/</w:t>
            </w:r>
            <w:r>
              <w:rPr>
                <w:sz w:val="17"/>
              </w:rPr>
              <w:t xml:space="preserve">,</w:t>
            </w:r>
            <w:r>
              <w:rPr>
                <w:sz w:val="17"/>
              </w:rPr>
              <w:t xml:space="preserve"> </w:t>
            </w:r>
            <w:r>
              <w:rPr>
                <w:rStyle w:val="VerbatimChar"/>
                <w:sz w:val="17"/>
              </w:rPr>
              <w:t xml:space="preserve">libs/fleetcore/domain/</w:t>
            </w:r>
          </w:p>
        </w:tc>
      </w:tr>
      <w:tr>
        <w:tc>
          <w:p>
            <w:pPr>
              <w:pStyle w:val="Compact"/>
              <w:jc w:val="left"/>
            </w:pPr>
            <w:r>
              <w:rPr>
                <w:sz w:val="17"/>
              </w:rPr>
              <w:t xml:space="preserve">F-03</w:t>
            </w:r>
          </w:p>
        </w:tc>
        <w:tc>
          <w:p>
            <w:pPr>
              <w:pStyle w:val="Compact"/>
              <w:jc w:val="left"/>
            </w:pPr>
            <w:r>
              <w:rPr>
                <w:sz w:val="17"/>
              </w:rPr>
              <w:t xml:space="preserve">Fleet simulator: 100K vehicles, failures, noise, bursts</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services/simulator/</w:t>
            </w:r>
          </w:p>
        </w:tc>
      </w:tr>
      <w:tr>
        <w:tc>
          <w:p>
            <w:pPr>
              <w:pStyle w:val="Compact"/>
              <w:jc w:val="left"/>
            </w:pPr>
            <w:r>
              <w:rPr>
                <w:sz w:val="17"/>
              </w:rPr>
              <w:t xml:space="preserve">F-04</w:t>
            </w:r>
          </w:p>
        </w:tc>
        <w:tc>
          <w:p>
            <w:pPr>
              <w:pStyle w:val="Compact"/>
              <w:jc w:val="left"/>
            </w:pPr>
            <w:r>
              <w:rPr>
                <w:sz w:val="17"/>
              </w:rPr>
              <w:t xml:space="preserve">Real-time rules for 8 failure types + MATCH_RECOGNIZE misfire CEP</w:t>
            </w:r>
          </w:p>
        </w:tc>
        <w:tc>
          <w:p>
            <w:pPr>
              <w:pStyle w:val="Compact"/>
              <w:jc w:val="left"/>
            </w:pPr>
            <w:r>
              <w:rPr>
                <w:sz w:val="17"/>
              </w:rPr>
              <w:t xml:space="preserve">Must</w:t>
            </w:r>
          </w:p>
        </w:tc>
        <w:tc>
          <w:p>
            <w:pPr>
              <w:pStyle w:val="Compact"/>
              <w:jc w:val="left"/>
            </w:pPr>
            <w:r>
              <w:rPr>
                <w:sz w:val="17"/>
              </w:rPr>
              <w:t xml:space="preserve">Done (windowed rules ~7 s)</w:t>
            </w:r>
          </w:p>
        </w:tc>
        <w:tc>
          <w:p>
            <w:pPr>
              <w:pStyle w:val="Compact"/>
              <w:jc w:val="left"/>
            </w:pPr>
            <w:r>
              <w:rPr>
                <w:rStyle w:val="VerbatimChar"/>
                <w:sz w:val="17"/>
              </w:rPr>
              <w:t xml:space="preserve">stream/flink/sql/</w:t>
            </w:r>
          </w:p>
        </w:tc>
      </w:tr>
      <w:tr>
        <w:tc>
          <w:p>
            <w:pPr>
              <w:pStyle w:val="Compact"/>
              <w:jc w:val="left"/>
            </w:pPr>
            <w:r>
              <w:rPr>
                <w:sz w:val="17"/>
              </w:rPr>
              <w:t xml:space="preserve">F-05</w:t>
            </w:r>
          </w:p>
        </w:tc>
        <w:tc>
          <w:p>
            <w:pPr>
              <w:pStyle w:val="Compact"/>
              <w:jc w:val="left"/>
            </w:pPr>
            <w:r>
              <w:rPr>
                <w:sz w:val="17"/>
              </w:rPr>
              <w:t xml:space="preserve">Vehicle twin in Redis and Mongo; alerts to Postgres</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services/state-writer/</w:t>
            </w:r>
          </w:p>
        </w:tc>
      </w:tr>
      <w:tr>
        <w:tc>
          <w:p>
            <w:pPr>
              <w:pStyle w:val="Compact"/>
              <w:jc w:val="left"/>
            </w:pPr>
            <w:r>
              <w:rPr>
                <w:sz w:val="17"/>
              </w:rPr>
              <w:t xml:space="preserve">F-06</w:t>
            </w:r>
          </w:p>
        </w:tc>
        <w:tc>
          <w:p>
            <w:pPr>
              <w:pStyle w:val="Compact"/>
              <w:jc w:val="left"/>
            </w:pPr>
            <w:r>
              <w:rPr>
                <w:sz w:val="17"/>
              </w:rPr>
              <w:t xml:space="preserve">Spark features + per-type sklearn models vs baseline</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batch/spark/</w:t>
            </w:r>
            <w:r>
              <w:rPr>
                <w:sz w:val="17"/>
              </w:rPr>
              <w:t xml:space="preserve">,</w:t>
            </w:r>
            <w:r>
              <w:rPr>
                <w:sz w:val="17"/>
              </w:rPr>
              <w:t xml:space="preserve"> </w:t>
            </w:r>
            <w:r>
              <w:rPr>
                <w:rStyle w:val="VerbatimChar"/>
                <w:sz w:val="17"/>
              </w:rPr>
              <w:t xml:space="preserve">services/ml/</w:t>
            </w:r>
          </w:p>
        </w:tc>
      </w:tr>
      <w:tr>
        <w:tc>
          <w:p>
            <w:pPr>
              <w:pStyle w:val="Compact"/>
              <w:jc w:val="left"/>
            </w:pPr>
            <w:r>
              <w:rPr>
                <w:sz w:val="17"/>
              </w:rPr>
              <w:t xml:space="preserve">F-07</w:t>
            </w:r>
          </w:p>
        </w:tc>
        <w:tc>
          <w:p>
            <w:pPr>
              <w:pStyle w:val="Compact"/>
              <w:jc w:val="left"/>
            </w:pPr>
            <w:r>
              <w:rPr>
                <w:sz w:val="17"/>
              </w:rPr>
              <w:t xml:space="preserve">Secured API: OIDC, RBAC, RLS, keyset pagination, rate limit, audit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services/api/</w:t>
            </w:r>
          </w:p>
        </w:tc>
      </w:tr>
      <w:tr>
        <w:tc>
          <w:p>
            <w:pPr>
              <w:pStyle w:val="Compact"/>
              <w:jc w:val="left"/>
            </w:pPr>
            <w:r>
              <w:rPr>
                <w:sz w:val="17"/>
              </w:rPr>
              <w:t xml:space="preserve">F-08</w:t>
            </w:r>
          </w:p>
        </w:tc>
        <w:tc>
          <w:p>
            <w:pPr>
              <w:pStyle w:val="Compact"/>
              <w:jc w:val="left"/>
            </w:pPr>
            <w:r>
              <w:rPr>
                <w:sz w:val="17"/>
              </w:rPr>
              <w:t xml:space="preserve">At-risk list, vehicle detail, live alerts (WebSocket)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web/src/pages/</w:t>
            </w:r>
          </w:p>
        </w:tc>
      </w:tr>
      <w:tr>
        <w:tc>
          <w:p>
            <w:pPr>
              <w:pStyle w:val="Compact"/>
              <w:jc w:val="left"/>
            </w:pPr>
            <w:r>
              <w:rPr>
                <w:sz w:val="17"/>
              </w:rPr>
              <w:t xml:space="preserve">F-09</w:t>
            </w:r>
          </w:p>
        </w:tc>
        <w:tc>
          <w:p>
            <w:pPr>
              <w:pStyle w:val="Compact"/>
              <w:jc w:val="left"/>
            </w:pPr>
            <w:r>
              <w:rPr>
                <w:sz w:val="17"/>
              </w:rPr>
              <w:t xml:space="preserve">One-click Schedule service + Maintenance status board (approve/reject, start, complete)</w:t>
            </w:r>
          </w:p>
        </w:tc>
        <w:tc>
          <w:p/>
        </w:tc>
        <w:tc>
          <w:p>
            <w:pPr>
              <w:pStyle w:val="Compact"/>
              <w:jc w:val="left"/>
            </w:pPr>
            <w:r>
              <w:rPr>
                <w:sz w:val="17"/>
              </w:rPr>
              <w:t xml:space="preserve">Should Done</w:t>
            </w:r>
          </w:p>
        </w:tc>
        <w:tc>
          <w:p>
            <w:pPr>
              <w:pStyle w:val="Compact"/>
              <w:jc w:val="left"/>
            </w:pPr>
            <w:r>
              <w:rPr>
                <w:rStyle w:val="VerbatimChar"/>
                <w:sz w:val="17"/>
              </w:rPr>
              <w:t xml:space="preserve">services/api/.../routers/maintenance.py</w:t>
            </w:r>
            <w:r>
              <w:rPr>
                <w:sz w:val="17"/>
              </w:rPr>
              <w:t xml:space="preserve">, `web/</w:t>
            </w:r>
          </w:p>
        </w:tc>
      </w:tr>
      <w:tr>
        <w:tc>
          <w:p>
            <w:pPr>
              <w:pStyle w:val="Compact"/>
              <w:jc w:val="left"/>
            </w:pPr>
            <w:r>
              <w:rPr>
                <w:sz w:val="17"/>
              </w:rPr>
              <w:t xml:space="preserve">F-10</w:t>
            </w:r>
          </w:p>
        </w:tc>
        <w:tc>
          <w:p>
            <w:pPr>
              <w:pStyle w:val="Compact"/>
              <w:jc w:val="left"/>
            </w:pPr>
            <w:r>
              <w:rPr>
                <w:sz w:val="17"/>
              </w:rPr>
              <w:t xml:space="preserve">Copilot: LangGraph + MCP tools + approval + audit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services/copilot/</w:t>
            </w:r>
            <w:r>
              <w:rPr>
                <w:sz w:val="17"/>
              </w:rPr>
              <w:t xml:space="preserve">,</w:t>
            </w:r>
            <w:r>
              <w:rPr>
                <w:sz w:val="17"/>
              </w:rPr>
              <w:t xml:space="preserve"> </w:t>
            </w:r>
            <w:r>
              <w:rPr>
                <w:rStyle w:val="VerbatimChar"/>
                <w:sz w:val="17"/>
              </w:rPr>
              <w:t xml:space="preserve">services/mcp-server/</w:t>
            </w:r>
          </w:p>
        </w:tc>
      </w:tr>
      <w:tr>
        <w:tc>
          <w:p>
            <w:pPr>
              <w:pStyle w:val="Compact"/>
              <w:jc w:val="left"/>
            </w:pPr>
            <w:r>
              <w:rPr>
                <w:sz w:val="17"/>
              </w:rPr>
              <w:t xml:space="preserve">F-11</w:t>
            </w:r>
          </w:p>
        </w:tc>
        <w:tc>
          <w:p>
            <w:pPr>
              <w:pStyle w:val="Compact"/>
              <w:jc w:val="left"/>
            </w:pPr>
            <w:r>
              <w:rPr>
                <w:sz w:val="17"/>
              </w:rPr>
              <w:t xml:space="preserve">Location masking by role; driver erasure</w:t>
            </w:r>
          </w:p>
        </w:tc>
        <w:tc>
          <w:p>
            <w:pPr>
              <w:pStyle w:val="Compact"/>
              <w:jc w:val="left"/>
            </w:pPr>
            <w:r>
              <w:rPr>
                <w:sz w:val="17"/>
              </w:rPr>
              <w:t xml:space="preserve">Should</w:t>
            </w:r>
          </w:p>
        </w:tc>
        <w:tc>
          <w:p>
            <w:pPr>
              <w:pStyle w:val="Compact"/>
              <w:jc w:val="left"/>
            </w:pPr>
            <w:r>
              <w:rPr>
                <w:sz w:val="17"/>
              </w:rPr>
              <w:t xml:space="preserve">Done</w:t>
            </w:r>
          </w:p>
        </w:tc>
        <w:tc>
          <w:p>
            <w:pPr>
              <w:pStyle w:val="Compact"/>
              <w:jc w:val="left"/>
            </w:pPr>
            <w:r>
              <w:rPr>
                <w:rStyle w:val="VerbatimChar"/>
                <w:sz w:val="17"/>
              </w:rPr>
              <w:t xml:space="preserve">services/api/.../vehicles.py</w:t>
            </w:r>
            <w:r>
              <w:rPr>
                <w:sz w:val="17"/>
              </w:rPr>
              <w:t xml:space="preserve">,</w:t>
            </w:r>
            <w:r>
              <w:rPr>
                <w:sz w:val="17"/>
              </w:rPr>
              <w:t xml:space="preserve"> </w:t>
            </w:r>
            <w:r>
              <w:rPr>
                <w:rStyle w:val="VerbatimChar"/>
                <w:sz w:val="17"/>
              </w:rPr>
              <w:t xml:space="preserve">routers/drivers.py</w:t>
            </w:r>
          </w:p>
        </w:tc>
      </w:tr>
      <w:tr>
        <w:tc>
          <w:p>
            <w:pPr>
              <w:pStyle w:val="Compact"/>
              <w:jc w:val="left"/>
            </w:pPr>
            <w:r>
              <w:rPr>
                <w:sz w:val="17"/>
              </w:rPr>
              <w:t xml:space="preserve">F-12</w:t>
            </w:r>
          </w:p>
        </w:tc>
        <w:tc>
          <w:p>
            <w:pPr>
              <w:pStyle w:val="Compact"/>
              <w:jc w:val="left"/>
            </w:pPr>
            <w:r>
              <w:rPr>
                <w:sz w:val="17"/>
              </w:rPr>
              <w:t xml:space="preserve">Grafana/Prometheus/OTel; Metabase analytics tab</w:t>
            </w:r>
          </w:p>
        </w:tc>
        <w:tc>
          <w:p>
            <w:pPr>
              <w:pStyle w:val="Compact"/>
              <w:jc w:val="left"/>
            </w:pPr>
            <w:r>
              <w:rPr>
                <w:sz w:val="17"/>
              </w:rPr>
              <w:t xml:space="preserve">Should</w:t>
            </w:r>
          </w:p>
        </w:tc>
        <w:tc>
          <w:p>
            <w:pPr>
              <w:pStyle w:val="Compact"/>
              <w:jc w:val="left"/>
            </w:pPr>
            <w:r>
              <w:rPr>
                <w:sz w:val="17"/>
              </w:rPr>
              <w:t xml:space="preserve">Partial (API metrics only; no Kafka lag or Flink throughput exporter)</w:t>
            </w:r>
          </w:p>
        </w:tc>
        <w:tc>
          <w:p>
            <w:pPr>
              <w:pStyle w:val="Compact"/>
              <w:jc w:val="left"/>
            </w:pPr>
            <w:r>
              <w:rPr>
                <w:rStyle w:val="VerbatimChar"/>
                <w:sz w:val="17"/>
              </w:rPr>
              <w:t xml:space="preserve">infra/compose/</w:t>
            </w:r>
            <w:r>
              <w:rPr>
                <w:sz w:val="17"/>
              </w:rPr>
              <w:t xml:space="preserve">,</w:t>
            </w:r>
            <w:r>
              <w:rPr>
                <w:sz w:val="17"/>
              </w:rPr>
              <w:t xml:space="preserve"> </w:t>
            </w:r>
            <w:r>
              <w:rPr>
                <w:rStyle w:val="VerbatimChar"/>
                <w:sz w:val="17"/>
              </w:rPr>
              <w:t xml:space="preserve">routers/analytics.py</w:t>
            </w:r>
          </w:p>
        </w:tc>
      </w:tr>
      <w:tr>
        <w:tc>
          <w:p>
            <w:pPr>
              <w:pStyle w:val="Compact"/>
              <w:jc w:val="left"/>
            </w:pPr>
            <w:r>
              <w:rPr>
                <w:sz w:val="17"/>
              </w:rPr>
              <w:t xml:space="preserve">F-13</w:t>
            </w:r>
          </w:p>
        </w:tc>
        <w:tc>
          <w:p>
            <w:pPr>
              <w:pStyle w:val="Compact"/>
              <w:jc w:val="left"/>
            </w:pPr>
            <w:r>
              <w:rPr>
                <w:sz w:val="17"/>
              </w:rPr>
              <w:t xml:space="preserve">Helm chart (verified on kind), Terraform (validate only)</w:t>
            </w:r>
          </w:p>
        </w:tc>
        <w:tc>
          <w:p>
            <w:pPr>
              <w:pStyle w:val="Compact"/>
              <w:jc w:val="left"/>
            </w:pPr>
            <w:r>
              <w:rPr>
                <w:sz w:val="17"/>
              </w:rPr>
              <w:t xml:space="preserve">Could</w:t>
            </w:r>
          </w:p>
        </w:tc>
        <w:tc>
          <w:p>
            <w:pPr>
              <w:pStyle w:val="Compact"/>
              <w:jc w:val="left"/>
            </w:pPr>
            <w:r>
              <w:rPr>
                <w:sz w:val="17"/>
              </w:rPr>
              <w:t xml:space="preserve">Partial</w:t>
            </w:r>
          </w:p>
        </w:tc>
        <w:tc>
          <w:p>
            <w:pPr>
              <w:pStyle w:val="Compact"/>
              <w:jc w:val="left"/>
            </w:pPr>
            <w:r>
              <w:rPr>
                <w:rStyle w:val="VerbatimChar"/>
                <w:sz w:val="17"/>
              </w:rPr>
              <w:t xml:space="preserve">infra/helm/</w:t>
            </w:r>
            <w:r>
              <w:rPr>
                <w:sz w:val="17"/>
              </w:rPr>
              <w:t xml:space="preserve">,</w:t>
            </w:r>
            <w:r>
              <w:rPr>
                <w:sz w:val="17"/>
              </w:rPr>
              <w:t xml:space="preserve"> </w:t>
            </w:r>
            <w:r>
              <w:rPr>
                <w:rStyle w:val="VerbatimChar"/>
                <w:sz w:val="17"/>
              </w:rPr>
              <w:t xml:space="preserve">infra/terraform/</w:t>
            </w:r>
          </w:p>
        </w:tc>
      </w:tr>
      <w:tr>
        <w:tc>
          <w:p>
            <w:pPr>
              <w:pStyle w:val="Compact"/>
              <w:jc w:val="left"/>
            </w:pPr>
            <w:r>
              <w:rPr>
                <w:sz w:val="17"/>
              </w:rPr>
              <w:t xml:space="preserve">F-14</w:t>
            </w:r>
          </w:p>
        </w:tc>
        <w:tc>
          <w:p>
            <w:pPr>
              <w:pStyle w:val="Compact"/>
              <w:jc w:val="left"/>
            </w:pPr>
            <w:r>
              <w:rPr>
                <w:sz w:val="17"/>
              </w:rPr>
              <w:t xml:space="preserve">UI for copilot approval queue</w:t>
            </w:r>
          </w:p>
        </w:tc>
        <w:tc>
          <w:p>
            <w:pPr>
              <w:pStyle w:val="Compact"/>
              <w:jc w:val="left"/>
            </w:pPr>
            <w:r>
              <w:rPr>
                <w:sz w:val="17"/>
              </w:rPr>
              <w:t xml:space="preserve">Should</w:t>
            </w:r>
          </w:p>
        </w:tc>
        <w:tc>
          <w:p>
            <w:pPr>
              <w:pStyle w:val="Compact"/>
              <w:jc w:val="left"/>
            </w:pPr>
            <w:r>
              <w:rPr>
                <w:sz w:val="17"/>
              </w:rPr>
              <w:t xml:space="preserve">Done (Maintenance board, Awaiting approval column)</w:t>
            </w:r>
          </w:p>
        </w:tc>
        <w:tc>
          <w:p>
            <w:pPr>
              <w:pStyle w:val="Compact"/>
              <w:jc w:val="left"/>
            </w:pPr>
            <w:r>
              <w:rPr>
                <w:sz w:val="17"/>
              </w:rPr>
              <w:t xml:space="preserve">n/a</w:t>
            </w:r>
          </w:p>
        </w:tc>
      </w:tr>
      <w:tr>
        <w:tc>
          <w:p>
            <w:pPr>
              <w:pStyle w:val="Compact"/>
              <w:jc w:val="left"/>
            </w:pPr>
            <w:r>
              <w:rPr>
                <w:sz w:val="17"/>
              </w:rPr>
              <w:t xml:space="preserve">F-15</w:t>
            </w:r>
          </w:p>
        </w:tc>
        <w:tc>
          <w:p>
            <w:pPr>
              <w:pStyle w:val="Compact"/>
              <w:jc w:val="left"/>
            </w:pPr>
            <w:r>
              <w:rPr>
                <w:sz w:val="17"/>
              </w:rPr>
              <w:t xml:space="preserve">Per-vehicle certificates, OEM-cloud connector</w:t>
            </w:r>
          </w:p>
        </w:tc>
        <w:tc>
          <w:p>
            <w:pPr>
              <w:pStyle w:val="Compact"/>
              <w:jc w:val="left"/>
            </w:pPr>
            <w:r>
              <w:rPr>
                <w:sz w:val="17"/>
              </w:rPr>
              <w:t xml:space="preserve">Won’t (POC)</w:t>
            </w:r>
          </w:p>
        </w:tc>
        <w:tc>
          <w:p>
            <w:pPr>
              <w:pStyle w:val="Compact"/>
              <w:jc w:val="left"/>
            </w:pPr>
            <w:r>
              <w:rPr>
                <w:sz w:val="17"/>
              </w:rPr>
              <w:t xml:space="preserve">Planned</w:t>
            </w:r>
          </w:p>
        </w:tc>
        <w:tc>
          <w:p>
            <w:pPr>
              <w:pStyle w:val="Compact"/>
              <w:jc w:val="left"/>
            </w:pPr>
            <w:r>
              <w:rPr>
                <w:sz w:val="17"/>
              </w:rPr>
              <w:t xml:space="preserve">n/a</w:t>
            </w:r>
          </w:p>
        </w:tc>
      </w:tr>
    </w:tbl>
    <w:bookmarkEnd w:id="36"/>
    <w:bookmarkStart w:id="42" w:name="solution-architecture-high-level-design"/>
    <w:p>
      <w:pPr>
        <w:pStyle w:val="Heading2"/>
      </w:pPr>
      <w:r>
        <w:t xml:space="preserve">5. Solution Architecture (High-Level Design)</w:t>
      </w:r>
    </w:p>
    <w:bookmarkStart w:id="38" w:name="architecture-overview"/>
    <w:p>
      <w:pPr>
        <w:pStyle w:val="Heading3"/>
      </w:pPr>
      <w:r>
        <w:t xml:space="preserve">5.1 Architecture Overview</w:t>
      </w:r>
    </w:p>
    <w:p>
      <w:pPr>
        <w:pStyle w:val="FirstParagraph"/>
      </w:pPr>
      <w:r>
        <w:rPr>
          <w:bCs/>
          <w:b/>
        </w:rPr>
        <w:t xml:space="preserve">System context (C4 level 1)</w:t>
      </w:r>
    </w:p>
    <w:p>
      <w:pPr>
        <w:pStyle w:val="SourceCode"/>
      </w:pPr>
      <w:r>
        <w:rPr>
          <w:rStyle w:val="VerbatimChar"/>
        </w:rPr>
        <w:t xml:space="preserve"> Trucks / e-vans (simulated) --MQTT 5 + mTLS--&gt; [ FleetPulse ] &lt;--HTTPS/WebSocket-- Fleet manager, technician, auditor</w:t>
      </w:r>
      <w:r>
        <w:br/>
      </w:r>
      <w:r>
        <w:rPr>
          <w:rStyle w:val="VerbatimChar"/>
        </w:rPr>
        <w:t xml:space="preserve">                                                  |      |</w:t>
      </w:r>
      <w:r>
        <w:br/>
      </w:r>
      <w:r>
        <w:rPr>
          <w:rStyle w:val="VerbatimChar"/>
        </w:rPr>
        <w:t xml:space="preserve">                                   JWT validation |      | copilot prompts (HTTPS)</w:t>
      </w:r>
      <w:r>
        <w:br/>
      </w:r>
      <w:r>
        <w:rPr>
          <w:rStyle w:val="VerbatimChar"/>
        </w:rPr>
        <w:t xml:space="preserve">                                                  v      v</w:t>
      </w:r>
      <w:r>
        <w:br/>
      </w:r>
      <w:r>
        <w:rPr>
          <w:rStyle w:val="VerbatimChar"/>
        </w:rPr>
        <w:t xml:space="preserve">                                            Keycloak   LLM provider (Gemini)</w:t>
      </w:r>
    </w:p>
    <w:p>
      <w:pPr>
        <w:pStyle w:val="FirstParagraph"/>
      </w:pPr>
      <w:r>
        <w:rPr>
          <w:bCs/>
          <w:b/>
        </w:rPr>
        <w:t xml:space="preserve">Container architecture (C4 level 2), protocol on each arrow</w:t>
      </w:r>
    </w:p>
    <w:p>
      <w:pPr>
        <w:pStyle w:val="CaptionedFigure"/>
      </w:pPr>
      <w:r>
        <w:drawing>
          <wp:inline>
            <wp:extent cx="5334000" cy="3669974"/>
            <wp:effectExtent b="0" l="0" r="0" t="0"/>
            <wp:docPr descr="FleetPulse container architecture" title="" id="1" name="Picture"/>
            <a:graphic>
              <a:graphicData uri="http://schemas.openxmlformats.org/drawingml/2006/picture">
                <pic:pic>
                  <pic:nvPicPr>
                    <pic:cNvPr descr="docs/diagrams/architecture.png" id="0" name="Picture"/>
                    <pic:cNvPicPr>
                      <a:picLocks noChangeArrowheads="1" noChangeAspect="1"/>
                    </pic:cNvPicPr>
                  </pic:nvPicPr>
                  <pic:blipFill>
                    <a:blip r:embed="rId37"/>
                    <a:stretch>
                      <a:fillRect/>
                    </a:stretch>
                  </pic:blipFill>
                  <pic:spPr bwMode="auto">
                    <a:xfrm>
                      <a:off x="0" y="0"/>
                      <a:ext cx="5334000" cy="3669974"/>
                    </a:xfrm>
                    <a:prstGeom prst="rect">
                      <a:avLst/>
                    </a:prstGeom>
                    <a:noFill/>
                    <a:ln w="9525">
                      <a:noFill/>
                      <a:headEnd/>
                      <a:tailEnd/>
                    </a:ln>
                  </pic:spPr>
                </pic:pic>
              </a:graphicData>
            </a:graphic>
          </wp:inline>
        </w:drawing>
      </w:r>
    </w:p>
    <w:p>
      <w:pPr>
        <w:pStyle w:val="ImageCaption"/>
      </w:pPr>
      <w:r>
        <w:t xml:space="preserve">FleetPulse container architecture</w:t>
      </w:r>
    </w:p>
    <w:p>
      <w:pPr>
        <w:pStyle w:val="BodyText"/>
      </w:pPr>
      <w:r>
        <w:rPr>
          <w:iCs/>
          <w:i/>
        </w:rPr>
        <w:t xml:space="preserve">Figure A. Container architecture. Source: docs/diagrams/architecture.png</w:t>
      </w:r>
    </w:p>
    <w:p>
      <w:pPr>
        <w:pStyle w:val="BodyText"/>
      </w:pPr>
      <w:r>
        <w:rPr>
          <w:bCs/>
          <w:b/>
        </w:rPr>
        <w:t xml:space="preserve">Failure path: duplicate delivery and consumer outage (sequence)</w:t>
      </w:r>
    </w:p>
    <w:p>
      <w:pPr>
        <w:pStyle w:val="SourceCode"/>
      </w:pPr>
      <w:r>
        <w:rPr>
          <w:rStyle w:val="VerbatimChar"/>
        </w:rPr>
        <w:t xml:space="preserve">Truck -&gt;&gt; Mosquitto : msg seq=42 (QoS 1)</w:t>
      </w:r>
      <w:r>
        <w:br/>
      </w:r>
      <w:r>
        <w:rPr>
          <w:rStyle w:val="VerbatimChar"/>
        </w:rPr>
        <w:t xml:space="preserve">Mosquitto -&gt;&gt; Gateway : deliver</w:t>
      </w:r>
      <w:r>
        <w:br/>
      </w:r>
      <w:r>
        <w:rPr>
          <w:rStyle w:val="VerbatimChar"/>
        </w:rPr>
        <w:t xml:space="preserve">Gateway -&gt;&gt; Kafka : write (Bloom filter marks vin+seq seen)</w:t>
      </w:r>
      <w:r>
        <w:br/>
      </w:r>
      <w:r>
        <w:rPr>
          <w:rStyle w:val="VerbatimChar"/>
        </w:rPr>
        <w:t xml:space="preserve">Mosquitto -&gt;&gt; Gateway : redeliver seq=42 (ack lost)</w:t>
      </w:r>
      <w:r>
        <w:br/>
      </w:r>
      <w:r>
        <w:rPr>
          <w:rStyle w:val="VerbatimChar"/>
        </w:rPr>
        <w:t xml:space="preserve">Gateway --x Gateway : Bloom hit -&gt; dropped, never reaches Kafka</w:t>
      </w:r>
      <w:r>
        <w:br/>
      </w:r>
      <w:r>
        <w:rPr>
          <w:rStyle w:val="VerbatimChar"/>
        </w:rPr>
        <w:t xml:space="preserve">Kafka -X- Flink TaskManager : killed</w:t>
      </w:r>
      <w:r>
        <w:br/>
      </w:r>
      <w:r>
        <w:rPr>
          <w:rStyle w:val="VerbatimChar"/>
        </w:rPr>
        <w:t xml:space="preserve">Flink JobManager : restarts from the last 30 s checkpoint, job returns to RUNNING</w:t>
      </w:r>
      <w:r>
        <w:br/>
      </w:r>
      <w:r>
        <w:rPr>
          <w:rStyle w:val="VerbatimChar"/>
        </w:rPr>
        <w:t xml:space="preserve">Flink -&gt;&gt; Timescale : replays from committed offsets; reconciliation by (vin, seq): 27,408 / 27,408</w:t>
      </w:r>
    </w:p>
    <w:p>
      <w:pPr>
        <w:pStyle w:val="FirstParagraph"/>
      </w:pPr>
      <w:r>
        <w:rPr>
          <w:bCs/>
          <w:b/>
        </w:rPr>
        <w:t xml:space="preserve">Data flow of one telemetry event, with measured or designed latency:</w:t>
      </w:r>
      <w:r>
        <w:t xml:space="preserve"> </w:t>
      </w:r>
      <w:r>
        <w:t xml:space="preserve">1. Truck → Mosquitto, MQTT 5 QoS 1 over mTLS. 2. Mosquitto → ingest-gateway (shared subscription): validation and Bloom dedup, milliseconds. 3. Gateway → Kafka</w:t>
      </w:r>
      <w:r>
        <w:t xml:space="preserve"> </w:t>
      </w:r>
      <w:r>
        <w:rPr>
          <w:rStyle w:val="VerbatimChar"/>
        </w:rPr>
        <w:t xml:space="preserve">telemetry</w:t>
      </w:r>
      <w:r>
        <w:t xml:space="preserve"> </w:t>
      </w:r>
      <w:r>
        <w:t xml:space="preserve">(key = VIN). 4. Kafka → Flink SQL rule → Kafka</w:t>
      </w:r>
      <w:r>
        <w:t xml:space="preserve"> </w:t>
      </w:r>
      <w:r>
        <w:rPr>
          <w:rStyle w:val="VerbatimChar"/>
        </w:rPr>
        <w:t xml:space="preserve">alerts</w:t>
      </w:r>
      <w:r>
        <w:t xml:space="preserve">. About 1 s end to end for single-reading rules; windowed rules fire 6-7 s after the 30 s window (5 s watermark bound). 5.</w:t>
      </w:r>
      <w:r>
        <w:t xml:space="preserve"> </w:t>
      </w:r>
      <w:r>
        <w:rPr>
          <w:rStyle w:val="VerbatimChar"/>
        </w:rPr>
        <w:t xml:space="preserve">alerts</w:t>
      </w:r>
      <w:r>
        <w:t xml:space="preserve"> </w:t>
      </w:r>
      <w:r>
        <w:t xml:space="preserve">→ state-writer → Postgres, and → API WebSocket → browser (0.7 s measured push). 6. Kafka → Flink → Timescale and lake; Spark nightly → features → sklearn →</w:t>
      </w:r>
      <w:r>
        <w:t xml:space="preserve"> </w:t>
      </w:r>
      <w:r>
        <w:rPr>
          <w:rStyle w:val="VerbatimChar"/>
        </w:rPr>
        <w:t xml:space="preserve">prediction</w:t>
      </w:r>
      <w:r>
        <w:t xml:space="preserve"> </w:t>
      </w:r>
      <w:r>
        <w:t xml:space="preserve">in Postgres → API/UI.</w:t>
      </w:r>
    </w:p>
    <w:p>
      <w:pPr>
        <w:pStyle w:val="BodyText"/>
      </w:pPr>
      <w:r>
        <w:t xml:space="preserve">Protocols: MQTT/mTLS (devices), Kafka (internal), JDBC (Flink to Timescale), HTTPS/REST and WebSocket (UI), SSE (copilot to MCP), OTLP (traces and metrics).</w:t>
      </w:r>
    </w:p>
    <w:bookmarkEnd w:id="38"/>
    <w:bookmarkStart w:id="39" w:name="technology-stack-justification"/>
    <w:p>
      <w:pPr>
        <w:pStyle w:val="Heading3"/>
      </w:pPr>
      <w:r>
        <w:t xml:space="preserve">5.2 Technology Stack &amp; Justification</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Layer</w:t>
            </w:r>
          </w:p>
        </w:tc>
        <w:tc>
          <w:tcPr>
            <w:shd w:val="clear" w:fill="F2F2F2"/>
          </w:tcPr>
          <w:p>
            <w:pPr>
              <w:pStyle w:val="Compact"/>
              <w:jc w:val="left"/>
            </w:pPr>
            <w:r>
              <w:rPr>
                <w:bCs/>
                <w:b/>
                <w:sz w:val="17"/>
              </w:rPr>
              <w:t xml:space="preserve">Choice</w:t>
            </w:r>
          </w:p>
        </w:tc>
        <w:tc>
          <w:tcPr>
            <w:shd w:val="clear" w:fill="F2F2F2"/>
          </w:tcPr>
          <w:p>
            <w:pPr>
              <w:pStyle w:val="Compact"/>
              <w:jc w:val="left"/>
            </w:pPr>
            <w:r>
              <w:rPr>
                <w:bCs/>
                <w:b/>
                <w:sz w:val="17"/>
              </w:rPr>
              <w:t xml:space="preserve">Why, and what was rejected</w:t>
            </w:r>
          </w:p>
        </w:tc>
      </w:tr>
      <w:tr>
        <w:tc>
          <w:p>
            <w:pPr>
              <w:pStyle w:val="Compact"/>
              <w:jc w:val="left"/>
            </w:pPr>
            <w:r>
              <w:rPr>
                <w:sz w:val="17"/>
              </w:rPr>
              <w:t xml:space="preserve">Ingestion / messaging</w:t>
            </w:r>
          </w:p>
        </w:tc>
        <w:tc>
          <w:p>
            <w:pPr>
              <w:pStyle w:val="Compact"/>
              <w:jc w:val="left"/>
            </w:pPr>
            <w:r>
              <w:rPr>
                <w:sz w:val="17"/>
              </w:rPr>
              <w:t xml:space="preserve">MQTT 5 + Mosquitto, custom gateway, Kafka KRaft</w:t>
            </w:r>
          </w:p>
        </w:tc>
        <w:tc>
          <w:p>
            <w:pPr>
              <w:pStyle w:val="Compact"/>
              <w:jc w:val="left"/>
            </w:pPr>
            <w:r>
              <w:rPr>
                <w:sz w:val="17"/>
              </w:rPr>
              <w:t xml:space="preserve">MQTT suits flaky cellular devices; gateway gives identity, validation and back-pressure (ADR 1). Kafka over RabbitMQ for replay and per-VIN ordering (ADR 2). Rejected: devices writing straight to Kafka; a broker-native Kafka bridge</w:t>
            </w:r>
          </w:p>
        </w:tc>
      </w:tr>
      <w:tr>
        <w:tc>
          <w:p>
            <w:pPr>
              <w:pStyle w:val="Compact"/>
              <w:jc w:val="left"/>
            </w:pPr>
            <w:r>
              <w:rPr>
                <w:sz w:val="17"/>
              </w:rPr>
              <w:t xml:space="preserve">Stream / batch</w:t>
            </w:r>
          </w:p>
        </w:tc>
        <w:tc>
          <w:p>
            <w:pPr>
              <w:pStyle w:val="Compact"/>
              <w:jc w:val="left"/>
            </w:pPr>
            <w:r>
              <w:rPr>
                <w:sz w:val="17"/>
              </w:rPr>
              <w:t xml:space="preserve">Flink SQL; Spark + sklearn</w:t>
            </w:r>
          </w:p>
        </w:tc>
        <w:tc>
          <w:p>
            <w:pPr>
              <w:pStyle w:val="Compact"/>
              <w:jc w:val="left"/>
            </w:pPr>
            <w:r>
              <w:rPr>
                <w:sz w:val="17"/>
              </w:rPr>
              <w:t xml:space="preserve">Latency vs throughput fit (ADR 5). Rejected: one engine for both</w:t>
            </w:r>
          </w:p>
        </w:tc>
      </w:tr>
      <w:tr>
        <w:tc>
          <w:p>
            <w:pPr>
              <w:pStyle w:val="Compact"/>
              <w:jc w:val="left"/>
            </w:pPr>
            <w:r>
              <w:rPr>
                <w:sz w:val="17"/>
              </w:rPr>
              <w:t xml:space="preserve">Stores</w:t>
            </w:r>
          </w:p>
        </w:tc>
        <w:tc>
          <w:p>
            <w:pPr>
              <w:pStyle w:val="Compact"/>
              <w:jc w:val="left"/>
            </w:pPr>
            <w:r>
              <w:rPr>
                <w:sz w:val="17"/>
              </w:rPr>
              <w:t xml:space="preserve">Postgres 16 + pgvector, TimescaleDB, MongoDB, Redis, S3-compatible lake (Garage)</w:t>
            </w:r>
          </w:p>
        </w:tc>
        <w:tc>
          <w:p>
            <w:pPr>
              <w:pStyle w:val="Compact"/>
              <w:jc w:val="left"/>
            </w:pPr>
            <w:r>
              <w:rPr>
                <w:sz w:val="17"/>
              </w:rPr>
              <w:t xml:space="preserve">Each fits its workload (ADR 3). MinIO replaced by Garage because MinIO CE was pulled. Rejected: Iceberg (catalogue cost), Elasticsearch</w:t>
            </w:r>
          </w:p>
        </w:tc>
      </w:tr>
      <w:tr>
        <w:tc>
          <w:p>
            <w:pPr>
              <w:pStyle w:val="Compact"/>
              <w:jc w:val="left"/>
            </w:pPr>
            <w:r>
              <w:rPr>
                <w:sz w:val="17"/>
              </w:rPr>
              <w:t xml:space="preserve">Backend / frontend</w:t>
            </w:r>
          </w:p>
        </w:tc>
        <w:tc>
          <w:p>
            <w:pPr>
              <w:pStyle w:val="Compact"/>
              <w:jc w:val="left"/>
            </w:pPr>
            <w:r>
              <w:rPr>
                <w:sz w:val="17"/>
              </w:rPr>
              <w:t xml:space="preserve">FastAPI + SQLModel; React + Vite + TS</w:t>
            </w:r>
          </w:p>
        </w:tc>
        <w:tc>
          <w:p>
            <w:pPr>
              <w:pStyle w:val="Compact"/>
              <w:jc w:val="left"/>
            </w:pPr>
            <w:r>
              <w:rPr>
                <w:sz w:val="17"/>
              </w:rPr>
              <w:t xml:space="preserve">Typed, fast to build; hexagonal layout</w:t>
            </w:r>
          </w:p>
        </w:tc>
      </w:tr>
      <w:tr>
        <w:tc>
          <w:p>
            <w:pPr>
              <w:pStyle w:val="Compact"/>
              <w:jc w:val="left"/>
            </w:pPr>
            <w:r>
              <w:rPr>
                <w:sz w:val="17"/>
              </w:rPr>
              <w:t xml:space="preserve">ML / AI</w:t>
            </w:r>
          </w:p>
        </w:tc>
        <w:tc>
          <w:p>
            <w:pPr>
              <w:pStyle w:val="Compact"/>
              <w:jc w:val="left"/>
            </w:pPr>
            <w:r>
              <w:rPr>
                <w:sz w:val="17"/>
              </w:rPr>
              <w:t xml:space="preserve">scikit-learn HistGradientBoosting; LangGraph + MCP + Gemini free tier</w:t>
            </w:r>
          </w:p>
        </w:tc>
        <w:tc>
          <w:p>
            <w:pPr>
              <w:pStyle w:val="Compact"/>
              <w:jc w:val="left"/>
            </w:pPr>
            <w:r>
              <w:rPr>
                <w:sz w:val="17"/>
              </w:rPr>
              <w:t xml:space="preserve">Small tabular data suits boosted trees. Gemini instead of Claude to avoid a paid key (ADR 6)</w:t>
            </w:r>
          </w:p>
        </w:tc>
      </w:tr>
      <w:tr>
        <w:tc>
          <w:p>
            <w:pPr>
              <w:pStyle w:val="Compact"/>
              <w:jc w:val="left"/>
            </w:pPr>
            <w:r>
              <w:rPr>
                <w:sz w:val="17"/>
              </w:rPr>
              <w:t xml:space="preserve">Infra / CI / observability</w:t>
            </w:r>
          </w:p>
        </w:tc>
        <w:tc>
          <w:p>
            <w:pPr>
              <w:pStyle w:val="Compact"/>
              <w:jc w:val="left"/>
            </w:pPr>
            <w:r>
              <w:rPr>
                <w:sz w:val="17"/>
              </w:rPr>
              <w:t xml:space="preserve">Docker Compose profiles, Helm, Terraform, GitHub Actions, OTel + Prometheus + Grafana, Metabase</w:t>
            </w:r>
          </w:p>
        </w:tc>
        <w:tc>
          <w:p>
            <w:pPr>
              <w:pStyle w:val="Compact"/>
              <w:jc w:val="left"/>
            </w:pPr>
            <w:r>
              <w:rPr>
                <w:sz w:val="17"/>
              </w:rPr>
              <w:t xml:space="preserve">Compose profiles split the stack to fit a laptop. Rejected: ELK and Vault (budget)</w:t>
            </w:r>
          </w:p>
        </w:tc>
      </w:tr>
    </w:tbl>
    <w:bookmarkEnd w:id="39"/>
    <w:bookmarkStart w:id="40" w:name="data-architecture"/>
    <w:p>
      <w:pPr>
        <w:pStyle w:val="Heading3"/>
      </w:pPr>
      <w:r>
        <w:t xml:space="preserve">5.3 Data Architecture</w:t>
      </w:r>
    </w:p>
    <w:p>
      <w:pPr>
        <w:numPr>
          <w:ilvl w:val="0"/>
          <w:numId w:val="1004"/>
        </w:numPr>
        <w:pStyle w:val="Compact"/>
      </w:pPr>
      <w:r>
        <w:rPr>
          <w:bCs/>
          <w:b/>
        </w:rPr>
        <w:t xml:space="preserve">ER diagram:</w:t>
      </w:r>
      <w:r>
        <w:t xml:space="preserve"> </w:t>
      </w:r>
      <w:r>
        <w:t xml:space="preserve">see the diagram below. 3NF core; deliberate denormalisation: the</w:t>
      </w:r>
      <w:r>
        <w:t xml:space="preserve"> </w:t>
      </w:r>
      <w:r>
        <w:rPr>
          <w:rStyle w:val="VerbatimChar"/>
        </w:rPr>
        <w:t xml:space="preserve">vehicle_latest_risk</w:t>
      </w:r>
      <w:r>
        <w:t xml:space="preserve"> </w:t>
      </w:r>
      <w:r>
        <w:t xml:space="preserve">materialised view (read speed) and Mongo twin documents.</w:t>
      </w:r>
    </w:p>
    <w:p>
      <w:pPr>
        <w:pStyle w:val="FirstParagraph"/>
      </w:pPr>
      <w:r>
        <w:rPr>
          <w:bCs/>
          <w:b/>
        </w:rPr>
        <w:t xml:space="preserve">ER diagram (relationships; columns in</w:t>
      </w:r>
      <w:r>
        <w:t xml:space="preserve"> </w:t>
      </w:r>
      <w:r>
        <w:rPr>
          <w:rStyle w:val="VerbatimChar"/>
        </w:rPr>
        <w:t xml:space="preserve">db/postgres/migrations/002_core_schema.sql</w:t>
      </w:r>
      <w:r>
        <w:rPr>
          <w:bCs/>
          <w:b/>
        </w:rPr>
        <w:t xml:space="preserve">)</w:t>
      </w:r>
    </w:p>
    <w:p>
      <w:pPr>
        <w:pStyle w:val="SourceCode"/>
      </w:pPr>
      <w:r>
        <w:rPr>
          <w:rStyle w:val="VerbatimChar"/>
        </w:rPr>
        <w:t xml:space="preserve">TENANT 1--* DEPOT, DRIVER, VEHICLE, APP_USER, SUBSCRIPTION, ALERT, WORK_ORDER, PREDICTION, AUDIT_LOG</w:t>
      </w:r>
      <w:r>
        <w:br/>
      </w:r>
      <w:r>
        <w:rPr>
          <w:rStyle w:val="VerbatimChar"/>
        </w:rPr>
        <w:t xml:space="preserve">DEPOT 1--* DRIVER (based at)          DEPOT 1--* VEHICLE (based at)</w:t>
      </w:r>
      <w:r>
        <w:br/>
      </w:r>
      <w:r>
        <w:rPr>
          <w:rStyle w:val="VerbatimChar"/>
        </w:rPr>
        <w:t xml:space="preserve">VEHICLE_MODEL 1--* VEHICLE            DRIVER 1--* VEHICLE (primary driver)</w:t>
      </w:r>
      <w:r>
        <w:br/>
      </w:r>
      <w:r>
        <w:rPr>
          <w:rStyle w:val="VerbatimChar"/>
        </w:rPr>
        <w:t xml:space="preserve">VEHICLE 1--* ALERT, WORK_ORDER, PREDICTION</w:t>
      </w:r>
      <w:r>
        <w:br/>
      </w:r>
      <w:r>
        <w:rPr>
          <w:rStyle w:val="VerbatimChar"/>
        </w:rPr>
        <w:t xml:space="preserve">ALERT 1--* WORK_ORDER (proposes)      APP_USER 1--* WORK_ORDER (approves)</w:t>
      </w:r>
      <w:r>
        <w:br/>
      </w:r>
      <w:r>
        <w:rPr>
          <w:rStyle w:val="VerbatimChar"/>
        </w:rPr>
        <w:t xml:space="preserve">Shared catalogues without tenant_id: VEHICLE_MODEL, DTC_KB, FAILURE_SIGNATURE (pgvector)</w:t>
      </w:r>
      <w:r>
        <w:br/>
      </w:r>
      <w:r>
        <w:rPr>
          <w:rStyle w:val="VerbatimChar"/>
        </w:rPr>
        <w:t xml:space="preserve">Every other table carries tenant_id and is row-level-security scoped.</w:t>
      </w:r>
    </w:p>
    <w:p>
      <w:pPr>
        <w:numPr>
          <w:ilvl w:val="0"/>
          <w:numId w:val="1005"/>
        </w:numPr>
        <w:pStyle w:val="Compact"/>
      </w:pPr>
      <w:r>
        <w:rPr>
          <w:bCs/>
          <w:b/>
        </w:rPr>
        <w:t xml:space="preserve">Polyglot map and CAP:</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Store</w:t>
            </w:r>
          </w:p>
        </w:tc>
        <w:tc>
          <w:tcPr>
            <w:shd w:val="clear" w:fill="F2F2F2"/>
          </w:tcPr>
          <w:p>
            <w:pPr>
              <w:pStyle w:val="Compact"/>
              <w:jc w:val="left"/>
            </w:pPr>
            <w:r>
              <w:rPr>
                <w:bCs/>
                <w:b/>
                <w:sz w:val="17"/>
              </w:rPr>
              <w:t xml:space="preserve">Data</w:t>
            </w:r>
          </w:p>
        </w:tc>
        <w:tc>
          <w:tcPr>
            <w:shd w:val="clear" w:fill="F2F2F2"/>
          </w:tcPr>
          <w:p>
            <w:pPr>
              <w:pStyle w:val="Compact"/>
              <w:jc w:val="left"/>
            </w:pPr>
            <w:r>
              <w:rPr>
                <w:bCs/>
                <w:b/>
                <w:sz w:val="17"/>
              </w:rPr>
              <w:t xml:space="preserve">CAP leaning</w:t>
            </w:r>
          </w:p>
        </w:tc>
      </w:tr>
      <w:tr>
        <w:tc>
          <w:p>
            <w:pPr>
              <w:pStyle w:val="Compact"/>
              <w:jc w:val="left"/>
            </w:pPr>
            <w:r>
              <w:rPr>
                <w:sz w:val="17"/>
              </w:rPr>
              <w:t xml:space="preserve">PostgreSQL + pgvector</w:t>
            </w:r>
          </w:p>
        </w:tc>
        <w:tc>
          <w:p>
            <w:pPr>
              <w:pStyle w:val="Compact"/>
              <w:jc w:val="left"/>
            </w:pPr>
            <w:r>
              <w:rPr>
                <w:sz w:val="17"/>
              </w:rPr>
              <w:t xml:space="preserve">tenants, vehicles, drivers, alerts, work orders, predictions, audit, DTC KB</w:t>
            </w:r>
          </w:p>
        </w:tc>
        <w:tc>
          <w:p>
            <w:pPr>
              <w:pStyle w:val="Compact"/>
              <w:jc w:val="left"/>
            </w:pPr>
            <w:r>
              <w:rPr>
                <w:sz w:val="17"/>
              </w:rPr>
              <w:t xml:space="preserve">CP</w:t>
            </w:r>
          </w:p>
        </w:tc>
      </w:tr>
      <w:tr>
        <w:tc>
          <w:p>
            <w:pPr>
              <w:pStyle w:val="Compact"/>
              <w:jc w:val="left"/>
            </w:pPr>
            <w:r>
              <w:rPr>
                <w:sz w:val="17"/>
              </w:rPr>
              <w:t xml:space="preserve">TimescaleDB</w:t>
            </w:r>
          </w:p>
        </w:tc>
        <w:tc>
          <w:p>
            <w:pPr>
              <w:pStyle w:val="Compact"/>
              <w:jc w:val="left"/>
            </w:pPr>
            <w:r>
              <w:rPr>
                <w:sz w:val="17"/>
              </w:rPr>
              <w:t xml:space="preserve">telemetry hypertables, daily aggregate</w:t>
            </w:r>
          </w:p>
        </w:tc>
        <w:tc>
          <w:p>
            <w:pPr>
              <w:pStyle w:val="Compact"/>
              <w:jc w:val="left"/>
            </w:pPr>
            <w:r>
              <w:rPr>
                <w:sz w:val="17"/>
              </w:rPr>
              <w:t xml:space="preserve">leans AP</w:t>
            </w:r>
          </w:p>
        </w:tc>
      </w:tr>
      <w:tr>
        <w:tc>
          <w:p>
            <w:pPr>
              <w:pStyle w:val="Compact"/>
              <w:jc w:val="left"/>
            </w:pPr>
            <w:r>
              <w:rPr>
                <w:sz w:val="17"/>
              </w:rPr>
              <w:t xml:space="preserve">MongoDB</w:t>
            </w:r>
          </w:p>
        </w:tc>
        <w:tc>
          <w:p>
            <w:pPr>
              <w:pStyle w:val="Compact"/>
              <w:jc w:val="left"/>
            </w:pPr>
            <w:r>
              <w:rPr>
                <w:sz w:val="17"/>
              </w:rPr>
              <w:t xml:space="preserve">twin docs, 7-day raw archive</w:t>
            </w:r>
          </w:p>
        </w:tc>
        <w:tc>
          <w:p>
            <w:pPr>
              <w:pStyle w:val="Compact"/>
              <w:jc w:val="left"/>
            </w:pPr>
            <w:r>
              <w:rPr>
                <w:sz w:val="17"/>
              </w:rPr>
              <w:t xml:space="preserve">AP-leaning</w:t>
            </w:r>
          </w:p>
        </w:tc>
      </w:tr>
      <w:tr>
        <w:tc>
          <w:p>
            <w:pPr>
              <w:pStyle w:val="Compact"/>
              <w:jc w:val="left"/>
            </w:pPr>
            <w:r>
              <w:rPr>
                <w:sz w:val="17"/>
              </w:rPr>
              <w:t xml:space="preserve">Redis</w:t>
            </w:r>
          </w:p>
        </w:tc>
        <w:tc>
          <w:p>
            <w:pPr>
              <w:pStyle w:val="Compact"/>
              <w:jc w:val="left"/>
            </w:pPr>
            <w:r>
              <w:rPr>
                <w:sz w:val="17"/>
              </w:rPr>
              <w:t xml:space="preserve">latest state, rate-limit buckets</w:t>
            </w:r>
          </w:p>
        </w:tc>
        <w:tc>
          <w:p>
            <w:pPr>
              <w:pStyle w:val="Compact"/>
              <w:jc w:val="left"/>
            </w:pPr>
            <w:r>
              <w:rPr>
                <w:sz w:val="17"/>
              </w:rPr>
              <w:t xml:space="preserve">AP</w:t>
            </w:r>
          </w:p>
        </w:tc>
      </w:tr>
      <w:tr>
        <w:tc>
          <w:p>
            <w:pPr>
              <w:pStyle w:val="Compact"/>
              <w:jc w:val="left"/>
            </w:pPr>
            <w:r>
              <w:rPr>
                <w:sz w:val="17"/>
              </w:rPr>
              <w:t xml:space="preserve">Lake (Garage, JSON/Parquet)</w:t>
            </w:r>
          </w:p>
        </w:tc>
        <w:tc>
          <w:p>
            <w:pPr>
              <w:pStyle w:val="Compact"/>
              <w:jc w:val="left"/>
            </w:pPr>
            <w:r>
              <w:rPr>
                <w:sz w:val="17"/>
              </w:rPr>
              <w:t xml:space="preserve">history for Spark</w:t>
            </w:r>
          </w:p>
        </w:tc>
        <w:tc>
          <w:p>
            <w:pPr>
              <w:pStyle w:val="Compact"/>
              <w:jc w:val="left"/>
            </w:pPr>
            <w:r>
              <w:rPr>
                <w:sz w:val="17"/>
              </w:rPr>
              <w:t xml:space="preserve">n/a</w:t>
            </w:r>
          </w:p>
        </w:tc>
      </w:tr>
    </w:tbl>
    <w:p>
      <w:pPr>
        <w:numPr>
          <w:ilvl w:val="0"/>
          <w:numId w:val="1006"/>
        </w:numPr>
        <w:pStyle w:val="Compact"/>
      </w:pPr>
      <w:r>
        <w:rPr>
          <w:bCs/>
          <w:b/>
        </w:rPr>
        <w:t xml:space="preserve">Capacity estimate (extrapolation, not measured):</w:t>
      </w:r>
      <w:r>
        <w:t xml:space="preserve"> </w:t>
      </w:r>
      <w:r>
        <w:t xml:space="preserve">100K vehicles at 100K events/s and about 1 KB per event is about 8.6 TB/day raw (about 3 PB/year); at 5-8x Parquet compression about 1-1.7 TB/day. Partition key: VIN. Retention: hot 7 days in Timescale, warm 90 days compressed, cold Parquet with S3 lifecycle to archive tiers. The 1 KB figure is the brief’s; our message mix averages under that (FAST about 350 B, HEALTH about 600 B, EVENT about 250 B). No cloud bill was computed.</w:t>
      </w:r>
    </w:p>
    <w:p>
      <w:pPr>
        <w:numPr>
          <w:ilvl w:val="0"/>
          <w:numId w:val="1006"/>
        </w:numPr>
        <w:pStyle w:val="Compact"/>
      </w:pPr>
      <w:r>
        <w:rPr>
          <w:bCs/>
          <w:b/>
        </w:rPr>
        <w:t xml:space="preserve">Query optimisation</w:t>
      </w:r>
      <w:r>
        <w:t xml:space="preserve"> </w:t>
      </w:r>
      <w:r>
        <w:t xml:space="preserve">(</w:t>
      </w:r>
      <w:r>
        <w:rPr>
          <w:rStyle w:val="VerbatimChar"/>
        </w:rPr>
        <w:t xml:space="preserve">docs/evidence/sql/report.md</w:t>
      </w:r>
      <w:r>
        <w:t xml:space="preserve">; run on a small dataset, so most absolute gains are modest):</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Query</w:t>
            </w:r>
          </w:p>
        </w:tc>
        <w:tc>
          <w:tcPr>
            <w:shd w:val="clear" w:fill="F2F2F2"/>
          </w:tcPr>
          <w:p>
            <w:pPr>
              <w:pStyle w:val="Compact"/>
              <w:jc w:val="left"/>
            </w:pPr>
            <w:r>
              <w:rPr>
                <w:bCs/>
                <w:b/>
                <w:sz w:val="17"/>
              </w:rPr>
              <w:t xml:space="preserve">Before (ms)</w:t>
            </w:r>
          </w:p>
        </w:tc>
        <w:tc>
          <w:tcPr>
            <w:shd w:val="clear" w:fill="F2F2F2"/>
          </w:tcPr>
          <w:p>
            <w:pPr>
              <w:pStyle w:val="Compact"/>
              <w:jc w:val="left"/>
            </w:pPr>
            <w:r>
              <w:rPr>
                <w:bCs/>
                <w:b/>
                <w:sz w:val="17"/>
              </w:rPr>
              <w:t xml:space="preserve">After (ms)</w:t>
            </w:r>
          </w:p>
        </w:tc>
        <w:tc>
          <w:tcPr>
            <w:shd w:val="clear" w:fill="F2F2F2"/>
          </w:tcPr>
          <w:p>
            <w:pPr>
              <w:pStyle w:val="Compact"/>
              <w:jc w:val="left"/>
            </w:pPr>
            <w:r>
              <w:rPr>
                <w:bCs/>
                <w:b/>
                <w:sz w:val="17"/>
              </w:rPr>
              <w:t xml:space="preserve">Change made</w:t>
            </w:r>
          </w:p>
        </w:tc>
      </w:tr>
      <w:tr>
        <w:tc>
          <w:p>
            <w:pPr>
              <w:pStyle w:val="Compact"/>
              <w:jc w:val="left"/>
            </w:pPr>
            <w:r>
              <w:rPr>
                <w:sz w:val="17"/>
              </w:rPr>
              <w:t xml:space="preserve">At-risk list</w:t>
            </w:r>
          </w:p>
        </w:tc>
        <w:tc>
          <w:p>
            <w:pPr>
              <w:pStyle w:val="Compact"/>
              <w:jc w:val="left"/>
            </w:pPr>
            <w:r>
              <w:rPr>
                <w:sz w:val="17"/>
              </w:rPr>
              <w:t xml:space="preserve">0.82 (OFFSET over the raw table; the N+1 lookups it replaced can’t be captured as one plan)</w:t>
            </w:r>
          </w:p>
        </w:tc>
        <w:tc>
          <w:p>
            <w:pPr>
              <w:pStyle w:val="Compact"/>
              <w:jc w:val="left"/>
            </w:pPr>
            <w:r>
              <w:rPr>
                <w:sz w:val="17"/>
              </w:rPr>
              <w:t xml:space="preserve">0.45 (index scan, no sort)</w:t>
            </w:r>
          </w:p>
        </w:tc>
        <w:tc>
          <w:p>
            <w:pPr>
              <w:pStyle w:val="Compact"/>
              <w:jc w:val="left"/>
            </w:pPr>
            <w:r>
              <w:rPr>
                <w:sz w:val="17"/>
              </w:rPr>
              <w:t xml:space="preserve">Materialised view + composite keyset index</w:t>
            </w:r>
          </w:p>
        </w:tc>
      </w:tr>
      <w:tr>
        <w:tc>
          <w:p>
            <w:pPr>
              <w:pStyle w:val="Compact"/>
              <w:jc w:val="left"/>
            </w:pPr>
            <w:r>
              <w:rPr>
                <w:sz w:val="17"/>
              </w:rPr>
              <w:t xml:space="preserve">Open alerts per tenant</w:t>
            </w:r>
          </w:p>
        </w:tc>
        <w:tc>
          <w:p>
            <w:pPr>
              <w:pStyle w:val="Compact"/>
              <w:jc w:val="left"/>
            </w:pPr>
            <w:r>
              <w:rPr>
                <w:sz w:val="17"/>
              </w:rPr>
              <w:t xml:space="preserve">5.3</w:t>
            </w:r>
          </w:p>
        </w:tc>
        <w:tc>
          <w:p>
            <w:pPr>
              <w:pStyle w:val="Compact"/>
              <w:jc w:val="left"/>
            </w:pPr>
            <w:r>
              <w:rPr>
                <w:sz w:val="17"/>
              </w:rPr>
              <w:t xml:space="preserve">0.040</w:t>
            </w:r>
          </w:p>
        </w:tc>
        <w:tc>
          <w:p>
            <w:pPr>
              <w:pStyle w:val="Compact"/>
              <w:jc w:val="left"/>
            </w:pPr>
            <w:r>
              <w:rPr>
                <w:sz w:val="17"/>
              </w:rPr>
              <w:t xml:space="preserve">Partial index on</w:t>
            </w:r>
            <w:r>
              <w:rPr>
                <w:sz w:val="17"/>
              </w:rPr>
              <w:t xml:space="preserve"> </w:t>
            </w:r>
            <w:r>
              <w:rPr>
                <w:rStyle w:val="VerbatimChar"/>
                <w:sz w:val="17"/>
              </w:rPr>
              <w:t xml:space="preserve">alert(tenant_id, opened_at) WHERE closed_at IS NULL</w:t>
            </w:r>
          </w:p>
        </w:tc>
      </w:tr>
      <w:tr>
        <w:tc>
          <w:p>
            <w:pPr>
              <w:pStyle w:val="Compact"/>
              <w:jc w:val="left"/>
            </w:pPr>
            <w:r>
              <w:rPr>
                <w:sz w:val="17"/>
              </w:rPr>
              <w:t xml:space="preserve">Fleet daily summary</w:t>
            </w:r>
          </w:p>
        </w:tc>
        <w:tc>
          <w:p>
            <w:pPr>
              <w:pStyle w:val="Compact"/>
              <w:jc w:val="left"/>
            </w:pPr>
            <w:r>
              <w:rPr>
                <w:sz w:val="17"/>
              </w:rPr>
              <w:t xml:space="preserve">48</w:t>
            </w:r>
          </w:p>
        </w:tc>
        <w:tc>
          <w:p>
            <w:pPr>
              <w:pStyle w:val="Compact"/>
              <w:jc w:val="left"/>
            </w:pPr>
            <w:r>
              <w:rPr>
                <w:sz w:val="17"/>
              </w:rPr>
              <w:t xml:space="preserve">0.056</w:t>
            </w:r>
          </w:p>
        </w:tc>
        <w:tc>
          <w:p>
            <w:pPr>
              <w:pStyle w:val="Compact"/>
              <w:jc w:val="left"/>
            </w:pPr>
            <w:r>
              <w:rPr>
                <w:sz w:val="17"/>
              </w:rPr>
              <w:t xml:space="preserve">Timescale continuous aggregate (parallel seq scan across 8 chunks → index scan)</w:t>
            </w:r>
          </w:p>
        </w:tc>
      </w:tr>
    </w:tbl>
    <w:bookmarkEnd w:id="40"/>
    <w:bookmarkStart w:id="41" w:name="deployment-view"/>
    <w:p>
      <w:pPr>
        <w:pStyle w:val="Heading3"/>
      </w:pPr>
      <w:r>
        <w:t xml:space="preserve">5.4 Deployment View</w:t>
      </w:r>
    </w:p>
    <w:p>
      <w:pPr>
        <w:numPr>
          <w:ilvl w:val="0"/>
          <w:numId w:val="1007"/>
        </w:numPr>
        <w:pStyle w:val="Compact"/>
      </w:pPr>
      <w:r>
        <w:rPr>
          <w:bCs/>
          <w:b/>
        </w:rPr>
        <w:t xml:space="preserve">Local:</w:t>
      </w:r>
      <w:r>
        <w:t xml:space="preserve"> </w:t>
      </w:r>
      <w:r>
        <w:t xml:space="preserve">Docker Compose profiles</w:t>
      </w:r>
      <w:r>
        <w:t xml:space="preserve"> </w:t>
      </w:r>
      <w:r>
        <w:rPr>
          <w:rStyle w:val="VerbatimChar"/>
        </w:rPr>
        <w:t xml:space="preserve">core</w:t>
      </w:r>
      <w:r>
        <w:t xml:space="preserve">,</w:t>
      </w:r>
      <w:r>
        <w:t xml:space="preserve"> </w:t>
      </w:r>
      <w:r>
        <w:rPr>
          <w:rStyle w:val="VerbatimChar"/>
        </w:rPr>
        <w:t xml:space="preserve">ai</w:t>
      </w:r>
      <w:r>
        <w:t xml:space="preserve">,</w:t>
      </w:r>
      <w:r>
        <w:t xml:space="preserve"> </w:t>
      </w:r>
      <w:r>
        <w:rPr>
          <w:rStyle w:val="VerbatimChar"/>
        </w:rPr>
        <w:t xml:space="preserve">batch</w:t>
      </w:r>
      <w:r>
        <w:t xml:space="preserve">,</w:t>
      </w:r>
      <w:r>
        <w:t xml:space="preserve"> </w:t>
      </w:r>
      <w:r>
        <w:rPr>
          <w:rStyle w:val="VerbatimChar"/>
        </w:rPr>
        <w:t xml:space="preserve">obs</w:t>
      </w:r>
      <w:r>
        <w:t xml:space="preserve">,</w:t>
      </w:r>
      <w:r>
        <w:t xml:space="preserve"> </w:t>
      </w:r>
      <w:r>
        <w:rPr>
          <w:rStyle w:val="VerbatimChar"/>
        </w:rPr>
        <w:t xml:space="preserve">chaos</w:t>
      </w:r>
      <w:r>
        <w:t xml:space="preserve">; about 8 GB for</w:t>
      </w:r>
      <w:r>
        <w:t xml:space="preserve"> </w:t>
      </w:r>
      <w:r>
        <w:rPr>
          <w:rStyle w:val="VerbatimChar"/>
        </w:rPr>
        <w:t xml:space="preserve">core</w:t>
      </w:r>
      <w:r>
        <w:t xml:space="preserve">.</w:t>
      </w:r>
    </w:p>
    <w:p>
      <w:pPr>
        <w:numPr>
          <w:ilvl w:val="0"/>
          <w:numId w:val="1007"/>
        </w:numPr>
        <w:pStyle w:val="Compact"/>
      </w:pPr>
      <w:r>
        <w:rPr>
          <w:bCs/>
          <w:b/>
        </w:rPr>
        <w:t xml:space="preserve">Kubernetes:</w:t>
      </w:r>
      <w:r>
        <w:t xml:space="preserve"> </w:t>
      </w:r>
      <w:r>
        <w:t xml:space="preserve">one generic Helm chart templated over a</w:t>
      </w:r>
      <w:r>
        <w:t xml:space="preserve"> </w:t>
      </w:r>
      <w:r>
        <w:rPr>
          <w:rStyle w:val="VerbatimChar"/>
        </w:rPr>
        <w:t xml:space="preserve">services</w:t>
      </w:r>
      <w:r>
        <w:t xml:space="preserve"> </w:t>
      </w:r>
      <w:r>
        <w:t xml:space="preserve">map (Deployment, Service, HPA, PDB, NetworkPolicy per service; bitnami subcharts for Postgres, Redis, Mongo). Verified on a real</w:t>
      </w:r>
      <w:r>
        <w:t xml:space="preserve"> </w:t>
      </w:r>
      <w:r>
        <w:rPr>
          <w:rStyle w:val="VerbatimChar"/>
        </w:rPr>
        <w:t xml:space="preserve">kind</w:t>
      </w:r>
      <w:r>
        <w:t xml:space="preserve"> </w:t>
      </w:r>
      <w:r>
        <w:t xml:space="preserve">cluster:</w:t>
      </w:r>
      <w:r>
        <w:t xml:space="preserve"> </w:t>
      </w:r>
      <w:r>
        <w:rPr>
          <w:rStyle w:val="VerbatimChar"/>
        </w:rPr>
        <w:t xml:space="preserve">api</w:t>
      </w:r>
      <w:r>
        <w:t xml:space="preserve"> </w:t>
      </w:r>
      <w:r>
        <w:t xml:space="preserve">and Postgres 1/1 Running,</w:t>
      </w:r>
      <w:r>
        <w:t xml:space="preserve"> </w:t>
      </w:r>
      <w:r>
        <w:rPr>
          <w:rStyle w:val="VerbatimChar"/>
        </w:rPr>
        <w:t xml:space="preserve">/healthz</w:t>
      </w:r>
      <w:r>
        <w:t xml:space="preserve"> </w:t>
      </w:r>
      <w:r>
        <w:t xml:space="preserve">answered through the Service (</w:t>
      </w:r>
      <w:r>
        <w:rPr>
          <w:rStyle w:val="VerbatimChar"/>
        </w:rPr>
        <w:t xml:space="preserve">docs/evidence/helm/</w:t>
      </w:r>
      <w:r>
        <w:t xml:space="preserve">). Not deployed: Kafka (Strimzi), Flink operator, the rest of the services.</w:t>
      </w:r>
    </w:p>
    <w:p>
      <w:pPr>
        <w:numPr>
          <w:ilvl w:val="0"/>
          <w:numId w:val="1007"/>
        </w:numPr>
        <w:pStyle w:val="Compact"/>
      </w:pPr>
      <w:r>
        <w:rPr>
          <w:bCs/>
          <w:b/>
        </w:rPr>
        <w:t xml:space="preserve">AWS:</w:t>
      </w:r>
      <w:r>
        <w:t xml:space="preserve"> </w:t>
      </w:r>
      <w:r>
        <w:t xml:space="preserve">Terraform with community modules (VPC, EKS, RDS, MSK, S3, KMS, Secrets Manager).</w:t>
      </w:r>
      <w:r>
        <w:t xml:space="preserve"> </w:t>
      </w:r>
      <w:r>
        <w:rPr>
          <w:rStyle w:val="VerbatimChar"/>
        </w:rPr>
        <w:t xml:space="preserve">terraform validate</w:t>
      </w:r>
      <w:r>
        <w:t xml:space="preserve"> </w:t>
      </w:r>
      <w:r>
        <w:t xml:space="preserve">passes;</w:t>
      </w:r>
      <w:r>
        <w:t xml:space="preserve"> </w:t>
      </w:r>
      <w:r>
        <w:rPr>
          <w:rStyle w:val="VerbatimChar"/>
        </w:rPr>
        <w:t xml:space="preserve">plan</w:t>
      </w:r>
      <w:r>
        <w:t xml:space="preserve"> </w:t>
      </w:r>
      <w:r>
        <w:t xml:space="preserve">stops at missing credentials (</w:t>
      </w:r>
      <w:r>
        <w:rPr>
          <w:rStyle w:val="VerbatimChar"/>
        </w:rPr>
        <w:t xml:space="preserve">docs/evidence/terraform/</w:t>
      </w:r>
      <w:r>
        <w:t xml:space="preserve">). Never applied.</w:t>
      </w:r>
    </w:p>
    <w:p>
      <w:pPr>
        <w:numPr>
          <w:ilvl w:val="0"/>
          <w:numId w:val="1007"/>
        </w:numPr>
        <w:pStyle w:val="Compact"/>
      </w:pPr>
      <w:r>
        <w:rPr>
          <w:bCs/>
          <w:b/>
        </w:rPr>
        <w:t xml:space="preserve">Cloud-agnostic:</w:t>
      </w:r>
      <w:r>
        <w:t xml:space="preserve"> </w:t>
      </w:r>
      <w:r>
        <w:rPr>
          <w:rStyle w:val="VerbatimChar"/>
        </w:rPr>
        <w:t xml:space="preserve">values-gcp.yaml</w:t>
      </w:r>
      <w:r>
        <w:t xml:space="preserve"> </w:t>
      </w:r>
      <w:r>
        <w:t xml:space="preserve">and</w:t>
      </w:r>
      <w:r>
        <w:t xml:space="preserve"> </w:t>
      </w:r>
      <w:r>
        <w:rPr>
          <w:rStyle w:val="VerbatimChar"/>
        </w:rPr>
        <w:t xml:space="preserve">values-azure.yaml</w:t>
      </w:r>
      <w:r>
        <w:t xml:space="preserve"> </w:t>
      </w:r>
      <w:r>
        <w:t xml:space="preserve">overlays; every component is open source and container-based. The overlays were not deployed.</w:t>
      </w:r>
    </w:p>
    <w:p>
      <w:pPr>
        <w:numPr>
          <w:ilvl w:val="0"/>
          <w:numId w:val="1007"/>
        </w:numPr>
        <w:pStyle w:val="Compact"/>
      </w:pPr>
      <w:r>
        <w:rPr>
          <w:bCs/>
          <w:b/>
        </w:rPr>
        <w:t xml:space="preserve">Secrets:</w:t>
      </w:r>
      <w:r>
        <w:t xml:space="preserve"> </w:t>
      </w:r>
      <w:r>
        <w:rPr>
          <w:rStyle w:val="VerbatimChar"/>
        </w:rPr>
        <w:t xml:space="preserve">.env</w:t>
      </w:r>
      <w:r>
        <w:t xml:space="preserve"> </w:t>
      </w:r>
      <w:r>
        <w:t xml:space="preserve">locally (a dev API key and passwords exist for demo users); AWS Secrets Manager in Terraform only.</w:t>
      </w:r>
    </w:p>
    <w:bookmarkEnd w:id="41"/>
    <w:bookmarkEnd w:id="42"/>
    <w:bookmarkStart w:id="48" w:name="low-level-design"/>
    <w:p>
      <w:pPr>
        <w:pStyle w:val="Heading2"/>
      </w:pPr>
      <w:r>
        <w:t xml:space="preserve">6. Low-Level Design</w:t>
      </w:r>
    </w:p>
    <w:bookmarkStart w:id="43" w:name="layering-separation-of-concerns"/>
    <w:p>
      <w:pPr>
        <w:pStyle w:val="Heading3"/>
      </w:pPr>
      <w:r>
        <w:t xml:space="preserve">6.1 Layering &amp; Separation of Concerns</w:t>
      </w:r>
    </w:p>
    <w:p>
      <w:pPr>
        <w:pStyle w:val="FirstParagraph"/>
      </w:pPr>
      <w:r>
        <w:rPr>
          <w:bCs/>
          <w:b/>
        </w:rPr>
        <w:t xml:space="preserve">Style:</w:t>
      </w:r>
      <w:r>
        <w:t xml:space="preserve"> </w:t>
      </w:r>
      <w:r>
        <w:t xml:space="preserve">hexagonal (ports and adapters),</w:t>
      </w:r>
      <w:r>
        <w:t xml:space="preserve"> </w:t>
      </w:r>
      <w:r>
        <w:rPr>
          <w:rStyle w:val="VerbatimChar"/>
        </w:rPr>
        <w:t xml:space="preserve">api → app → domain ← infra</w:t>
      </w:r>
      <w:r>
        <w:t xml:space="preserve">, so rules are testable without a database or broker. Used in</w:t>
      </w:r>
      <w:r>
        <w:t xml:space="preserve"> </w:t>
      </w:r>
      <w:r>
        <w:rPr>
          <w:rStyle w:val="VerbatimChar"/>
        </w:rPr>
        <w:t xml:space="preserve">api</w:t>
      </w:r>
      <w:r>
        <w:t xml:space="preserve">,</w:t>
      </w:r>
      <w:r>
        <w:t xml:space="preserve"> </w:t>
      </w:r>
      <w:r>
        <w:rPr>
          <w:rStyle w:val="VerbatimChar"/>
        </w:rPr>
        <w:t xml:space="preserve">ingest-gateway</w:t>
      </w:r>
      <w:r>
        <w:t xml:space="preserve">,</w:t>
      </w:r>
      <w:r>
        <w:t xml:space="preserve"> </w:t>
      </w:r>
      <w:r>
        <w:rPr>
          <w:rStyle w:val="VerbatimChar"/>
        </w:rPr>
        <w:t xml:space="preserve">state-writer</w:t>
      </w:r>
      <w:r>
        <w:t xml:space="preserve">,</w:t>
      </w:r>
      <w:r>
        <w:t xml:space="preserve"> </w:t>
      </w:r>
      <w:r>
        <w:rPr>
          <w:rStyle w:val="VerbatimChar"/>
        </w:rPr>
        <w:t xml:space="preserve">ml</w:t>
      </w:r>
      <w:r>
        <w:t xml:space="preserve">. Boundaries are a convention checked in review;</w:t>
      </w:r>
      <w:r>
        <w:t xml:space="preserve"> </w:t>
      </w:r>
      <w:r>
        <w:rPr>
          <w:bCs/>
          <w:b/>
        </w:rPr>
        <w:t xml:space="preserve">import-linter is not configured</w:t>
      </w:r>
      <w:r>
        <w:t xml:space="preserve">, despite the plan.</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Layer</w:t>
            </w:r>
          </w:p>
        </w:tc>
        <w:tc>
          <w:tcPr>
            <w:shd w:val="clear" w:fill="F2F2F2"/>
          </w:tcPr>
          <w:p>
            <w:pPr>
              <w:pStyle w:val="Compact"/>
              <w:jc w:val="left"/>
            </w:pPr>
            <w:r>
              <w:rPr>
                <w:bCs/>
                <w:b/>
                <w:sz w:val="17"/>
              </w:rPr>
              <w:t xml:space="preserve">Responsibility</w:t>
            </w:r>
          </w:p>
        </w:tc>
        <w:tc>
          <w:tcPr>
            <w:shd w:val="clear" w:fill="F2F2F2"/>
          </w:tcPr>
          <w:p>
            <w:pPr>
              <w:pStyle w:val="Compact"/>
              <w:jc w:val="left"/>
            </w:pPr>
            <w:r>
              <w:rPr>
                <w:bCs/>
                <w:b/>
                <w:sz w:val="17"/>
              </w:rPr>
              <w:t xml:space="preserve">Must not</w:t>
            </w:r>
          </w:p>
        </w:tc>
      </w:tr>
      <w:tr>
        <w:tc>
          <w:p>
            <w:pPr>
              <w:pStyle w:val="Compact"/>
              <w:jc w:val="left"/>
            </w:pPr>
            <w:r>
              <w:rPr>
                <w:sz w:val="17"/>
              </w:rPr>
              <w:t xml:space="preserve">Presentation / API</w:t>
            </w:r>
          </w:p>
        </w:tc>
        <w:tc>
          <w:p>
            <w:pPr>
              <w:pStyle w:val="Compact"/>
              <w:jc w:val="left"/>
            </w:pPr>
            <w:r>
              <w:rPr>
                <w:sz w:val="17"/>
              </w:rPr>
              <w:t xml:space="preserve">HTTP, WebSocket, validation, auth, DTOs</w:t>
            </w:r>
          </w:p>
        </w:tc>
        <w:tc>
          <w:p>
            <w:pPr>
              <w:pStyle w:val="Compact"/>
              <w:jc w:val="left"/>
            </w:pPr>
            <w:r>
              <w:rPr>
                <w:sz w:val="17"/>
              </w:rPr>
              <w:t xml:space="preserve">contain business rules or SQL</w:t>
            </w:r>
          </w:p>
        </w:tc>
      </w:tr>
      <w:tr>
        <w:tc>
          <w:p>
            <w:pPr>
              <w:pStyle w:val="Compact"/>
              <w:jc w:val="left"/>
            </w:pPr>
            <w:r>
              <w:rPr>
                <w:sz w:val="17"/>
              </w:rPr>
              <w:t xml:space="preserve">Application</w:t>
            </w:r>
          </w:p>
        </w:tc>
        <w:tc>
          <w:p>
            <w:pPr>
              <w:pStyle w:val="Compact"/>
              <w:jc w:val="left"/>
            </w:pPr>
            <w:r>
              <w:rPr>
                <w:sz w:val="17"/>
              </w:rPr>
              <w:t xml:space="preserve">use cases, transactions</w:t>
            </w:r>
          </w:p>
        </w:tc>
        <w:tc>
          <w:p>
            <w:pPr>
              <w:pStyle w:val="Compact"/>
              <w:jc w:val="left"/>
            </w:pPr>
            <w:r>
              <w:rPr>
                <w:sz w:val="17"/>
              </w:rPr>
              <w:t xml:space="preserve">depend on a specific database or broker</w:t>
            </w:r>
          </w:p>
        </w:tc>
      </w:tr>
      <w:tr>
        <w:tc>
          <w:p>
            <w:pPr>
              <w:pStyle w:val="Compact"/>
              <w:jc w:val="left"/>
            </w:pPr>
            <w:r>
              <w:rPr>
                <w:sz w:val="17"/>
              </w:rPr>
              <w:t xml:space="preserve">Domain</w:t>
            </w:r>
          </w:p>
        </w:tc>
        <w:tc>
          <w:p>
            <w:pPr>
              <w:pStyle w:val="Compact"/>
              <w:jc w:val="left"/>
            </w:pPr>
            <w:r>
              <w:rPr>
                <w:sz w:val="17"/>
              </w:rPr>
              <w:t xml:space="preserve">entities, rules (e.g. RBAC, twin merge, lead-time, watchdog)</w:t>
            </w:r>
          </w:p>
        </w:tc>
        <w:tc>
          <w:p>
            <w:pPr>
              <w:pStyle w:val="Compact"/>
              <w:jc w:val="left"/>
            </w:pPr>
            <w:r>
              <w:rPr>
                <w:sz w:val="17"/>
              </w:rPr>
              <w:t xml:space="preserve">import framework or infra code</w:t>
            </w:r>
          </w:p>
        </w:tc>
      </w:tr>
      <w:tr>
        <w:tc>
          <w:p>
            <w:pPr>
              <w:pStyle w:val="Compact"/>
              <w:jc w:val="left"/>
            </w:pPr>
            <w:r>
              <w:rPr>
                <w:sz w:val="17"/>
              </w:rPr>
              <w:t xml:space="preserve">Infrastructure</w:t>
            </w:r>
          </w:p>
        </w:tc>
        <w:tc>
          <w:p>
            <w:pPr>
              <w:pStyle w:val="Compact"/>
              <w:jc w:val="left"/>
            </w:pPr>
            <w:r>
              <w:rPr>
                <w:sz w:val="17"/>
              </w:rPr>
              <w:t xml:space="preserve">repositories, Kafka/Redis/Mongo clients, JWT/JWKS</w:t>
            </w:r>
          </w:p>
        </w:tc>
        <w:tc>
          <w:p>
            <w:pPr>
              <w:pStyle w:val="Compact"/>
              <w:jc w:val="left"/>
            </w:pPr>
            <w:r>
              <w:rPr>
                <w:sz w:val="17"/>
              </w:rPr>
              <w:t xml:space="preserve">leak vendor types into the domain</w:t>
            </w:r>
          </w:p>
        </w:tc>
      </w:tr>
    </w:tbl>
    <w:p>
      <w:pPr>
        <w:pStyle w:val="BodyText"/>
      </w:pPr>
      <w:r>
        <w:rPr>
          <w:bCs/>
          <w:b/>
        </w:rPr>
        <w:t xml:space="preserve">Folder structure (two levels):</w:t>
      </w:r>
    </w:p>
    <w:p>
      <w:pPr>
        <w:pStyle w:val="SourceCode"/>
      </w:pPr>
      <w:r>
        <w:rPr>
          <w:rStyle w:val="VerbatimChar"/>
        </w:rPr>
        <w:t xml:space="preserve">services/{simulator,ingest-gateway,state-writer,api,copilot,mcp-server,ml}</w:t>
      </w:r>
      <w:r>
        <w:br/>
      </w:r>
      <w:r>
        <w:rPr>
          <w:rStyle w:val="VerbatimChar"/>
        </w:rPr>
        <w:t xml:space="preserve">stream/flink/sql      batch/spark      libs/fleetcore/{algorithms,domain,schemas}</w:t>
      </w:r>
      <w:r>
        <w:br/>
      </w:r>
      <w:r>
        <w:rPr>
          <w:rStyle w:val="VerbatimChar"/>
        </w:rPr>
        <w:t xml:space="preserve">web/src               db/{postgres,timescale}/migrations</w:t>
      </w:r>
      <w:r>
        <w:br/>
      </w:r>
      <w:r>
        <w:rPr>
          <w:rStyle w:val="VerbatimChar"/>
        </w:rPr>
        <w:t xml:space="preserve">infra/{compose,helm,terraform,keycloak,certs,k8s-local}</w:t>
      </w:r>
      <w:r>
        <w:br/>
      </w:r>
      <w:r>
        <w:rPr>
          <w:rStyle w:val="VerbatimChar"/>
        </w:rPr>
        <w:t xml:space="preserve">tests/{unit,integration,contract,bdd}     docs/{adr,diagrams,solution,evidence}</w:t>
      </w:r>
    </w:p>
    <w:p>
      <w:pPr>
        <w:pStyle w:val="FirstParagraph"/>
      </w:pPr>
      <w:r>
        <w:t xml:space="preserve">(</w:t>
      </w:r>
      <w:r>
        <w:rPr>
          <w:rStyle w:val="VerbatimChar"/>
        </w:rPr>
        <w:t xml:space="preserve">tests/load</w:t>
      </w:r>
      <w:r>
        <w:t xml:space="preserve">,</w:t>
      </w:r>
      <w:r>
        <w:t xml:space="preserve"> </w:t>
      </w:r>
      <w:r>
        <w:rPr>
          <w:rStyle w:val="VerbatimChar"/>
        </w:rPr>
        <w:t xml:space="preserve">tests/chaos</w:t>
      </w:r>
      <w:r>
        <w:t xml:space="preserve">,</w:t>
      </w:r>
      <w:r>
        <w:t xml:space="preserve"> </w:t>
      </w:r>
      <w:r>
        <w:rPr>
          <w:rStyle w:val="VerbatimChar"/>
        </w:rPr>
        <w:t xml:space="preserve">tests/security</w:t>
      </w:r>
      <w:r>
        <w:t xml:space="preserve"> </w:t>
      </w:r>
      <w:r>
        <w:t xml:space="preserve">exist as empty folders; load and chaos scripts live in</w:t>
      </w:r>
      <w:r>
        <w:t xml:space="preserve"> </w:t>
      </w:r>
      <w:r>
        <w:rPr>
          <w:rStyle w:val="VerbatimChar"/>
        </w:rPr>
        <w:t xml:space="preserve">services/simulator/</w:t>
      </w:r>
      <w:r>
        <w:t xml:space="preserve">.)</w:t>
      </w:r>
    </w:p>
    <w:bookmarkEnd w:id="43"/>
    <w:bookmarkStart w:id="44" w:name="design-principles-applied"/>
    <w:p>
      <w:pPr>
        <w:pStyle w:val="Heading3"/>
      </w:pPr>
      <w:r>
        <w:t xml:space="preserve">6.2 Design Principles Applied</w:t>
      </w:r>
    </w:p>
    <w:p>
      <w:pPr>
        <w:numPr>
          <w:ilvl w:val="0"/>
          <w:numId w:val="1008"/>
        </w:numPr>
        <w:pStyle w:val="Compact"/>
      </w:pPr>
      <w:r>
        <w:rPr>
          <w:bCs/>
          <w:b/>
        </w:rPr>
        <w:t xml:space="preserve">SOLID:</w:t>
      </w:r>
      <w:r>
        <w:t xml:space="preserve"> </w:t>
      </w:r>
      <w:r>
        <w:t xml:space="preserve">domain logic separated from adapters (dependency inversion):</w:t>
      </w:r>
      <w:r>
        <w:t xml:space="preserve"> </w:t>
      </w:r>
      <w:r>
        <w:rPr>
          <w:rStyle w:val="VerbatimChar"/>
        </w:rPr>
        <w:t xml:space="preserve">state_writer/domain/watchdog.py</w:t>
      </w:r>
      <w:r>
        <w:t xml:space="preserve"> </w:t>
      </w:r>
      <w:r>
        <w:t xml:space="preserve">takes a fake clock in tests;</w:t>
      </w:r>
      <w:r>
        <w:t xml:space="preserve"> </w:t>
      </w:r>
      <w:r>
        <w:rPr>
          <w:rStyle w:val="VerbatimChar"/>
        </w:rPr>
        <w:t xml:space="preserve">api/domain/rbac.py</w:t>
      </w:r>
      <w:r>
        <w:t xml:space="preserve"> </w:t>
      </w:r>
      <w:r>
        <w:t xml:space="preserve">is a pure role-to-action table.</w:t>
      </w:r>
    </w:p>
    <w:p>
      <w:pPr>
        <w:numPr>
          <w:ilvl w:val="0"/>
          <w:numId w:val="1008"/>
        </w:numPr>
        <w:pStyle w:val="Compact"/>
      </w:pPr>
      <w:r>
        <w:rPr>
          <w:bCs/>
          <w:b/>
        </w:rPr>
        <w:t xml:space="preserve">12-Factor:</w:t>
      </w:r>
      <w:r>
        <w:t xml:space="preserve"> </w:t>
      </w:r>
      <w:r>
        <w:t xml:space="preserve">config from environment (</w:t>
      </w:r>
      <w:r>
        <w:rPr>
          <w:rStyle w:val="VerbatimChar"/>
        </w:rPr>
        <w:t xml:space="preserve">.env.example</w:t>
      </w:r>
      <w:r>
        <w:t xml:space="preserve">), stateless gateway and API, a disposable-process model (the state-writer exits when its consumer stalls and</w:t>
      </w:r>
      <w:r>
        <w:t xml:space="preserve"> </w:t>
      </w:r>
      <w:r>
        <w:rPr>
          <w:rStyle w:val="VerbatimChar"/>
        </w:rPr>
        <w:t xml:space="preserve">restart: unless-stopped</w:t>
      </w:r>
      <w:r>
        <w:t xml:space="preserve"> </w:t>
      </w:r>
      <w:r>
        <w:t xml:space="preserve">recreates it).</w:t>
      </w:r>
    </w:p>
    <w:p>
      <w:pPr>
        <w:numPr>
          <w:ilvl w:val="0"/>
          <w:numId w:val="1008"/>
        </w:numPr>
        <w:pStyle w:val="Compact"/>
      </w:pPr>
      <w:r>
        <w:rPr>
          <w:bCs/>
          <w:b/>
        </w:rPr>
        <w:t xml:space="preserve">Idempotency:</w:t>
      </w:r>
      <w:r>
        <w:t xml:space="preserve"> </w:t>
      </w:r>
      <w:r>
        <w:rPr>
          <w:rStyle w:val="VerbatimChar"/>
        </w:rPr>
        <w:t xml:space="preserve">seq</w:t>
      </w:r>
      <w:r>
        <w:t xml:space="preserve"> </w:t>
      </w:r>
      <w:r>
        <w:t xml:space="preserve">per vehicle and message type; the twin ignores older</w:t>
      </w:r>
      <w:r>
        <w:t xml:space="preserve"> </w:t>
      </w:r>
      <w:r>
        <w:rPr>
          <w:rStyle w:val="VerbatimChar"/>
        </w:rPr>
        <w:t xml:space="preserve">seq</w:t>
      </w:r>
      <w:r>
        <w:t xml:space="preserve">; the gateway Bloom filter drops redeliveries; scheduling is conditional (409 if already booked); metabase and Garage provisioning scripts are rerunnable.</w:t>
      </w:r>
    </w:p>
    <w:p>
      <w:pPr>
        <w:numPr>
          <w:ilvl w:val="0"/>
          <w:numId w:val="1008"/>
        </w:numPr>
        <w:pStyle w:val="Compact"/>
      </w:pPr>
      <w:r>
        <w:rPr>
          <w:bCs/>
          <w:b/>
        </w:rPr>
        <w:t xml:space="preserve">Fail-fast:</w:t>
      </w:r>
      <w:r>
        <w:t xml:space="preserve"> </w:t>
      </w:r>
      <w:r>
        <w:t xml:space="preserve">the gateway rejects bad shard, VIN or DTC to a DLQ; the stall watchdog exits non-zero.</w:t>
      </w:r>
    </w:p>
    <w:p>
      <w:pPr>
        <w:numPr>
          <w:ilvl w:val="0"/>
          <w:numId w:val="1008"/>
        </w:numPr>
        <w:pStyle w:val="Compact"/>
      </w:pPr>
      <w:r>
        <w:rPr>
          <w:bCs/>
          <w:b/>
        </w:rPr>
        <w:t xml:space="preserve">Least privilege:</w:t>
      </w:r>
      <w:r>
        <w:t xml:space="preserve"> </w:t>
      </w:r>
      <w:r>
        <w:t xml:space="preserve">API DB role is NOSUPERUSER NOBYPASSRLS; roles gate each action.</w:t>
      </w:r>
    </w:p>
    <w:p>
      <w:pPr>
        <w:numPr>
          <w:ilvl w:val="0"/>
          <w:numId w:val="1008"/>
        </w:numPr>
        <w:pStyle w:val="Compact"/>
      </w:pPr>
      <w:r>
        <w:rPr>
          <w:bCs/>
          <w:b/>
        </w:rPr>
        <w:t xml:space="preserve">DRY:</w:t>
      </w:r>
      <w:r>
        <w:t xml:space="preserve"> </w:t>
      </w:r>
      <w:r>
        <w:t xml:space="preserve">the simulator, seeder and backfill share one fleet generator so VINs match across stores.</w:t>
      </w:r>
    </w:p>
    <w:bookmarkEnd w:id="44"/>
    <w:bookmarkStart w:id="45" w:name="design-patterns-used"/>
    <w:p>
      <w:pPr>
        <w:pStyle w:val="Heading3"/>
      </w:pPr>
      <w:r>
        <w:t xml:space="preserve">6.3 Design Patterns Used</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Pattern</w:t>
            </w:r>
          </w:p>
        </w:tc>
        <w:tc>
          <w:tcPr>
            <w:shd w:val="clear" w:fill="F2F2F2"/>
          </w:tcPr>
          <w:p>
            <w:pPr>
              <w:pStyle w:val="Compact"/>
              <w:jc w:val="left"/>
            </w:pPr>
            <w:r>
              <w:rPr>
                <w:bCs/>
                <w:b/>
                <w:sz w:val="17"/>
              </w:rPr>
              <w:t xml:space="preserve">Problem solved</w:t>
            </w:r>
          </w:p>
        </w:tc>
        <w:tc>
          <w:tcPr>
            <w:shd w:val="clear" w:fill="F2F2F2"/>
          </w:tcPr>
          <w:p>
            <w:pPr>
              <w:pStyle w:val="Compact"/>
              <w:jc w:val="left"/>
            </w:pPr>
            <w:r>
              <w:rPr>
                <w:bCs/>
                <w:b/>
                <w:sz w:val="17"/>
              </w:rPr>
              <w:t xml:space="preserve">Location</w:t>
            </w:r>
          </w:p>
        </w:tc>
      </w:tr>
      <w:tr>
        <w:tc>
          <w:p>
            <w:pPr>
              <w:pStyle w:val="Compact"/>
              <w:jc w:val="left"/>
            </w:pPr>
            <w:r>
              <w:rPr>
                <w:sz w:val="17"/>
              </w:rPr>
              <w:t xml:space="preserve">Repository</w:t>
            </w:r>
          </w:p>
        </w:tc>
        <w:tc>
          <w:p>
            <w:pPr>
              <w:pStyle w:val="Compact"/>
              <w:jc w:val="left"/>
            </w:pPr>
            <w:r>
              <w:rPr>
                <w:sz w:val="17"/>
              </w:rPr>
              <w:t xml:space="preserve">Keep SQL out of use cases</w:t>
            </w:r>
          </w:p>
        </w:tc>
        <w:tc>
          <w:p>
            <w:pPr>
              <w:pStyle w:val="Compact"/>
              <w:jc w:val="left"/>
            </w:pPr>
            <w:r>
              <w:rPr>
                <w:rStyle w:val="VerbatimChar"/>
                <w:sz w:val="17"/>
              </w:rPr>
              <w:t xml:space="preserve">services/api/src/api/infra/repositories.py</w:t>
            </w:r>
          </w:p>
        </w:tc>
      </w:tr>
      <w:tr>
        <w:tc>
          <w:p>
            <w:pPr>
              <w:pStyle w:val="Compact"/>
              <w:jc w:val="left"/>
            </w:pPr>
            <w:r>
              <w:rPr>
                <w:sz w:val="17"/>
              </w:rPr>
              <w:t xml:space="preserve">Ports and adapters</w:t>
            </w:r>
          </w:p>
        </w:tc>
        <w:tc>
          <w:p>
            <w:pPr>
              <w:pStyle w:val="Compact"/>
              <w:jc w:val="left"/>
            </w:pPr>
            <w:r>
              <w:rPr>
                <w:sz w:val="17"/>
              </w:rPr>
              <w:t xml:space="preserve">Swap brokers/stores, test with fakes</w:t>
            </w:r>
          </w:p>
        </w:tc>
        <w:tc>
          <w:p>
            <w:pPr>
              <w:pStyle w:val="Compact"/>
              <w:jc w:val="left"/>
            </w:pPr>
            <w:r>
              <w:rPr>
                <w:sz w:val="17"/>
              </w:rPr>
              <w:t xml:space="preserve">each service’s</w:t>
            </w:r>
            <w:r>
              <w:rPr>
                <w:sz w:val="17"/>
              </w:rPr>
              <w:t xml:space="preserve"> </w:t>
            </w:r>
            <w:r>
              <w:rPr>
                <w:rStyle w:val="VerbatimChar"/>
                <w:sz w:val="17"/>
              </w:rPr>
              <w:t xml:space="preserve">domain</w:t>
            </w:r>
            <w:r>
              <w:rPr>
                <w:sz w:val="17"/>
              </w:rPr>
              <w:t xml:space="preserve"> </w:t>
            </w:r>
            <w:r>
              <w:rPr>
                <w:sz w:val="17"/>
              </w:rPr>
              <w:t xml:space="preserve">/</w:t>
            </w:r>
            <w:r>
              <w:rPr>
                <w:sz w:val="17"/>
              </w:rPr>
              <w:t xml:space="preserve"> </w:t>
            </w:r>
            <w:r>
              <w:rPr>
                <w:rStyle w:val="VerbatimChar"/>
                <w:sz w:val="17"/>
              </w:rPr>
              <w:t xml:space="preserve">infra</w:t>
            </w:r>
            <w:r>
              <w:rPr>
                <w:sz w:val="17"/>
              </w:rPr>
              <w:t xml:space="preserve"> </w:t>
            </w:r>
            <w:r>
              <w:rPr>
                <w:sz w:val="17"/>
              </w:rPr>
              <w:t xml:space="preserve">split</w:t>
            </w:r>
          </w:p>
        </w:tc>
      </w:tr>
      <w:tr>
        <w:tc>
          <w:p>
            <w:pPr>
              <w:pStyle w:val="Compact"/>
              <w:jc w:val="left"/>
            </w:pPr>
            <w:r>
              <w:rPr>
                <w:sz w:val="17"/>
              </w:rPr>
              <w:t xml:space="preserve">Observer / pub-sub</w:t>
            </w:r>
          </w:p>
        </w:tc>
        <w:tc>
          <w:p>
            <w:pPr>
              <w:pStyle w:val="Compact"/>
              <w:jc w:val="left"/>
            </w:pPr>
            <w:r>
              <w:rPr>
                <w:sz w:val="17"/>
              </w:rPr>
              <w:t xml:space="preserve">Fan alerts out to WebSocket clients</w:t>
            </w:r>
          </w:p>
        </w:tc>
        <w:tc>
          <w:p>
            <w:pPr>
              <w:pStyle w:val="Compact"/>
              <w:jc w:val="left"/>
            </w:pPr>
            <w:r>
              <w:rPr>
                <w:rStyle w:val="VerbatimChar"/>
                <w:sz w:val="17"/>
              </w:rPr>
              <w:t xml:space="preserve">api/infra/ws_broadcaster.py</w:t>
            </w:r>
          </w:p>
        </w:tc>
      </w:tr>
      <w:tr>
        <w:tc>
          <w:p>
            <w:pPr>
              <w:pStyle w:val="Compact"/>
              <w:jc w:val="left"/>
            </w:pPr>
            <w:r>
              <w:rPr>
                <w:sz w:val="17"/>
              </w:rPr>
              <w:t xml:space="preserve">Token bucket</w:t>
            </w:r>
          </w:p>
        </w:tc>
        <w:tc>
          <w:p>
            <w:pPr>
              <w:pStyle w:val="Compact"/>
              <w:jc w:val="left"/>
            </w:pPr>
            <w:r>
              <w:rPr>
                <w:sz w:val="17"/>
              </w:rPr>
              <w:t xml:space="preserve">Rate limiting, atomic via Redis Lua</w:t>
            </w:r>
          </w:p>
        </w:tc>
        <w:tc>
          <w:p>
            <w:pPr>
              <w:pStyle w:val="Compact"/>
              <w:jc w:val="left"/>
            </w:pPr>
            <w:r>
              <w:rPr>
                <w:rStyle w:val="VerbatimChar"/>
                <w:sz w:val="17"/>
              </w:rPr>
              <w:t xml:space="preserve">api/infra/rate_limit.py</w:t>
            </w:r>
          </w:p>
        </w:tc>
      </w:tr>
      <w:tr>
        <w:tc>
          <w:p>
            <w:pPr>
              <w:pStyle w:val="Compact"/>
              <w:jc w:val="left"/>
            </w:pPr>
            <w:r>
              <w:rPr>
                <w:sz w:val="17"/>
              </w:rPr>
              <w:t xml:space="preserve">Watchdog / supervised restart</w:t>
            </w:r>
          </w:p>
        </w:tc>
        <w:tc>
          <w:p>
            <w:pPr>
              <w:pStyle w:val="Compact"/>
              <w:jc w:val="left"/>
            </w:pPr>
            <w:r>
              <w:rPr>
                <w:sz w:val="17"/>
              </w:rPr>
              <w:t xml:space="preserve">Detect a stuck Kafka consumer</w:t>
            </w:r>
          </w:p>
        </w:tc>
        <w:tc>
          <w:p>
            <w:pPr>
              <w:pStyle w:val="Compact"/>
              <w:jc w:val="left"/>
            </w:pPr>
            <w:r>
              <w:rPr>
                <w:rStyle w:val="VerbatimChar"/>
                <w:sz w:val="17"/>
              </w:rPr>
              <w:t xml:space="preserve">state_writer/domain/watchdog.py</w:t>
            </w:r>
          </w:p>
        </w:tc>
      </w:tr>
      <w:tr>
        <w:tc>
          <w:p>
            <w:pPr>
              <w:pStyle w:val="Compact"/>
              <w:jc w:val="left"/>
            </w:pPr>
            <w:r>
              <w:rPr>
                <w:sz w:val="17"/>
              </w:rPr>
              <w:t xml:space="preserve">Strategy (role-based)</w:t>
            </w:r>
          </w:p>
        </w:tc>
        <w:tc>
          <w:p>
            <w:pPr>
              <w:pStyle w:val="Compact"/>
              <w:jc w:val="left"/>
            </w:pPr>
            <w:r>
              <w:rPr>
                <w:sz w:val="17"/>
              </w:rPr>
              <w:t xml:space="preserve">Location masking exact vs geohash</w:t>
            </w:r>
          </w:p>
        </w:tc>
        <w:tc>
          <w:p>
            <w:pPr>
              <w:pStyle w:val="Compact"/>
              <w:jc w:val="left"/>
            </w:pPr>
            <w:r>
              <w:rPr>
                <w:rStyle w:val="VerbatimChar"/>
                <w:sz w:val="17"/>
              </w:rPr>
              <w:t xml:space="preserve">api/app/vehicles.py</w:t>
            </w:r>
          </w:p>
        </w:tc>
      </w:tr>
      <w:tr>
        <w:tc>
          <w:p>
            <w:pPr>
              <w:pStyle w:val="Compact"/>
              <w:jc w:val="left"/>
            </w:pPr>
            <w:r>
              <w:rPr>
                <w:sz w:val="17"/>
              </w:rPr>
              <w:t xml:space="preserve">Pipeline / state machine</w:t>
            </w:r>
          </w:p>
        </w:tc>
        <w:tc>
          <w:p>
            <w:pPr>
              <w:pStyle w:val="Compact"/>
              <w:jc w:val="left"/>
            </w:pPr>
            <w:r>
              <w:rPr>
                <w:sz w:val="17"/>
              </w:rPr>
              <w:t xml:space="preserve">Per-message-type twin merge</w:t>
            </w:r>
          </w:p>
        </w:tc>
        <w:tc>
          <w:p>
            <w:pPr>
              <w:pStyle w:val="Compact"/>
              <w:jc w:val="left"/>
            </w:pPr>
            <w:r>
              <w:rPr>
                <w:rStyle w:val="VerbatimChar"/>
                <w:sz w:val="17"/>
              </w:rPr>
              <w:t xml:space="preserve">state_writer/domain/twin.py</w:t>
            </w:r>
          </w:p>
        </w:tc>
      </w:tr>
    </w:tbl>
    <w:p>
      <w:pPr>
        <w:pStyle w:val="BodyText"/>
      </w:pPr>
      <w:r>
        <w:t xml:space="preserve">Not implemented: circuit breaker, outbox, saga. Retry exists only as client reconnect behaviour.</w:t>
      </w:r>
    </w:p>
    <w:bookmarkEnd w:id="45"/>
    <w:bookmarkStart w:id="46" w:name="interfaces-contracts-runtime-flows"/>
    <w:p>
      <w:pPr>
        <w:pStyle w:val="Heading3"/>
      </w:pPr>
      <w:r>
        <w:t xml:space="preserve">6.4 Interfaces, Contracts &amp; Runtime Flows</w:t>
      </w:r>
    </w:p>
    <w:p>
      <w:pPr>
        <w:numPr>
          <w:ilvl w:val="0"/>
          <w:numId w:val="1009"/>
        </w:numPr>
        <w:pStyle w:val="Compact"/>
      </w:pPr>
      <w:r>
        <w:rPr>
          <w:bCs/>
          <w:b/>
        </w:rPr>
        <w:t xml:space="preserve">API contract:</w:t>
      </w:r>
      <w:r>
        <w:t xml:space="preserve"> </w:t>
      </w:r>
      <w:r>
        <w:t xml:space="preserve">FastAPI generates OpenAPI at</w:t>
      </w:r>
      <w:r>
        <w:t xml:space="preserve"> </w:t>
      </w:r>
      <w:r>
        <w:rPr>
          <w:rStyle w:val="VerbatimChar"/>
        </w:rPr>
        <w:t xml:space="preserve">/docs</w:t>
      </w:r>
      <w:r>
        <w:t xml:space="preserve"> </w:t>
      </w:r>
      <w:r>
        <w:t xml:space="preserve">and</w:t>
      </w:r>
      <w:r>
        <w:t xml:space="preserve"> </w:t>
      </w:r>
      <w:r>
        <w:rPr>
          <w:rStyle w:val="VerbatimChar"/>
        </w:rPr>
        <w:t xml:space="preserve">/openapi.json</w:t>
      </w:r>
      <w:r>
        <w:t xml:space="preserve"> </w:t>
      </w:r>
      <w:r>
        <w:t xml:space="preserve">(live stack). Versioned</w:t>
      </w:r>
      <w:r>
        <w:t xml:space="preserve"> </w:t>
      </w:r>
      <w:r>
        <w:rPr>
          <w:rStyle w:val="VerbatimChar"/>
        </w:rPr>
        <w:t xml:space="preserve">/v1</w:t>
      </w:r>
      <w:r>
        <w:t xml:space="preserve">; keyset pagination on at-risk list; RFC 7807</w:t>
      </w:r>
      <w:r>
        <w:t xml:space="preserve"> </w:t>
      </w:r>
      <w:r>
        <w:rPr>
          <w:rStyle w:val="VerbatimChar"/>
        </w:rPr>
        <w:t xml:space="preserve">problem+json</w:t>
      </w:r>
      <w:r>
        <w:t xml:space="preserve"> </w:t>
      </w:r>
      <w:r>
        <w:t xml:space="preserve">errors; Redis token-bucket rate limit; a Pact contract for</w:t>
      </w:r>
      <w:r>
        <w:t xml:space="preserve"> </w:t>
      </w:r>
      <w:r>
        <w:rPr>
          <w:rStyle w:val="VerbatimChar"/>
        </w:rPr>
        <w:t xml:space="preserve">GET /v1/vehicles/at-risk</w:t>
      </w:r>
      <w:r>
        <w:t xml:space="preserve">.</w:t>
      </w:r>
    </w:p>
    <w:p>
      <w:pPr>
        <w:numPr>
          <w:ilvl w:val="0"/>
          <w:numId w:val="1009"/>
        </w:numPr>
        <w:pStyle w:val="Compact"/>
      </w:pPr>
      <w:r>
        <w:rPr>
          <w:bCs/>
          <w:b/>
        </w:rPr>
        <w:t xml:space="preserve">Event schemas:</w:t>
      </w:r>
      <w:r>
        <w:t xml:space="preserve"> </w:t>
      </w:r>
      <w:r>
        <w:t xml:space="preserve">topics</w:t>
      </w:r>
      <w:r>
        <w:t xml:space="preserve"> </w:t>
      </w:r>
      <w:r>
        <w:rPr>
          <w:rStyle w:val="VerbatimChar"/>
        </w:rPr>
        <w:t xml:space="preserve">telemetry</w:t>
      </w:r>
      <w:r>
        <w:t xml:space="preserve"> </w:t>
      </w:r>
      <w:r>
        <w:t xml:space="preserve">(key VIN),</w:t>
      </w:r>
      <w:r>
        <w:t xml:space="preserve"> </w:t>
      </w:r>
      <w:r>
        <w:rPr>
          <w:rStyle w:val="VerbatimChar"/>
        </w:rPr>
        <w:t xml:space="preserve">alerts</w:t>
      </w:r>
      <w:r>
        <w:t xml:space="preserve">,</w:t>
      </w:r>
      <w:r>
        <w:t xml:space="preserve"> </w:t>
      </w:r>
      <w:r>
        <w:rPr>
          <w:rStyle w:val="VerbatimChar"/>
        </w:rPr>
        <w:t xml:space="preserve">dlq</w:t>
      </w:r>
      <w:r>
        <w:t xml:space="preserve">. Wire format is JSON validated against a JSON Schema generated from the pydantic envelope (drift-checked in</w:t>
      </w:r>
      <w:r>
        <w:t xml:space="preserve"> </w:t>
      </w:r>
      <w:r>
        <w:rPr>
          <w:rStyle w:val="VerbatimChar"/>
        </w:rPr>
        <w:t xml:space="preserve">tests/contract</w:t>
      </w:r>
      <w:r>
        <w:t xml:space="preserve">). An Avro file exists in</w:t>
      </w:r>
      <w:r>
        <w:t xml:space="preserve"> </w:t>
      </w:r>
      <w:r>
        <w:rPr>
          <w:rStyle w:val="VerbatimChar"/>
        </w:rPr>
        <w:t xml:space="preserve">libs/fleetcore/schemas/avro</w:t>
      </w:r>
      <w:r>
        <w:t xml:space="preserve"> </w:t>
      </w:r>
      <w:r>
        <w:t xml:space="preserve">and Apicurio runs, but producers and consumers do not use it yet.</w:t>
      </w:r>
      <w:r>
        <w:t xml:space="preserve"> </w:t>
      </w:r>
      <w:r>
        <w:rPr>
          <w:bCs/>
          <w:b/>
        </w:rPr>
        <w:t xml:space="preserve">No schema versioning</w:t>
      </w:r>
      <w:r>
        <w:t xml:space="preserve">, by decision.</w:t>
      </w:r>
    </w:p>
    <w:p>
      <w:pPr>
        <w:numPr>
          <w:ilvl w:val="0"/>
          <w:numId w:val="1009"/>
        </w:numPr>
        <w:pStyle w:val="Compact"/>
      </w:pPr>
      <w:r>
        <w:rPr>
          <w:bCs/>
          <w:b/>
        </w:rPr>
        <w:t xml:space="preserve">Sequence diagrams:</w:t>
      </w:r>
      <w:r>
        <w:t xml:space="preserve"> </w:t>
      </w:r>
      <w:r>
        <w:t xml:space="preserve">alert path, copilot, and scheduling in</w:t>
      </w:r>
      <w:r>
        <w:t xml:space="preserve"> </w:t>
      </w:r>
      <w:r>
        <w:rPr>
          <w:rStyle w:val="VerbatimChar"/>
        </w:rPr>
        <w:t xml:space="preserve">docs/diagrams/c4-and-sequences.md</w:t>
      </w:r>
      <w:r>
        <w:t xml:space="preserve">.</w:t>
      </w:r>
      <w:r>
        <w:t xml:space="preserve"> </w:t>
      </w:r>
      <w:r>
        <w:rPr>
          <w:bCs/>
          <w:b/>
        </w:rPr>
        <w:t xml:space="preserve">Failure paths with evidence:</w:t>
      </w:r>
      <w:r>
        <w:t xml:space="preserve"> </w:t>
      </w:r>
      <w:r>
        <w:t xml:space="preserve">(a) duplicate delivery, dropped by the gateway (BDD</w:t>
      </w:r>
      <w:r>
        <w:t xml:space="preserve"> </w:t>
      </w:r>
      <w:r>
        <w:rPr>
          <w:rStyle w:val="VerbatimChar"/>
        </w:rPr>
        <w:t xml:space="preserve">duplicate_no_double_alert</w:t>
      </w:r>
      <w:r>
        <w:t xml:space="preserve">); (b) Flink TaskManager kill and (c) Kafka broker kill, section 7. The failure-path sequence is in section 5.1.</w:t>
      </w:r>
    </w:p>
    <w:bookmarkEnd w:id="46"/>
    <w:bookmarkStart w:id="47" w:name="algorithms-data-structures"/>
    <w:p>
      <w:pPr>
        <w:pStyle w:val="Heading3"/>
      </w:pPr>
      <w:r>
        <w:t xml:space="preserve">6.5 Algorithms &amp; Data Structures</w:t>
      </w:r>
    </w:p>
    <w:p>
      <w:pPr>
        <w:pStyle w:val="FirstParagraph"/>
      </w:pPr>
      <w:r>
        <w:t xml:space="preserve">All in</w:t>
      </w:r>
      <w:r>
        <w:t xml:space="preserve"> </w:t>
      </w:r>
      <w:r>
        <w:rPr>
          <w:rStyle w:val="VerbatimChar"/>
        </w:rPr>
        <w:t xml:space="preserve">libs/fleetcore/algorithms/</w:t>
      </w:r>
      <w:r>
        <w:t xml:space="preserve"> </w:t>
      </w:r>
      <w:r>
        <w:t xml:space="preserve">with unit tests.</w:t>
      </w:r>
      <w:r>
        <w:t xml:space="preserve"> </w:t>
      </w:r>
      <w:r>
        <w:rPr>
          <w:bCs/>
          <w:b/>
        </w:rPr>
        <w:t xml:space="preserve">Scale tested:</w:t>
      </w:r>
      <w:r>
        <w:t xml:space="preserve"> </w:t>
      </w:r>
      <w:r>
        <w:t xml:space="preserve">unit-level only; no dedicated runtime benchmark was recorded.</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Problem</w:t>
            </w:r>
          </w:p>
        </w:tc>
        <w:tc>
          <w:tcPr>
            <w:shd w:val="clear" w:fill="F2F2F2"/>
          </w:tcPr>
          <w:p>
            <w:pPr>
              <w:pStyle w:val="Compact"/>
              <w:jc w:val="left"/>
            </w:pPr>
            <w:r>
              <w:rPr>
                <w:bCs/>
                <w:b/>
                <w:sz w:val="17"/>
              </w:rPr>
              <w:t xml:space="preserve">Algorithm</w:t>
            </w:r>
          </w:p>
        </w:tc>
        <w:tc>
          <w:tcPr>
            <w:shd w:val="clear" w:fill="F2F2F2"/>
          </w:tcPr>
          <w:p>
            <w:pPr>
              <w:pStyle w:val="Compact"/>
              <w:jc w:val="left"/>
            </w:pPr>
            <w:r>
              <w:rPr>
                <w:bCs/>
                <w:b/>
                <w:sz w:val="17"/>
              </w:rPr>
              <w:t xml:space="preserve">Complexity</w:t>
            </w:r>
          </w:p>
        </w:tc>
        <w:tc>
          <w:tcPr>
            <w:shd w:val="clear" w:fill="F2F2F2"/>
          </w:tcPr>
          <w:p>
            <w:pPr>
              <w:pStyle w:val="Compact"/>
              <w:jc w:val="left"/>
            </w:pPr>
            <w:r>
              <w:rPr>
                <w:bCs/>
                <w:b/>
                <w:sz w:val="17"/>
              </w:rPr>
              <w:t xml:space="preserve">Why</w:t>
            </w:r>
          </w:p>
        </w:tc>
      </w:tr>
      <w:tr>
        <w:tc>
          <w:p>
            <w:pPr>
              <w:pStyle w:val="Compact"/>
              <w:jc w:val="left"/>
            </w:pPr>
            <w:r>
              <w:rPr>
                <w:sz w:val="17"/>
              </w:rPr>
              <w:t xml:space="preserve">VIN validation</w:t>
            </w:r>
          </w:p>
        </w:tc>
        <w:tc>
          <w:p>
            <w:pPr>
              <w:pStyle w:val="Compact"/>
              <w:jc w:val="left"/>
            </w:pPr>
            <w:r>
              <w:rPr>
                <w:sz w:val="17"/>
              </w:rPr>
              <w:t xml:space="preserve">ISO 3779 check digit (weighted sum mod 11)</w:t>
            </w:r>
          </w:p>
        </w:tc>
        <w:tc>
          <w:p>
            <w:pPr>
              <w:pStyle w:val="Compact"/>
              <w:jc w:val="left"/>
            </w:pPr>
            <w:r>
              <w:rPr>
                <w:sz w:val="17"/>
              </w:rPr>
              <w:t xml:space="preserve">O(17)</w:t>
            </w:r>
          </w:p>
        </w:tc>
        <w:tc>
          <w:p>
            <w:pPr>
              <w:pStyle w:val="Compact"/>
              <w:jc w:val="left"/>
            </w:pPr>
            <w:r>
              <w:rPr>
                <w:sz w:val="17"/>
              </w:rPr>
              <w:t xml:space="preserve">spec-defined</w:t>
            </w:r>
          </w:p>
        </w:tc>
      </w:tr>
      <w:tr>
        <w:tc>
          <w:p>
            <w:pPr>
              <w:pStyle w:val="Compact"/>
              <w:jc w:val="left"/>
            </w:pPr>
            <w:r>
              <w:rPr>
                <w:sz w:val="17"/>
              </w:rPr>
              <w:t xml:space="preserve">DTC parsing</w:t>
            </w:r>
          </w:p>
        </w:tc>
        <w:tc>
          <w:p>
            <w:pPr>
              <w:pStyle w:val="Compact"/>
              <w:jc w:val="left"/>
            </w:pPr>
            <w:r>
              <w:rPr>
                <w:sz w:val="17"/>
              </w:rPr>
              <w:t xml:space="preserve">regex</w:t>
            </w:r>
          </w:p>
        </w:tc>
        <w:tc>
          <w:p>
            <w:pPr>
              <w:pStyle w:val="Compact"/>
              <w:jc w:val="left"/>
            </w:pPr>
            <w:r>
              <w:rPr>
                <w:sz w:val="17"/>
              </w:rPr>
              <w:t xml:space="preserve">O(length)</w:t>
            </w:r>
          </w:p>
        </w:tc>
        <w:tc>
          <w:p>
            <w:pPr>
              <w:pStyle w:val="Compact"/>
              <w:jc w:val="left"/>
            </w:pPr>
            <w:r>
              <w:rPr>
                <w:sz w:val="17"/>
              </w:rPr>
              <w:t xml:space="preserve">fixed grammar</w:t>
            </w:r>
          </w:p>
        </w:tc>
      </w:tr>
      <w:tr>
        <w:tc>
          <w:p>
            <w:pPr>
              <w:pStyle w:val="Compact"/>
              <w:jc w:val="left"/>
            </w:pPr>
            <w:r>
              <w:rPr>
                <w:sz w:val="17"/>
              </w:rPr>
              <w:t xml:space="preserve">Duplicate pre-filter</w:t>
            </w:r>
          </w:p>
        </w:tc>
        <w:tc>
          <w:p>
            <w:pPr>
              <w:pStyle w:val="Compact"/>
              <w:jc w:val="left"/>
            </w:pPr>
            <w:r>
              <w:rPr>
                <w:sz w:val="17"/>
              </w:rPr>
              <w:t xml:space="preserve">Bloom filter</w:t>
            </w:r>
          </w:p>
        </w:tc>
        <w:tc>
          <w:p>
            <w:pPr>
              <w:pStyle w:val="Compact"/>
              <w:jc w:val="left"/>
            </w:pPr>
            <w:r>
              <w:rPr>
                <w:sz w:val="17"/>
              </w:rPr>
              <w:t xml:space="preserve">O(k) per op; O(m) bits; false positives possible</w:t>
            </w:r>
          </w:p>
        </w:tc>
        <w:tc>
          <w:p>
            <w:pPr>
              <w:pStyle w:val="Compact"/>
              <w:jc w:val="left"/>
            </w:pPr>
            <w:r>
              <w:rPr>
                <w:sz w:val="17"/>
              </w:rPr>
              <w:t xml:space="preserve">constant memory over 100K+ vehicles</w:t>
            </w:r>
          </w:p>
        </w:tc>
      </w:tr>
      <w:tr>
        <w:tc>
          <w:p>
            <w:pPr>
              <w:pStyle w:val="Compact"/>
              <w:jc w:val="left"/>
            </w:pPr>
            <w:r>
              <w:rPr>
                <w:sz w:val="17"/>
              </w:rPr>
              <w:t xml:space="preserve">Shard identity</w:t>
            </w:r>
          </w:p>
        </w:tc>
        <w:tc>
          <w:p>
            <w:pPr>
              <w:pStyle w:val="Compact"/>
              <w:jc w:val="left"/>
            </w:pPr>
            <w:r>
              <w:rPr>
                <w:sz w:val="17"/>
              </w:rPr>
              <w:t xml:space="preserve">hash of VIN → 32 shards</w:t>
            </w:r>
          </w:p>
        </w:tc>
        <w:tc>
          <w:p>
            <w:pPr>
              <w:pStyle w:val="Compact"/>
              <w:jc w:val="left"/>
            </w:pPr>
            <w:r>
              <w:rPr>
                <w:sz w:val="17"/>
              </w:rPr>
              <w:t xml:space="preserve">O(1)</w:t>
            </w:r>
          </w:p>
        </w:tc>
        <w:tc>
          <w:p>
            <w:pPr>
              <w:pStyle w:val="Compact"/>
              <w:jc w:val="left"/>
            </w:pPr>
            <w:r>
              <w:rPr>
                <w:sz w:val="17"/>
              </w:rPr>
              <w:t xml:space="preserve">shared by simulator and gateway so they never disagree</w:t>
            </w:r>
          </w:p>
        </w:tc>
      </w:tr>
      <w:tr>
        <w:tc>
          <w:p>
            <w:pPr>
              <w:pStyle w:val="Compact"/>
              <w:jc w:val="left"/>
            </w:pPr>
            <w:r>
              <w:rPr>
                <w:sz w:val="17"/>
              </w:rPr>
              <w:t xml:space="preserve">Location masking</w:t>
            </w:r>
          </w:p>
        </w:tc>
        <w:tc>
          <w:p>
            <w:pPr>
              <w:pStyle w:val="Compact"/>
              <w:jc w:val="left"/>
            </w:pPr>
            <w:r>
              <w:rPr>
                <w:sz w:val="17"/>
              </w:rPr>
              <w:t xml:space="preserve">geohash truncation</w:t>
            </w:r>
          </w:p>
        </w:tc>
        <w:tc>
          <w:p>
            <w:pPr>
              <w:pStyle w:val="Compact"/>
              <w:jc w:val="left"/>
            </w:pPr>
            <w:r>
              <w:rPr>
                <w:sz w:val="17"/>
              </w:rPr>
              <w:t xml:space="preserve">O(precision)</w:t>
            </w:r>
          </w:p>
        </w:tc>
        <w:tc>
          <w:p>
            <w:pPr>
              <w:pStyle w:val="Compact"/>
              <w:jc w:val="left"/>
            </w:pPr>
            <w:r>
              <w:rPr>
                <w:sz w:val="17"/>
              </w:rPr>
              <w:t xml:space="preserve">coarse cell for low-privilege roles</w:t>
            </w:r>
          </w:p>
        </w:tc>
      </w:tr>
      <w:tr>
        <w:tc>
          <w:p>
            <w:pPr>
              <w:pStyle w:val="Compact"/>
              <w:jc w:val="left"/>
            </w:pPr>
            <w:r>
              <w:rPr>
                <w:sz w:val="17"/>
              </w:rPr>
              <w:t xml:space="preserve">Nearest depot with a free bay</w:t>
            </w:r>
          </w:p>
        </w:tc>
        <w:tc>
          <w:p>
            <w:pPr>
              <w:pStyle w:val="Compact"/>
              <w:jc w:val="left"/>
            </w:pPr>
            <w:r>
              <w:rPr>
                <w:sz w:val="17"/>
              </w:rPr>
              <w:t xml:space="preserve">Dijkstra with a heap over a fully connected depot mesh (haversine weights)</w:t>
            </w:r>
          </w:p>
        </w:tc>
        <w:tc>
          <w:p>
            <w:pPr>
              <w:pStyle w:val="Compact"/>
              <w:jc w:val="left"/>
            </w:pPr>
            <w:r>
              <w:rPr>
                <w:sz w:val="17"/>
              </w:rPr>
              <w:t xml:space="preserve">O(E log V), E ≈ V² (5 depots)</w:t>
            </w:r>
          </w:p>
        </w:tc>
        <w:tc>
          <w:p>
            <w:pPr>
              <w:pStyle w:val="Compact"/>
              <w:jc w:val="left"/>
            </w:pPr>
            <w:r>
              <w:rPr>
                <w:sz w:val="17"/>
              </w:rPr>
              <w:t xml:space="preserve">falls through full depots</w:t>
            </w:r>
          </w:p>
        </w:tc>
      </w:tr>
    </w:tbl>
    <w:p>
      <w:pPr>
        <w:pStyle w:val="SourceCode"/>
      </w:pPr>
      <w:r>
        <w:rPr>
          <w:rStyle w:val="VerbatimChar"/>
        </w:rPr>
        <w:t xml:space="preserve">nearest_free_depot(start):</w:t>
      </w:r>
      <w:r>
        <w:br/>
      </w:r>
      <w:r>
        <w:rPr>
          <w:rStyle w:val="VerbatimChar"/>
        </w:rPr>
        <w:t xml:space="preserve">    dist[start] = 0; heap = [(0, start)]</w:t>
      </w:r>
      <w:r>
        <w:br/>
      </w:r>
      <w:r>
        <w:rPr>
          <w:rStyle w:val="VerbatimChar"/>
        </w:rPr>
        <w:t xml:space="preserve">    while heap:</w:t>
      </w:r>
      <w:r>
        <w:br/>
      </w:r>
      <w:r>
        <w:rPr>
          <w:rStyle w:val="VerbatimChar"/>
        </w:rPr>
        <w:t xml:space="preserve">        d, u = pop(heap)</w:t>
      </w:r>
      <w:r>
        <w:br/>
      </w:r>
      <w:r>
        <w:rPr>
          <w:rStyle w:val="VerbatimChar"/>
        </w:rPr>
        <w:t xml:space="preserve">        if free_bays(u) &gt; 0: return u</w:t>
      </w:r>
      <w:r>
        <w:br/>
      </w:r>
      <w:r>
        <w:rPr>
          <w:rStyle w:val="VerbatimChar"/>
        </w:rPr>
        <w:t xml:space="preserve">        for v in depots: relax(dist[u] + haversine(u, v))</w:t>
      </w:r>
      <w:r>
        <w:br/>
      </w:r>
      <w:r>
        <w:rPr>
          <w:rStyle w:val="VerbatimChar"/>
        </w:rPr>
        <w:t xml:space="preserve">    return None            # all full: API answers 409</w:t>
      </w:r>
    </w:p>
    <w:p>
      <w:pPr>
        <w:pStyle w:val="FirstParagraph"/>
      </w:pPr>
      <w:r>
        <w:t xml:space="preserve">Not implemented despite the original plan: Count-Min Sketch, sliding-window deque, trip segmentation.</w:t>
      </w:r>
    </w:p>
    <w:bookmarkEnd w:id="47"/>
    <w:bookmarkEnd w:id="48"/>
    <w:bookmarkStart w:id="51" w:name="X042e48c3bf66c5632be0d42c72313864ae80104"/>
    <w:p>
      <w:pPr>
        <w:pStyle w:val="Heading2"/>
      </w:pPr>
      <w:r>
        <w:t xml:space="preserve">7. Non-Functional Requirements &amp; Performance Benchmarks</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NFR</w:t>
            </w:r>
          </w:p>
        </w:tc>
        <w:tc>
          <w:tcPr>
            <w:shd w:val="clear" w:fill="F2F2F2"/>
          </w:tcPr>
          <w:p>
            <w:pPr>
              <w:pStyle w:val="Compact"/>
              <w:jc w:val="left"/>
            </w:pPr>
            <w:r>
              <w:rPr>
                <w:bCs/>
                <w:b/>
                <w:sz w:val="17"/>
              </w:rPr>
              <w:t xml:space="preserve">Target</w:t>
            </w:r>
          </w:p>
        </w:tc>
        <w:tc>
          <w:tcPr>
            <w:shd w:val="clear" w:fill="F2F2F2"/>
          </w:tcPr>
          <w:p>
            <w:pPr>
              <w:pStyle w:val="Compact"/>
              <w:jc w:val="left"/>
            </w:pPr>
            <w:r>
              <w:rPr>
                <w:bCs/>
                <w:b/>
                <w:sz w:val="17"/>
              </w:rPr>
              <w:t xml:space="preserve">Achieved</w:t>
            </w:r>
          </w:p>
        </w:tc>
        <w:tc>
          <w:tcPr>
            <w:shd w:val="clear" w:fill="F2F2F2"/>
          </w:tcPr>
          <w:p>
            <w:pPr>
              <w:pStyle w:val="Compact"/>
              <w:jc w:val="left"/>
            </w:pPr>
            <w:r>
              <w:rPr>
                <w:bCs/>
                <w:b/>
                <w:sz w:val="17"/>
              </w:rPr>
              <w:t xml:space="preserve">How measured</w:t>
            </w:r>
          </w:p>
        </w:tc>
      </w:tr>
      <w:tr>
        <w:tc>
          <w:p>
            <w:pPr>
              <w:pStyle w:val="Compact"/>
              <w:jc w:val="left"/>
            </w:pPr>
            <w:r>
              <w:rPr>
                <w:sz w:val="17"/>
              </w:rPr>
              <w:t xml:space="preserve">Ingest throughput</w:t>
            </w:r>
          </w:p>
        </w:tc>
        <w:tc>
          <w:p>
            <w:pPr>
              <w:pStyle w:val="Compact"/>
              <w:jc w:val="left"/>
            </w:pPr>
            <w:r>
              <w:rPr>
                <w:sz w:val="17"/>
              </w:rPr>
              <w:t xml:space="preserve">100K+ events/s</w:t>
            </w:r>
          </w:p>
        </w:tc>
        <w:tc>
          <w:p>
            <w:pPr>
              <w:pStyle w:val="Compact"/>
              <w:jc w:val="left"/>
            </w:pPr>
            <w:r>
              <w:rPr>
                <w:bCs/>
                <w:b/>
                <w:sz w:val="17"/>
              </w:rPr>
              <w:t xml:space="preserve">Not met / not measured.</w:t>
            </w:r>
            <w:r>
              <w:rPr>
                <w:sz w:val="17"/>
              </w:rPr>
              <w:t xml:space="preserve"> </w:t>
            </w:r>
            <w:r>
              <w:rPr>
                <w:sz w:val="17"/>
              </w:rPr>
              <w:t xml:space="preserve">937 events/s sustained 5 min (simulator-bound); 2,000/s for 10 min on the stream; burst 500→1,500/s</w:t>
            </w:r>
          </w:p>
        </w:tc>
        <w:tc>
          <w:p>
            <w:pPr>
              <w:pStyle w:val="Compact"/>
              <w:jc w:val="left"/>
            </w:pPr>
            <w:r>
              <w:rPr>
                <w:rStyle w:val="VerbatimChar"/>
                <w:sz w:val="17"/>
              </w:rPr>
              <w:t xml:space="preserve">make bench-ingest</w:t>
            </w:r>
            <w:r>
              <w:rPr>
                <w:sz w:val="17"/>
              </w:rPr>
              <w:t xml:space="preserve">;</w:t>
            </w:r>
            <w:r>
              <w:rPr>
                <w:sz w:val="17"/>
              </w:rPr>
              <w:t xml:space="preserve"> </w:t>
            </w:r>
            <w:r>
              <w:rPr>
                <w:rStyle w:val="VerbatimChar"/>
                <w:sz w:val="17"/>
              </w:rPr>
              <w:t xml:space="preserve">docs/evidence/stream/README.md</w:t>
            </w:r>
            <w:r>
              <w:rPr>
                <w:sz w:val="17"/>
              </w:rPr>
              <w:t xml:space="preserve">;</w:t>
            </w:r>
            <w:r>
              <w:rPr>
                <w:sz w:val="17"/>
              </w:rPr>
              <w:t xml:space="preserve"> </w:t>
            </w:r>
            <w:r>
              <w:rPr>
                <w:rStyle w:val="VerbatimChar"/>
                <w:sz w:val="17"/>
              </w:rPr>
              <w:t xml:space="preserve">docs/evidence/load/burst_test.txt</w:t>
            </w:r>
          </w:p>
        </w:tc>
      </w:tr>
      <w:tr>
        <w:tc>
          <w:p>
            <w:pPr>
              <w:pStyle w:val="Compact"/>
              <w:jc w:val="left"/>
            </w:pPr>
            <w:r>
              <w:rPr>
                <w:sz w:val="17"/>
              </w:rPr>
              <w:t xml:space="preserve">End-to-end latency</w:t>
            </w:r>
          </w:p>
        </w:tc>
        <w:tc>
          <w:p>
            <w:pPr>
              <w:pStyle w:val="Compact"/>
              <w:jc w:val="left"/>
            </w:pPr>
            <w:r>
              <w:rPr>
                <w:sz w:val="17"/>
              </w:rPr>
              <w:t xml:space="preserve">&lt; 2 s dashboard; &lt; 5 s critical</w:t>
            </w:r>
          </w:p>
        </w:tc>
        <w:tc>
          <w:p>
            <w:pPr>
              <w:pStyle w:val="Compact"/>
              <w:jc w:val="left"/>
            </w:pPr>
            <w:r>
              <w:rPr>
                <w:sz w:val="17"/>
              </w:rPr>
              <w:t xml:space="preserve">Single-reading rules about 1 s, WebSocket push 0.7 s. Windowed rules (cooling, transmission) 6-7 s,</w:t>
            </w:r>
            <w:r>
              <w:rPr>
                <w:sz w:val="17"/>
              </w:rPr>
              <w:t xml:space="preserve"> </w:t>
            </w:r>
            <w:r>
              <w:rPr>
                <w:bCs/>
                <w:b/>
                <w:sz w:val="17"/>
              </w:rPr>
              <w:t xml:space="preserve">above target</w:t>
            </w:r>
          </w:p>
        </w:tc>
        <w:tc>
          <w:p>
            <w:pPr>
              <w:pStyle w:val="Compact"/>
              <w:jc w:val="left"/>
            </w:pPr>
            <w:r>
              <w:rPr>
                <w:sz w:val="17"/>
              </w:rPr>
              <w:t xml:space="preserve">BDD</w:t>
            </w:r>
            <w:r>
              <w:rPr>
                <w:sz w:val="17"/>
              </w:rPr>
              <w:t xml:space="preserve"> </w:t>
            </w:r>
            <w:r>
              <w:rPr>
                <w:rStyle w:val="VerbatimChar"/>
                <w:sz w:val="17"/>
              </w:rPr>
              <w:t xml:space="preserve">critical_alert_latency</w:t>
            </w:r>
            <w:r>
              <w:rPr>
                <w:sz w:val="17"/>
              </w:rPr>
              <w:t xml:space="preserve">; live checks</w:t>
            </w:r>
          </w:p>
        </w:tc>
      </w:tr>
      <w:tr>
        <w:tc>
          <w:p>
            <w:pPr>
              <w:pStyle w:val="Compact"/>
              <w:jc w:val="left"/>
            </w:pPr>
            <w:r>
              <w:rPr>
                <w:sz w:val="17"/>
              </w:rPr>
              <w:t xml:space="preserve">API latency</w:t>
            </w:r>
          </w:p>
        </w:tc>
        <w:tc>
          <w:p>
            <w:pPr>
              <w:pStyle w:val="Compact"/>
              <w:jc w:val="left"/>
            </w:pPr>
            <w:r>
              <w:rPr>
                <w:sz w:val="17"/>
              </w:rPr>
              <w:t xml:space="preserve">p95 &lt; 200 ms; p99 &lt; 500 ms</w:t>
            </w:r>
          </w:p>
        </w:tc>
        <w:tc>
          <w:p>
            <w:pPr>
              <w:pStyle w:val="Compact"/>
              <w:jc w:val="left"/>
            </w:pPr>
            <w:r>
              <w:rPr>
                <w:bCs/>
                <w:b/>
                <w:sz w:val="17"/>
              </w:rPr>
              <w:t xml:space="preserve">Not measured</w:t>
            </w:r>
            <w:r>
              <w:rPr>
                <w:sz w:val="17"/>
              </w:rPr>
              <w:t xml:space="preserve"> </w:t>
            </w:r>
            <w:r>
              <w:rPr>
                <w:sz w:val="17"/>
              </w:rPr>
              <w:t xml:space="preserve">(k6 not run)</w:t>
            </w:r>
          </w:p>
        </w:tc>
        <w:tc>
          <w:p>
            <w:pPr>
              <w:pStyle w:val="Compact"/>
              <w:jc w:val="left"/>
            </w:pPr>
            <w:r>
              <w:rPr>
                <w:sz w:val="17"/>
              </w:rPr>
              <w:t xml:space="preserve">n/a</w:t>
            </w:r>
          </w:p>
        </w:tc>
      </w:tr>
      <w:tr>
        <w:tc>
          <w:p>
            <w:pPr>
              <w:pStyle w:val="Compact"/>
              <w:jc w:val="left"/>
            </w:pPr>
            <w:r>
              <w:rPr>
                <w:sz w:val="17"/>
              </w:rPr>
              <w:t xml:space="preserve">Resilience</w:t>
            </w:r>
          </w:p>
        </w:tc>
        <w:tc>
          <w:p>
            <w:pPr>
              <w:pStyle w:val="Compact"/>
              <w:jc w:val="left"/>
            </w:pPr>
            <w:r>
              <w:rPr>
                <w:sz w:val="17"/>
              </w:rPr>
              <w:t xml:space="preserve">recovers after broker / pod failure</w:t>
            </w:r>
          </w:p>
        </w:tc>
        <w:tc>
          <w:p>
            <w:pPr>
              <w:pStyle w:val="Compact"/>
              <w:jc w:val="left"/>
            </w:pPr>
            <w:r>
              <w:rPr>
                <w:sz w:val="17"/>
              </w:rPr>
              <w:t xml:space="preserve">TM kill: 27,408/27,408; broker kill: 12,000/12,000; gateway-copy kill: 18,441/18,664 delivered (1.19% loss)</w:t>
            </w:r>
          </w:p>
        </w:tc>
        <w:tc>
          <w:p>
            <w:pPr>
              <w:pStyle w:val="Compact"/>
              <w:jc w:val="left"/>
            </w:pPr>
            <w:r>
              <w:rPr>
                <w:rStyle w:val="VerbatimChar"/>
                <w:sz w:val="17"/>
              </w:rPr>
              <w:t xml:space="preserve">docs/evidence/chaos/</w:t>
            </w:r>
          </w:p>
        </w:tc>
      </w:tr>
      <w:tr>
        <w:tc>
          <w:p>
            <w:pPr>
              <w:pStyle w:val="Compact"/>
              <w:jc w:val="left"/>
            </w:pPr>
            <w:r>
              <w:rPr>
                <w:sz w:val="17"/>
              </w:rPr>
              <w:t xml:space="preserve">Availability</w:t>
            </w:r>
          </w:p>
        </w:tc>
        <w:tc>
          <w:p>
            <w:pPr>
              <w:pStyle w:val="Compact"/>
              <w:jc w:val="left"/>
            </w:pPr>
            <w:r>
              <w:rPr>
                <w:sz w:val="17"/>
              </w:rPr>
              <w:t xml:space="preserve">99.9%, no SPOF</w:t>
            </w:r>
          </w:p>
        </w:tc>
        <w:tc>
          <w:p>
            <w:pPr>
              <w:pStyle w:val="Compact"/>
              <w:jc w:val="left"/>
            </w:pPr>
            <w:r>
              <w:rPr>
                <w:bCs/>
                <w:b/>
                <w:sz w:val="17"/>
              </w:rPr>
              <w:t xml:space="preserve">Not met.</w:t>
            </w:r>
            <w:r>
              <w:rPr>
                <w:sz w:val="17"/>
              </w:rPr>
              <w:t xml:space="preserve"> </w:t>
            </w:r>
            <w:r>
              <w:rPr>
                <w:sz w:val="17"/>
              </w:rPr>
              <w:t xml:space="preserve">Single Mosquitto, single Kafka broker in</w:t>
            </w:r>
            <w:r>
              <w:rPr>
                <w:sz w:val="17"/>
              </w:rPr>
              <w:t xml:space="preserve"> </w:t>
            </w:r>
            <w:r>
              <w:rPr>
                <w:rStyle w:val="VerbatimChar"/>
                <w:sz w:val="17"/>
              </w:rPr>
              <w:t xml:space="preserve">core</w:t>
            </w:r>
            <w:r>
              <w:rPr>
                <w:sz w:val="17"/>
              </w:rPr>
              <w:t xml:space="preserve">, no Flink JobManager HA</w:t>
            </w:r>
          </w:p>
        </w:tc>
        <w:tc>
          <w:p>
            <w:pPr>
              <w:pStyle w:val="Compact"/>
              <w:jc w:val="left"/>
            </w:pPr>
            <w:r>
              <w:rPr>
                <w:sz w:val="17"/>
              </w:rPr>
              <w:t xml:space="preserve">architecture review</w:t>
            </w:r>
          </w:p>
        </w:tc>
      </w:tr>
    </w:tbl>
    <w:p>
      <w:pPr>
        <w:numPr>
          <w:ilvl w:val="0"/>
          <w:numId w:val="1010"/>
        </w:numPr>
        <w:pStyle w:val="Compact"/>
      </w:pPr>
      <w:r>
        <w:rPr>
          <w:bCs/>
          <w:b/>
        </w:rPr>
        <w:t xml:space="preserve">Load test setup:</w:t>
      </w:r>
      <w:r>
        <w:t xml:space="preserve"> </w:t>
      </w:r>
      <w:r>
        <w:t xml:space="preserve">Python simulator (single process) → Mosquitto → one gateway → single-broker Kafka, on one laptop with Docker at 12 CPUs / 13 GB. Burst test: 3x step for about 48 s; consumer lag peaked at 24,039 and returned to 0 in 36 s; 1.97% of sent messages missing, attributed to the simulator’s own MQTT client, not the pipeline.</w:t>
      </w:r>
    </w:p>
    <w:p>
      <w:pPr>
        <w:numPr>
          <w:ilvl w:val="0"/>
          <w:numId w:val="1010"/>
        </w:numPr>
        <w:pStyle w:val="Compact"/>
      </w:pPr>
      <w:r>
        <w:rPr>
          <w:bCs/>
          <w:b/>
        </w:rPr>
        <w:t xml:space="preserve">Sustained run:</w:t>
      </w:r>
      <w:r>
        <w:t xml:space="preserve"> </w:t>
      </w:r>
      <w:r>
        <w:t xml:space="preserve">10 min at 2,000/s: 1,500,228 FAST + 25,724 HEALTH rows, 19/19 checkpoints, TaskManager stayed up (after raising its memory from 1 GB to 2 GB).</w:t>
      </w:r>
    </w:p>
    <w:p>
      <w:pPr>
        <w:numPr>
          <w:ilvl w:val="0"/>
          <w:numId w:val="1010"/>
        </w:numPr>
        <w:pStyle w:val="Compact"/>
      </w:pPr>
      <w:r>
        <w:rPr>
          <w:bCs/>
          <w:b/>
        </w:rPr>
        <w:t xml:space="preserve">Results graphs:</w:t>
      </w:r>
      <w:r>
        <w:t xml:space="preserve"> </w:t>
      </w:r>
      <w:r>
        <w:t xml:space="preserve">see the Flink screenshots below and the Grafana dashboard in section 10. The planned 1-hour soak is not in the evidence folder.</w:t>
      </w:r>
    </w:p>
    <w:p>
      <w:pPr>
        <w:pStyle w:val="CaptionedFigure"/>
      </w:pPr>
      <w:r>
        <w:drawing>
          <wp:inline>
            <wp:extent cx="5334000" cy="3187427"/>
            <wp:effectExtent b="0" l="0" r="0" t="0"/>
            <wp:docPr descr="Figure 7. Flink UI: fleetpulse-telemetry-pipeline RUNNING for 1 h 17 min, 0% backpressure on the source operator (813,236 records read at that point)." title="" id="1" name="Picture"/>
            <a:graphic>
              <a:graphicData uri="http://schemas.openxmlformats.org/drawingml/2006/picture">
                <pic:pic>
                  <pic:nvPicPr>
                    <pic:cNvPr descr="docs/evidence/screenshots/flink-job-detail.png" id="0" name="Picture"/>
                    <pic:cNvPicPr>
                      <a:picLocks noChangeArrowheads="1" noChangeAspect="1"/>
                    </pic:cNvPicPr>
                  </pic:nvPicPr>
                  <pic:blipFill>
                    <a:blip r:embed="rId49"/>
                    <a:stretch>
                      <a:fillRect/>
                    </a:stretch>
                  </pic:blipFill>
                  <pic:spPr bwMode="auto">
                    <a:xfrm>
                      <a:off x="0" y="0"/>
                      <a:ext cx="5334000" cy="3187427"/>
                    </a:xfrm>
                    <a:prstGeom prst="rect">
                      <a:avLst/>
                    </a:prstGeom>
                    <a:noFill/>
                    <a:ln w="9525">
                      <a:noFill/>
                      <a:headEnd/>
                      <a:tailEnd/>
                    </a:ln>
                  </pic:spPr>
                </pic:pic>
              </a:graphicData>
            </a:graphic>
          </wp:inline>
        </w:drawing>
      </w:r>
    </w:p>
    <w:p>
      <w:pPr>
        <w:pStyle w:val="ImageCaption"/>
      </w:pPr>
      <w:r>
        <w:t xml:space="preserve">Figure 7. Flink UI: fleetpulse-telemetry-pipeline RUNNING for 1 h 17 min, 0% backpressure on the source operator (813,236 records read at that point).</w:t>
      </w:r>
    </w:p>
    <w:p>
      <w:pPr>
        <w:pStyle w:val="BodyText"/>
      </w:pPr>
      <w:r>
        <w:rPr>
          <w:iCs/>
          <w:i/>
        </w:rPr>
        <w:t xml:space="preserve">Figure 7. Flink UI: fleetpulse-telemetry-pipeline RUNNING for 1 h 17 min, 0% backpressure on the source operator (813,236 records read at that point).</w:t>
      </w:r>
    </w:p>
    <w:p>
      <w:pPr>
        <w:pStyle w:val="CaptionedFigure"/>
      </w:pPr>
      <w:r>
        <w:drawing>
          <wp:inline>
            <wp:extent cx="5334000" cy="3199776"/>
            <wp:effectExtent b="0" l="0" r="0" t="0"/>
            <wp:docPr descr="Figure 8. Flink checkpoints (docs/evidence/stream)." title="" id="1" name="Picture"/>
            <a:graphic>
              <a:graphicData uri="http://schemas.openxmlformats.org/drawingml/2006/picture">
                <pic:pic>
                  <pic:nvPicPr>
                    <pic:cNvPr descr="docs/evidence/screenshots/../stream/flink-checkpoints.png" id="0" name="Picture"/>
                    <pic:cNvPicPr>
                      <a:picLocks noChangeArrowheads="1" noChangeAspect="1"/>
                    </pic:cNvPicPr>
                  </pic:nvPicPr>
                  <pic:blipFill>
                    <a:blip r:embed="rId50"/>
                    <a:stretch>
                      <a:fillRect/>
                    </a:stretch>
                  </pic:blipFill>
                  <pic:spPr bwMode="auto">
                    <a:xfrm>
                      <a:off x="0" y="0"/>
                      <a:ext cx="5334000" cy="3199776"/>
                    </a:xfrm>
                    <a:prstGeom prst="rect">
                      <a:avLst/>
                    </a:prstGeom>
                    <a:noFill/>
                    <a:ln w="9525">
                      <a:noFill/>
                      <a:headEnd/>
                      <a:tailEnd/>
                    </a:ln>
                  </pic:spPr>
                </pic:pic>
              </a:graphicData>
            </a:graphic>
          </wp:inline>
        </w:drawing>
      </w:r>
    </w:p>
    <w:p>
      <w:pPr>
        <w:pStyle w:val="ImageCaption"/>
      </w:pPr>
      <w:r>
        <w:t xml:space="preserve">Figure 8. Flink checkpoints (docs/evidence/stream).</w:t>
      </w:r>
    </w:p>
    <w:p>
      <w:pPr>
        <w:pStyle w:val="BodyText"/>
      </w:pPr>
      <w:r>
        <w:rPr>
          <w:iCs/>
          <w:i/>
        </w:rPr>
        <w:t xml:space="preserve">Figure 8. Flink checkpoints (docs/evidence/stream).</w:t>
      </w:r>
    </w:p>
    <w:bookmarkEnd w:id="51"/>
    <w:bookmarkStart w:id="52" w:name="security-compliance"/>
    <w:p>
      <w:pPr>
        <w:pStyle w:val="Heading2"/>
      </w:pPr>
      <w:r>
        <w:t xml:space="preserve">8. Security &amp; Compliance</w:t>
      </w:r>
    </w:p>
    <w:p>
      <w:pPr>
        <w:pStyle w:val="FirstParagraph"/>
      </w:pPr>
      <w:r>
        <w:rPr>
          <w:bCs/>
          <w:b/>
        </w:rPr>
        <w:t xml:space="preserve">Threat model (STRIDE, ingestion path and API):</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Threat</w:t>
            </w:r>
          </w:p>
        </w:tc>
        <w:tc>
          <w:tcPr>
            <w:shd w:val="clear" w:fill="F2F2F2"/>
          </w:tcPr>
          <w:p>
            <w:pPr>
              <w:pStyle w:val="Compact"/>
              <w:jc w:val="left"/>
            </w:pPr>
            <w:r>
              <w:rPr>
                <w:bCs/>
                <w:b/>
                <w:sz w:val="17"/>
              </w:rPr>
              <w:t xml:space="preserve">Example</w:t>
            </w:r>
          </w:p>
        </w:tc>
        <w:tc>
          <w:tcPr>
            <w:shd w:val="clear" w:fill="F2F2F2"/>
          </w:tcPr>
          <w:p>
            <w:pPr>
              <w:pStyle w:val="Compact"/>
              <w:jc w:val="left"/>
            </w:pPr>
            <w:r>
              <w:rPr>
                <w:bCs/>
                <w:b/>
                <w:sz w:val="17"/>
              </w:rPr>
              <w:t xml:space="preserve">Control</w:t>
            </w:r>
          </w:p>
        </w:tc>
        <w:tc>
          <w:tcPr>
            <w:shd w:val="clear" w:fill="F2F2F2"/>
          </w:tcPr>
          <w:p>
            <w:pPr>
              <w:pStyle w:val="Compact"/>
              <w:jc w:val="left"/>
            </w:pPr>
            <w:r>
              <w:rPr>
                <w:bCs/>
                <w:b/>
                <w:sz w:val="17"/>
              </w:rPr>
              <w:t xml:space="preserve">Residual</w:t>
            </w:r>
          </w:p>
        </w:tc>
      </w:tr>
      <w:tr>
        <w:tc>
          <w:p>
            <w:pPr>
              <w:pStyle w:val="Compact"/>
              <w:jc w:val="left"/>
            </w:pPr>
            <w:r>
              <w:rPr>
                <w:sz w:val="17"/>
              </w:rPr>
              <w:t xml:space="preserve">Spoofing</w:t>
            </w:r>
          </w:p>
        </w:tc>
        <w:tc>
          <w:p>
            <w:pPr>
              <w:pStyle w:val="Compact"/>
              <w:jc w:val="left"/>
            </w:pPr>
            <w:r>
              <w:rPr>
                <w:sz w:val="17"/>
              </w:rPr>
              <w:t xml:space="preserve">device impersonates a VIN</w:t>
            </w:r>
          </w:p>
        </w:tc>
        <w:tc>
          <w:p>
            <w:pPr>
              <w:pStyle w:val="Compact"/>
              <w:jc w:val="left"/>
            </w:pPr>
            <w:r>
              <w:rPr>
                <w:sz w:val="17"/>
              </w:rPr>
              <w:t xml:space="preserve">mTLS shard certs, per-shard topic ACL, gateway VIN→shard check; OIDC JWT via JWKS</w:t>
            </w:r>
          </w:p>
        </w:tc>
        <w:tc>
          <w:p>
            <w:pPr>
              <w:pStyle w:val="Compact"/>
              <w:jc w:val="left"/>
            </w:pPr>
            <w:r>
              <w:rPr>
                <w:sz w:val="17"/>
              </w:rPr>
              <w:t xml:space="preserve">one shard cert can speak for any VIN in its shard</w:t>
            </w:r>
          </w:p>
        </w:tc>
      </w:tr>
      <w:tr>
        <w:tc>
          <w:p>
            <w:pPr>
              <w:pStyle w:val="Compact"/>
              <w:jc w:val="left"/>
            </w:pPr>
            <w:r>
              <w:rPr>
                <w:sz w:val="17"/>
              </w:rPr>
              <w:t xml:space="preserve">Tampering</w:t>
            </w:r>
          </w:p>
        </w:tc>
        <w:tc>
          <w:p>
            <w:pPr>
              <w:pStyle w:val="Compact"/>
              <w:jc w:val="left"/>
            </w:pPr>
            <w:r>
              <w:rPr>
                <w:sz w:val="17"/>
              </w:rPr>
              <w:t xml:space="preserve">forged telemetry</w:t>
            </w:r>
          </w:p>
        </w:tc>
        <w:tc>
          <w:p>
            <w:pPr>
              <w:pStyle w:val="Compact"/>
              <w:jc w:val="left"/>
            </w:pPr>
            <w:r>
              <w:rPr>
                <w:sz w:val="17"/>
              </w:rPr>
              <w:t xml:space="preserve">schema, VIN check digit, DTC validation, DLQ</w:t>
            </w:r>
          </w:p>
        </w:tc>
        <w:tc>
          <w:p>
            <w:pPr>
              <w:pStyle w:val="Compact"/>
              <w:jc w:val="left"/>
            </w:pPr>
            <w:r>
              <w:rPr>
                <w:sz w:val="17"/>
              </w:rPr>
              <w:t xml:space="preserve">no message signing</w:t>
            </w:r>
          </w:p>
        </w:tc>
      </w:tr>
      <w:tr>
        <w:tc>
          <w:p>
            <w:pPr>
              <w:pStyle w:val="Compact"/>
              <w:jc w:val="left"/>
            </w:pPr>
            <w:r>
              <w:rPr>
                <w:sz w:val="17"/>
              </w:rPr>
              <w:t xml:space="preserve">Repudiation</w:t>
            </w:r>
          </w:p>
        </w:tc>
        <w:tc>
          <w:p>
            <w:pPr>
              <w:pStyle w:val="Compact"/>
              <w:jc w:val="left"/>
            </w:pPr>
            <w:r>
              <w:rPr>
                <w:sz w:val="17"/>
              </w:rPr>
              <w:t xml:space="preserve">user denies an action</w:t>
            </w:r>
          </w:p>
        </w:tc>
        <w:tc>
          <w:p>
            <w:pPr>
              <w:pStyle w:val="Compact"/>
              <w:jc w:val="left"/>
            </w:pPr>
            <w:r>
              <w:rPr>
                <w:rStyle w:val="VerbatimChar"/>
                <w:sz w:val="17"/>
              </w:rPr>
              <w:t xml:space="preserve">audit_log</w:t>
            </w:r>
            <w:r>
              <w:rPr>
                <w:sz w:val="17"/>
              </w:rPr>
              <w:t xml:space="preserve"> </w:t>
            </w:r>
            <w:r>
              <w:rPr>
                <w:sz w:val="17"/>
              </w:rPr>
              <w:t xml:space="preserve">per request and per copilot tool call</w:t>
            </w:r>
          </w:p>
        </w:tc>
        <w:tc>
          <w:p>
            <w:pPr>
              <w:pStyle w:val="Compact"/>
              <w:jc w:val="left"/>
            </w:pPr>
            <w:r>
              <w:rPr>
                <w:sz w:val="17"/>
              </w:rPr>
              <w:t xml:space="preserve">same Postgres, not WORM</w:t>
            </w:r>
          </w:p>
        </w:tc>
      </w:tr>
      <w:tr>
        <w:tc>
          <w:p>
            <w:pPr>
              <w:pStyle w:val="Compact"/>
              <w:jc w:val="left"/>
            </w:pPr>
            <w:r>
              <w:rPr>
                <w:sz w:val="17"/>
              </w:rPr>
              <w:t xml:space="preserve">Information disclosure</w:t>
            </w:r>
          </w:p>
        </w:tc>
        <w:tc>
          <w:p>
            <w:pPr>
              <w:pStyle w:val="Compact"/>
              <w:jc w:val="left"/>
            </w:pPr>
            <w:r>
              <w:rPr>
                <w:sz w:val="17"/>
              </w:rPr>
              <w:t xml:space="preserve">cross-tenant read, location leak</w:t>
            </w:r>
          </w:p>
        </w:tc>
        <w:tc>
          <w:p>
            <w:pPr>
              <w:pStyle w:val="Compact"/>
              <w:jc w:val="left"/>
            </w:pPr>
            <w:r>
              <w:rPr>
                <w:sz w:val="17"/>
              </w:rPr>
              <w:t xml:space="preserve">RLS (FORCE), role masking, tenant from JWT only</w:t>
            </w:r>
          </w:p>
        </w:tc>
        <w:tc>
          <w:p>
            <w:pPr>
              <w:pStyle w:val="Compact"/>
              <w:jc w:val="left"/>
            </w:pPr>
            <w:r>
              <w:rPr>
                <w:sz w:val="17"/>
              </w:rPr>
              <w:t xml:space="preserve">Metabase role bypasses RLS by design; dev secrets in</w:t>
            </w:r>
            <w:r>
              <w:rPr>
                <w:sz w:val="17"/>
              </w:rPr>
              <w:t xml:space="preserve"> </w:t>
            </w:r>
            <w:r>
              <w:rPr>
                <w:rStyle w:val="VerbatimChar"/>
                <w:sz w:val="17"/>
              </w:rPr>
              <w:t xml:space="preserve">.env</w:t>
            </w:r>
          </w:p>
        </w:tc>
      </w:tr>
      <w:tr>
        <w:tc>
          <w:p>
            <w:pPr>
              <w:pStyle w:val="Compact"/>
              <w:jc w:val="left"/>
            </w:pPr>
            <w:r>
              <w:rPr>
                <w:sz w:val="17"/>
              </w:rPr>
              <w:t xml:space="preserve">Denial of service</w:t>
            </w:r>
          </w:p>
        </w:tc>
        <w:tc>
          <w:p>
            <w:pPr>
              <w:pStyle w:val="Compact"/>
              <w:jc w:val="left"/>
            </w:pPr>
            <w:r>
              <w:rPr>
                <w:sz w:val="17"/>
              </w:rPr>
              <w:t xml:space="preserve">flood</w:t>
            </w:r>
          </w:p>
        </w:tc>
        <w:tc>
          <w:p>
            <w:pPr>
              <w:pStyle w:val="Compact"/>
              <w:jc w:val="left"/>
            </w:pPr>
            <w:r>
              <w:rPr>
                <w:sz w:val="17"/>
              </w:rPr>
              <w:t xml:space="preserve">shared subscription, back-pressure, Kafka buffering, rate limit</w:t>
            </w:r>
          </w:p>
        </w:tc>
        <w:tc>
          <w:p>
            <w:pPr>
              <w:pStyle w:val="Compact"/>
              <w:jc w:val="left"/>
            </w:pPr>
            <w:r>
              <w:rPr>
                <w:sz w:val="17"/>
              </w:rPr>
              <w:t xml:space="preserve">no WAF; one Mosquitto thread</w:t>
            </w:r>
          </w:p>
        </w:tc>
      </w:tr>
      <w:tr>
        <w:tc>
          <w:p>
            <w:pPr>
              <w:pStyle w:val="Compact"/>
              <w:jc w:val="left"/>
            </w:pPr>
            <w:r>
              <w:rPr>
                <w:sz w:val="17"/>
              </w:rPr>
              <w:t xml:space="preserve">Elevation of privilege</w:t>
            </w:r>
          </w:p>
        </w:tc>
        <w:tc>
          <w:p>
            <w:pPr>
              <w:pStyle w:val="Compact"/>
              <w:jc w:val="left"/>
            </w:pPr>
            <w:r>
              <w:rPr>
                <w:sz w:val="17"/>
              </w:rPr>
              <w:t xml:space="preserve">copilot goes beyond role</w:t>
            </w:r>
          </w:p>
        </w:tc>
        <w:tc>
          <w:p>
            <w:pPr>
              <w:pStyle w:val="Compact"/>
              <w:jc w:val="left"/>
            </w:pPr>
            <w:r>
              <w:rPr>
                <w:sz w:val="17"/>
              </w:rPr>
              <w:t xml:space="preserve">server-injected tenant/role, no raw SQL,</w:t>
            </w:r>
            <w:r>
              <w:rPr>
                <w:sz w:val="17"/>
              </w:rPr>
              <w:t xml:space="preserve"> </w:t>
            </w:r>
            <w:r>
              <w:rPr>
                <w:rStyle w:val="VerbatimChar"/>
                <w:sz w:val="17"/>
              </w:rPr>
              <w:t xml:space="preserve">proposed</w:t>
            </w:r>
            <w:r>
              <w:rPr>
                <w:sz w:val="17"/>
              </w:rPr>
              <w:t xml:space="preserve">-only writes, iteration cap</w:t>
            </w:r>
          </w:p>
        </w:tc>
        <w:tc>
          <w:p>
            <w:pPr>
              <w:pStyle w:val="Compact"/>
              <w:jc w:val="left"/>
            </w:pPr>
            <w:r>
              <w:rPr>
                <w:sz w:val="17"/>
              </w:rPr>
              <w:t xml:space="preserve">prompt injection mitigated, not eliminated</w:t>
            </w:r>
          </w:p>
        </w:tc>
      </w:tr>
    </w:tbl>
    <w:p>
      <w:pPr>
        <w:pStyle w:val="BodyText"/>
      </w:pPr>
      <w:r>
        <w:rPr>
          <w:bCs/>
          <w:b/>
        </w:rPr>
        <w:t xml:space="preserve">AuthN/Z.</w:t>
      </w:r>
      <w:r>
        <w:t xml:space="preserve"> </w:t>
      </w:r>
      <w:r>
        <w:t xml:space="preserve">Keycloak OIDC; roles fleet_admin, fleet_manager, technician, auditor; tenant isolation by Postgres RLS (a real incident: alerts were mis-filed across tenants for two days because a superuser role bypassed RLS; fixed and regression-tested, section 12).</w:t>
      </w:r>
    </w:p>
    <w:p>
      <w:pPr>
        <w:pStyle w:val="BodyText"/>
      </w:pPr>
      <w:r>
        <w:rPr>
          <w:bCs/>
          <w:b/>
        </w:rPr>
        <w:t xml:space="preserve">Device identity and encryption.</w:t>
      </w:r>
      <w:r>
        <w:t xml:space="preserve"> </w:t>
      </w:r>
      <w:r>
        <w:t xml:space="preserve">mTLS on MQTT with a dev CA and 32 shard certificates (not per vehicle). TLS to the API and web is</w:t>
      </w:r>
      <w:r>
        <w:t xml:space="preserve"> </w:t>
      </w:r>
      <w:r>
        <w:rPr>
          <w:bCs/>
          <w:b/>
        </w:rPr>
        <w:t xml:space="preserve">not</w:t>
      </w:r>
      <w:r>
        <w:t xml:space="preserve"> </w:t>
      </w:r>
      <w:r>
        <w:t xml:space="preserve">set up in the compose stack (the plan’s ingress was not built). Encryption at rest: not configured for the stores; the pgcrypto extension is enabled but column-level encryption of PII was not verified. Secrets:</w:t>
      </w:r>
      <w:r>
        <w:t xml:space="preserve"> </w:t>
      </w:r>
      <w:r>
        <w:rPr>
          <w:rStyle w:val="VerbatimChar"/>
        </w:rPr>
        <w:t xml:space="preserve">.env</w:t>
      </w:r>
      <w:r>
        <w:t xml:space="preserve">; Secrets Manager only in Terraform.</w:t>
      </w:r>
    </w:p>
    <w:p>
      <w:pPr>
        <w:pStyle w:val="BodyText"/>
      </w:pPr>
      <w:r>
        <w:rPr>
          <w:bCs/>
          <w:b/>
        </w:rPr>
        <w:t xml:space="preserve">Privacy.</w:t>
      </w:r>
      <w:r>
        <w:t xml:space="preserve"> </w:t>
      </w:r>
      <w:r>
        <w:t xml:space="preserve">The message carries only a pseudonymous</w:t>
      </w:r>
      <w:r>
        <w:t xml:space="preserve"> </w:t>
      </w:r>
      <w:r>
        <w:rPr>
          <w:rStyle w:val="VerbatimChar"/>
        </w:rPr>
        <w:t xml:space="preserve">driver_token</w:t>
      </w:r>
      <w:r>
        <w:t xml:space="preserve">; no raw CAN, video or driver PII leaves the vehicle; PII lives in Postgres. Location is exact for admin/manager and a geohash cell for technician/auditor, applied to the live twin too. The erasure endpoint pseudonymises Postgres PII and deletes the driver’s Mongo archive documents (9 ms after an index fix; 35 s before). A 7-day TTL covers the raw archive. We have not done a GDPR/DPDP compliance review; this is a technical foundation only.</w:t>
      </w:r>
    </w:p>
    <w:p>
      <w:pPr>
        <w:pStyle w:val="BodyText"/>
      </w:pPr>
      <w:r>
        <w:rPr>
          <w:bCs/>
          <w:b/>
        </w:rPr>
        <w:t xml:space="preserve">AI safety.</w:t>
      </w:r>
      <w:r>
        <w:t xml:space="preserve"> </w:t>
      </w:r>
      <w:r>
        <w:t xml:space="preserve">Tenant and role are injected server-side and absent from the tool schema; tools run under RLS; no raw SQL;</w:t>
      </w:r>
      <w:r>
        <w:t xml:space="preserve"> </w:t>
      </w:r>
      <w:r>
        <w:rPr>
          <w:rStyle w:val="VerbatimChar"/>
        </w:rPr>
        <w:t xml:space="preserve">propose_work_order</w:t>
      </w:r>
      <w:r>
        <w:t xml:space="preserve"> </w:t>
      </w:r>
      <w:r>
        <w:t xml:space="preserve">writes only a</w:t>
      </w:r>
      <w:r>
        <w:t xml:space="preserve"> </w:t>
      </w:r>
      <w:r>
        <w:rPr>
          <w:rStyle w:val="VerbatimChar"/>
        </w:rPr>
        <w:t xml:space="preserve">proposed</w:t>
      </w:r>
      <w:r>
        <w:t xml:space="preserve"> </w:t>
      </w:r>
      <w:r>
        <w:t xml:space="preserve">order needing human approval; at most 16 iterations and a token cap; every tool call is audited; tool output is treated as data. Failure of the LLM returns a stub reply.</w:t>
      </w:r>
    </w:p>
    <w:bookmarkEnd w:id="52"/>
    <w:bookmarkStart w:id="53" w:name="test-strategy"/>
    <w:p>
      <w:pPr>
        <w:pStyle w:val="Heading2"/>
      </w:pPr>
      <w:r>
        <w:t xml:space="preserve">9. Test Strategy</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Test type</w:t>
            </w:r>
          </w:p>
        </w:tc>
        <w:tc>
          <w:tcPr>
            <w:shd w:val="clear" w:fill="F2F2F2"/>
          </w:tcPr>
          <w:p>
            <w:pPr>
              <w:pStyle w:val="Compact"/>
              <w:jc w:val="left"/>
            </w:pPr>
            <w:r>
              <w:rPr>
                <w:bCs/>
                <w:b/>
                <w:sz w:val="17"/>
              </w:rPr>
              <w:t xml:space="preserve">Tools</w:t>
            </w:r>
          </w:p>
        </w:tc>
        <w:tc>
          <w:tcPr>
            <w:shd w:val="clear" w:fill="F2F2F2"/>
          </w:tcPr>
          <w:p>
            <w:pPr>
              <w:pStyle w:val="Compact"/>
              <w:jc w:val="left"/>
            </w:pPr>
            <w:r>
              <w:rPr>
                <w:bCs/>
                <w:b/>
                <w:sz w:val="17"/>
              </w:rPr>
              <w:t xml:space="preserve">No. of tests</w:t>
            </w:r>
          </w:p>
        </w:tc>
        <w:tc>
          <w:tcPr>
            <w:shd w:val="clear" w:fill="F2F2F2"/>
          </w:tcPr>
          <w:p>
            <w:pPr>
              <w:pStyle w:val="Compact"/>
              <w:jc w:val="left"/>
            </w:pPr>
            <w:r>
              <w:rPr>
                <w:bCs/>
                <w:b/>
                <w:sz w:val="17"/>
              </w:rPr>
              <w:t xml:space="preserve">Coverage / result</w:t>
            </w:r>
          </w:p>
        </w:tc>
        <w:tc>
          <w:tcPr>
            <w:shd w:val="clear" w:fill="F2F2F2"/>
          </w:tcPr>
          <w:p>
            <w:pPr>
              <w:pStyle w:val="Compact"/>
              <w:jc w:val="left"/>
            </w:pPr>
            <w:r>
              <w:rPr>
                <w:bCs/>
                <w:b/>
                <w:sz w:val="17"/>
              </w:rPr>
              <w:t xml:space="preserve">In CI?</w:t>
            </w:r>
          </w:p>
        </w:tc>
      </w:tr>
      <w:tr>
        <w:tc>
          <w:p>
            <w:pPr>
              <w:pStyle w:val="Compact"/>
              <w:jc w:val="left"/>
            </w:pPr>
            <w:r>
              <w:rPr>
                <w:sz w:val="17"/>
              </w:rPr>
              <w:t xml:space="preserve">Unit</w:t>
            </w:r>
          </w:p>
        </w:tc>
        <w:tc>
          <w:p>
            <w:pPr>
              <w:pStyle w:val="Compact"/>
              <w:jc w:val="left"/>
            </w:pPr>
            <w:r>
              <w:rPr>
                <w:sz w:val="17"/>
              </w:rPr>
              <w:t xml:space="preserve">pytest, coverage</w:t>
            </w:r>
          </w:p>
        </w:tc>
        <w:tc>
          <w:p>
            <w:pPr>
              <w:pStyle w:val="Compact"/>
              <w:jc w:val="left"/>
            </w:pPr>
            <w:r>
              <w:rPr>
                <w:sz w:val="17"/>
              </w:rPr>
              <w:t xml:space="preserve">199</w:t>
            </w:r>
          </w:p>
        </w:tc>
        <w:tc>
          <w:p>
            <w:pPr>
              <w:pStyle w:val="Compact"/>
              <w:jc w:val="left"/>
            </w:pPr>
            <w:r>
              <w:rPr>
                <w:sz w:val="17"/>
              </w:rPr>
              <w:t xml:space="preserve">79% combined on fleetcore, ingest-gateway, api (fleetcore 98%, ingest-gateway 100%, api about 74%); no branch coverage reported</w:t>
            </w:r>
          </w:p>
        </w:tc>
        <w:tc>
          <w:p>
            <w:pPr>
              <w:pStyle w:val="Compact"/>
              <w:jc w:val="left"/>
            </w:pPr>
            <w:r>
              <w:rPr>
                <w:sz w:val="17"/>
              </w:rPr>
              <w:t xml:space="preserve">Yes</w:t>
            </w:r>
          </w:p>
        </w:tc>
      </w:tr>
      <w:tr>
        <w:tc>
          <w:p>
            <w:pPr>
              <w:pStyle w:val="Compact"/>
              <w:jc w:val="left"/>
            </w:pPr>
            <w:r>
              <w:rPr>
                <w:sz w:val="17"/>
              </w:rPr>
              <w:t xml:space="preserve">Integration</w:t>
            </w:r>
          </w:p>
        </w:tc>
        <w:tc>
          <w:p>
            <w:pPr>
              <w:pStyle w:val="Compact"/>
              <w:jc w:val="left"/>
            </w:pPr>
            <w:r>
              <w:rPr>
                <w:sz w:val="17"/>
              </w:rPr>
              <w:t xml:space="preserve">pytest + Testcontainers (Postgres RLS, Kafka, Redis, Mongo)</w:t>
            </w:r>
          </w:p>
        </w:tc>
        <w:tc>
          <w:p>
            <w:pPr>
              <w:pStyle w:val="Compact"/>
              <w:jc w:val="left"/>
            </w:pPr>
            <w:r>
              <w:rPr>
                <w:sz w:val="17"/>
              </w:rPr>
              <w:t xml:space="preserve">8</w:t>
            </w:r>
          </w:p>
        </w:tc>
        <w:tc>
          <w:p>
            <w:pPr>
              <w:pStyle w:val="Compact"/>
              <w:jc w:val="left"/>
            </w:pPr>
            <w:r>
              <w:rPr>
                <w:sz w:val="17"/>
              </w:rPr>
              <w:t xml:space="preserve">pass</w:t>
            </w:r>
          </w:p>
        </w:tc>
        <w:tc>
          <w:p>
            <w:pPr>
              <w:pStyle w:val="Compact"/>
              <w:jc w:val="left"/>
            </w:pPr>
            <w:r>
              <w:rPr>
                <w:sz w:val="17"/>
              </w:rPr>
              <w:t xml:space="preserve">Yes</w:t>
            </w:r>
          </w:p>
        </w:tc>
      </w:tr>
      <w:tr>
        <w:tc>
          <w:p>
            <w:pPr>
              <w:pStyle w:val="Compact"/>
              <w:jc w:val="left"/>
            </w:pPr>
            <w:r>
              <w:rPr>
                <w:sz w:val="17"/>
              </w:rPr>
              <w:t xml:space="preserve">Contract</w:t>
            </w:r>
          </w:p>
        </w:tc>
        <w:tc>
          <w:p>
            <w:pPr>
              <w:pStyle w:val="Compact"/>
              <w:jc w:val="left"/>
            </w:pPr>
            <w:r>
              <w:rPr>
                <w:sz w:val="17"/>
              </w:rPr>
              <w:t xml:space="preserve">Pact (web→API), JSON Schema drift check</w:t>
            </w:r>
          </w:p>
        </w:tc>
        <w:tc>
          <w:p>
            <w:pPr>
              <w:pStyle w:val="Compact"/>
              <w:jc w:val="left"/>
            </w:pPr>
            <w:r>
              <w:rPr>
                <w:sz w:val="17"/>
              </w:rPr>
              <w:t xml:space="preserve">8</w:t>
            </w:r>
          </w:p>
        </w:tc>
        <w:tc>
          <w:p>
            <w:pPr>
              <w:pStyle w:val="Compact"/>
              <w:jc w:val="left"/>
            </w:pPr>
            <w:r>
              <w:rPr>
                <w:sz w:val="17"/>
              </w:rPr>
              <w:t xml:space="preserve">pass</w:t>
            </w:r>
          </w:p>
        </w:tc>
        <w:tc>
          <w:p>
            <w:pPr>
              <w:pStyle w:val="Compact"/>
              <w:jc w:val="left"/>
            </w:pPr>
            <w:r>
              <w:rPr>
                <w:sz w:val="17"/>
              </w:rPr>
              <w:t xml:space="preserve">Yes</w:t>
            </w:r>
          </w:p>
        </w:tc>
      </w:tr>
      <w:tr>
        <w:tc>
          <w:p>
            <w:pPr>
              <w:pStyle w:val="Compact"/>
              <w:jc w:val="left"/>
            </w:pPr>
            <w:r>
              <w:rPr>
                <w:sz w:val="17"/>
              </w:rPr>
              <w:t xml:space="preserve">Acceptance (BDD)</w:t>
            </w:r>
          </w:p>
        </w:tc>
        <w:tc>
          <w:p>
            <w:pPr>
              <w:pStyle w:val="Compact"/>
              <w:jc w:val="left"/>
            </w:pPr>
            <w:r>
              <w:rPr>
                <w:sz w:val="17"/>
              </w:rPr>
              <w:t xml:space="preserve">behave against the live stack</w:t>
            </w:r>
          </w:p>
        </w:tc>
        <w:tc>
          <w:p>
            <w:pPr>
              <w:pStyle w:val="Compact"/>
              <w:jc w:val="left"/>
            </w:pPr>
            <w:r>
              <w:rPr>
                <w:sz w:val="17"/>
              </w:rPr>
              <w:t xml:space="preserve">7 scenarios</w:t>
            </w:r>
          </w:p>
        </w:tc>
        <w:tc>
          <w:p>
            <w:pPr>
              <w:pStyle w:val="Compact"/>
              <w:jc w:val="left"/>
            </w:pPr>
            <w:r>
              <w:rPr>
                <w:sz w:val="17"/>
              </w:rPr>
              <w:t xml:space="preserve">7/7 pass</w:t>
            </w:r>
          </w:p>
        </w:tc>
        <w:tc>
          <w:p>
            <w:pPr>
              <w:pStyle w:val="Compact"/>
              <w:jc w:val="left"/>
            </w:pPr>
            <w:r>
              <w:rPr>
                <w:sz w:val="17"/>
              </w:rPr>
              <w:t xml:space="preserve">Manual</w:t>
            </w:r>
            <w:r>
              <w:rPr>
                <w:sz w:val="17"/>
              </w:rPr>
              <w:t xml:space="preserve"> </w:t>
            </w:r>
            <w:r>
              <w:rPr>
                <w:rStyle w:val="VerbatimChar"/>
                <w:sz w:val="17"/>
              </w:rPr>
              <w:t xml:space="preserve">workflow_dispatch</w:t>
            </w:r>
            <w:r>
              <w:rPr>
                <w:sz w:val="17"/>
              </w:rPr>
              <w:t xml:space="preserve"> </w:t>
            </w:r>
            <w:r>
              <w:rPr>
                <w:sz w:val="17"/>
              </w:rPr>
              <w:t xml:space="preserve">job only (stack too large for a hosted runner)</w:t>
            </w:r>
          </w:p>
        </w:tc>
      </w:tr>
      <w:tr>
        <w:tc>
          <w:p>
            <w:pPr>
              <w:pStyle w:val="Compact"/>
              <w:jc w:val="left"/>
            </w:pPr>
            <w:r>
              <w:rPr>
                <w:sz w:val="17"/>
              </w:rPr>
              <w:t xml:space="preserve">Performance / load / soak</w:t>
            </w:r>
          </w:p>
        </w:tc>
        <w:tc>
          <w:p>
            <w:pPr>
              <w:pStyle w:val="Compact"/>
              <w:jc w:val="left"/>
            </w:pPr>
            <w:r>
              <w:rPr>
                <w:sz w:val="17"/>
              </w:rPr>
              <w:t xml:space="preserve">custom simulator scripts</w:t>
            </w:r>
          </w:p>
        </w:tc>
        <w:tc>
          <w:p>
            <w:pPr>
              <w:pStyle w:val="Compact"/>
              <w:jc w:val="left"/>
            </w:pPr>
            <w:r>
              <w:rPr>
                <w:sz w:val="17"/>
              </w:rPr>
              <w:t xml:space="preserve">3 runs (bench, burst, sustained)</w:t>
            </w:r>
          </w:p>
        </w:tc>
        <w:tc>
          <w:p>
            <w:pPr>
              <w:pStyle w:val="Compact"/>
              <w:jc w:val="left"/>
            </w:pPr>
            <w:r>
              <w:rPr>
                <w:sz w:val="17"/>
              </w:rPr>
              <w:t xml:space="preserve">see section 7; k6 and the 1 h soak not done</w:t>
            </w:r>
          </w:p>
        </w:tc>
        <w:tc>
          <w:p>
            <w:pPr>
              <w:pStyle w:val="Compact"/>
              <w:jc w:val="left"/>
            </w:pPr>
            <w:r>
              <w:rPr>
                <w:sz w:val="17"/>
              </w:rPr>
              <w:t xml:space="preserve">No</w:t>
            </w:r>
          </w:p>
        </w:tc>
      </w:tr>
      <w:tr>
        <w:tc>
          <w:p>
            <w:pPr>
              <w:pStyle w:val="Compact"/>
              <w:jc w:val="left"/>
            </w:pPr>
            <w:r>
              <w:rPr>
                <w:sz w:val="17"/>
              </w:rPr>
              <w:t xml:space="preserve">Security</w:t>
            </w:r>
          </w:p>
        </w:tc>
        <w:tc>
          <w:p>
            <w:pPr>
              <w:pStyle w:val="Compact"/>
              <w:jc w:val="left"/>
            </w:pPr>
            <w:r>
              <w:rPr>
                <w:sz w:val="17"/>
              </w:rPr>
              <w:t xml:space="preserve">Semgrep, Trivy (fs and image), pip-audit, npm audit</w:t>
            </w:r>
          </w:p>
        </w:tc>
        <w:tc>
          <w:p>
            <w:pPr>
              <w:pStyle w:val="Compact"/>
              <w:jc w:val="left"/>
            </w:pPr>
            <w:r>
              <w:rPr>
                <w:sz w:val="17"/>
              </w:rPr>
              <w:t xml:space="preserve">n/a</w:t>
            </w:r>
          </w:p>
        </w:tc>
        <w:tc>
          <w:p>
            <w:pPr>
              <w:pStyle w:val="Compact"/>
              <w:jc w:val="left"/>
            </w:pPr>
            <w:r>
              <w:rPr>
                <w:sz w:val="17"/>
              </w:rPr>
              <w:t xml:space="preserve">report-only; findings not triaged here; ZAP baseline not run</w:t>
            </w:r>
          </w:p>
        </w:tc>
        <w:tc>
          <w:p>
            <w:pPr>
              <w:pStyle w:val="Compact"/>
              <w:jc w:val="left"/>
            </w:pPr>
            <w:r>
              <w:rPr>
                <w:sz w:val="17"/>
              </w:rPr>
              <w:t xml:space="preserve">Yes (non-gating)</w:t>
            </w:r>
          </w:p>
        </w:tc>
      </w:tr>
      <w:tr>
        <w:tc>
          <w:p>
            <w:pPr>
              <w:pStyle w:val="Compact"/>
              <w:jc w:val="left"/>
            </w:pPr>
            <w:r>
              <w:rPr>
                <w:sz w:val="17"/>
              </w:rPr>
              <w:t xml:space="preserve">Compliance &amp; chaos</w:t>
            </w:r>
          </w:p>
        </w:tc>
        <w:tc>
          <w:p>
            <w:pPr>
              <w:pStyle w:val="Compact"/>
              <w:jc w:val="left"/>
            </w:pPr>
            <w:r>
              <w:rPr>
                <w:sz w:val="17"/>
              </w:rPr>
              <w:t xml:space="preserve">custom scripts</w:t>
            </w:r>
          </w:p>
        </w:tc>
        <w:tc>
          <w:p>
            <w:pPr>
              <w:pStyle w:val="Compact"/>
              <w:jc w:val="left"/>
            </w:pPr>
            <w:r>
              <w:rPr>
                <w:sz w:val="17"/>
              </w:rPr>
              <w:t xml:space="preserve">3 (TM, broker, gateway) + BDD erasure/tenant isolation</w:t>
            </w:r>
          </w:p>
        </w:tc>
        <w:tc>
          <w:p>
            <w:pPr>
              <w:pStyle w:val="Compact"/>
              <w:jc w:val="left"/>
            </w:pPr>
            <w:r>
              <w:rPr>
                <w:sz w:val="17"/>
              </w:rPr>
              <w:t xml:space="preserve">section 7</w:t>
            </w:r>
          </w:p>
        </w:tc>
        <w:tc>
          <w:p>
            <w:pPr>
              <w:pStyle w:val="Compact"/>
              <w:jc w:val="left"/>
            </w:pPr>
            <w:r>
              <w:rPr>
                <w:sz w:val="17"/>
              </w:rPr>
              <w:t xml:space="preserve">Chaos: local only</w:t>
            </w:r>
          </w:p>
        </w:tc>
      </w:tr>
    </w:tbl>
    <w:p>
      <w:pPr>
        <w:numPr>
          <w:ilvl w:val="0"/>
          <w:numId w:val="1011"/>
        </w:numPr>
        <w:pStyle w:val="Compact"/>
      </w:pPr>
      <w:r>
        <w:rPr>
          <w:bCs/>
          <w:b/>
        </w:rPr>
        <w:t xml:space="preserve">Edge cases covered:</w:t>
      </w:r>
      <w:r>
        <w:t xml:space="preserve"> </w:t>
      </w:r>
      <w:r>
        <w:t xml:space="preserve">duplicate events, out-of-order and bursty traffic (simulator noise), malformed messages to the DLQ, consumer stall, broker/TM/gateway outage, cross-tenant access, erasure.</w:t>
      </w:r>
    </w:p>
    <w:p>
      <w:pPr>
        <w:numPr>
          <w:ilvl w:val="0"/>
          <w:numId w:val="1011"/>
        </w:numPr>
        <w:pStyle w:val="Compact"/>
      </w:pPr>
      <w:r>
        <w:rPr>
          <w:bCs/>
          <w:b/>
        </w:rPr>
        <w:t xml:space="preserve">Not covered:</w:t>
      </w:r>
      <w:r>
        <w:t xml:space="preserve"> </w:t>
      </w:r>
      <w:r>
        <w:t xml:space="preserve">an unknown OEM format (there is one format by design); the web UI has no unit tests (type-checked, linted, and driven with Playwright).</w:t>
      </w:r>
    </w:p>
    <w:p>
      <w:pPr>
        <w:numPr>
          <w:ilvl w:val="0"/>
          <w:numId w:val="1011"/>
        </w:numPr>
        <w:pStyle w:val="Compact"/>
      </w:pPr>
      <w:r>
        <w:rPr>
          <w:bCs/>
          <w:b/>
        </w:rPr>
        <w:t xml:space="preserve">Report links:</w:t>
      </w:r>
      <w:r>
        <w:t xml:space="preserve"> </w:t>
      </w:r>
      <w:r>
        <w:rPr>
          <w:rStyle w:val="VerbatimChar"/>
        </w:rPr>
        <w:t xml:space="preserve">docs/evidence/</w:t>
      </w:r>
      <w:r>
        <w:t xml:space="preserve"> </w:t>
      </w:r>
      <w:r>
        <w:t xml:space="preserve">(chaos, load, ml, sql, stream, helm, terraform, analytics).</w:t>
      </w:r>
    </w:p>
    <w:bookmarkEnd w:id="53"/>
    <w:bookmarkStart w:id="57" w:name="observability"/>
    <w:p>
      <w:pPr>
        <w:pStyle w:val="Heading2"/>
      </w:pPr>
      <w:r>
        <w:t xml:space="preserve">10. Observability</w:t>
      </w:r>
    </w:p>
    <w:p>
      <w:pPr>
        <w:numPr>
          <w:ilvl w:val="0"/>
          <w:numId w:val="1012"/>
        </w:numPr>
        <w:pStyle w:val="Compact"/>
      </w:pPr>
      <w:r>
        <w:rPr>
          <w:bCs/>
          <w:b/>
        </w:rPr>
        <w:t xml:space="preserve">Built:</w:t>
      </w:r>
      <w:r>
        <w:t xml:space="preserve"> </w:t>
      </w:r>
      <w:r>
        <w:t xml:space="preserve">the API exports OpenTelemetry traces and metrics to an OTel Collector, Prometheus and a provisioned Grafana dashboard (</w:t>
      </w:r>
      <w:r>
        <w:t xml:space="preserve">“</w:t>
      </w:r>
      <w:r>
        <w:t xml:space="preserve">FleetPulse API: Overview</w:t>
      </w:r>
      <w:r>
        <w:t xml:space="preserve">”</w:t>
      </w:r>
      <w:r>
        <w:t xml:space="preserve">: request rate and latency by route). Metabase shows fleet analytics (risk by failure type, 30-day alert trend, work-order approval time, daily telemetry health). Flink’s own UI shows checkpoints and backpressure.</w:t>
      </w:r>
    </w:p>
    <w:p>
      <w:pPr>
        <w:numPr>
          <w:ilvl w:val="0"/>
          <w:numId w:val="1012"/>
        </w:numPr>
        <w:pStyle w:val="Compact"/>
      </w:pPr>
      <w:r>
        <w:rPr>
          <w:bCs/>
          <w:b/>
        </w:rPr>
        <w:t xml:space="preserve">Not built:</w:t>
      </w:r>
      <w:r>
        <w:t xml:space="preserve"> </w:t>
      </w:r>
      <w:r>
        <w:t xml:space="preserve">Kafka consumer-lag and Flink throughput exporters; log aggregation (ELK dropped); traces through the stream path. The lag figures in section 7 were read from Kafka tooling, not a dashboard.</w:t>
      </w:r>
    </w:p>
    <w:p>
      <w:pPr>
        <w:numPr>
          <w:ilvl w:val="0"/>
          <w:numId w:val="1012"/>
        </w:numPr>
        <w:pStyle w:val="Compact"/>
      </w:pPr>
      <w:r>
        <w:rPr>
          <w:bCs/>
          <w:b/>
        </w:rPr>
        <w:t xml:space="preserve">Dashboard screenshots:</w:t>
      </w:r>
    </w:p>
    <w:p>
      <w:pPr>
        <w:pStyle w:val="CaptionedFigure"/>
      </w:pPr>
      <w:r>
        <w:drawing>
          <wp:inline>
            <wp:extent cx="5334000" cy="3199780"/>
            <wp:effectExtent b="0" l="0" r="0" t="0"/>
            <wp:docPr descr="Figure 9. Grafana: API request rate by path and p95 latency, with the raw metric series below." title="" id="1" name="Picture"/>
            <a:graphic>
              <a:graphicData uri="http://schemas.openxmlformats.org/drawingml/2006/picture">
                <pic:pic>
                  <pic:nvPicPr>
                    <pic:cNvPr descr="docs/evidence/screenshots/grafana-api-overview.png" id="0" name="Picture"/>
                    <pic:cNvPicPr>
                      <a:picLocks noChangeArrowheads="1" noChangeAspect="1"/>
                    </pic:cNvPicPr>
                  </pic:nvPicPr>
                  <pic:blipFill>
                    <a:blip r:embed="rId54"/>
                    <a:stretch>
                      <a:fillRect/>
                    </a:stretch>
                  </pic:blipFill>
                  <pic:spPr bwMode="auto">
                    <a:xfrm>
                      <a:off x="0" y="0"/>
                      <a:ext cx="5334000" cy="3199780"/>
                    </a:xfrm>
                    <a:prstGeom prst="rect">
                      <a:avLst/>
                    </a:prstGeom>
                    <a:noFill/>
                    <a:ln w="9525">
                      <a:noFill/>
                      <a:headEnd/>
                      <a:tailEnd/>
                    </a:ln>
                  </pic:spPr>
                </pic:pic>
              </a:graphicData>
            </a:graphic>
          </wp:inline>
        </w:drawing>
      </w:r>
    </w:p>
    <w:p>
      <w:pPr>
        <w:pStyle w:val="ImageCaption"/>
      </w:pPr>
      <w:r>
        <w:t xml:space="preserve">Figure 9. Grafana: API request rate by path and p95 latency, with the raw metric series below.</w:t>
      </w:r>
    </w:p>
    <w:p>
      <w:pPr>
        <w:pStyle w:val="BodyText"/>
      </w:pPr>
      <w:r>
        <w:rPr>
          <w:iCs/>
          <w:i/>
        </w:rPr>
        <w:t xml:space="preserve">Figure 9. Grafana: API request rate by path and p95 latency, with the raw metric series below.</w:t>
      </w:r>
    </w:p>
    <w:p>
      <w:pPr>
        <w:pStyle w:val="CaptionedFigure"/>
      </w:pPr>
      <w:r>
        <w:drawing>
          <wp:inline>
            <wp:extent cx="5334000" cy="3187427"/>
            <wp:effectExtent b="0" l="0" r="0" t="0"/>
            <wp:docPr descr="Figure 10. Metabase Fleet Overview: risk by failure type, open alerts over 30 days, work-order approval time, daily telemetry health." title="" id="1" name="Picture"/>
            <a:graphic>
              <a:graphicData uri="http://schemas.openxmlformats.org/drawingml/2006/picture">
                <pic:pic>
                  <pic:nvPicPr>
                    <pic:cNvPr descr="docs/evidence/screenshots/metabase-fleet-overview.png" id="0" name="Picture"/>
                    <pic:cNvPicPr>
                      <a:picLocks noChangeArrowheads="1" noChangeAspect="1"/>
                    </pic:cNvPicPr>
                  </pic:nvPicPr>
                  <pic:blipFill>
                    <a:blip r:embed="rId55"/>
                    <a:stretch>
                      <a:fillRect/>
                    </a:stretch>
                  </pic:blipFill>
                  <pic:spPr bwMode="auto">
                    <a:xfrm>
                      <a:off x="0" y="0"/>
                      <a:ext cx="5334000" cy="3187427"/>
                    </a:xfrm>
                    <a:prstGeom prst="rect">
                      <a:avLst/>
                    </a:prstGeom>
                    <a:noFill/>
                    <a:ln w="9525">
                      <a:noFill/>
                      <a:headEnd/>
                      <a:tailEnd/>
                    </a:ln>
                  </pic:spPr>
                </pic:pic>
              </a:graphicData>
            </a:graphic>
          </wp:inline>
        </w:drawing>
      </w:r>
    </w:p>
    <w:p>
      <w:pPr>
        <w:pStyle w:val="ImageCaption"/>
      </w:pPr>
      <w:r>
        <w:t xml:space="preserve">Figure 10. Metabase Fleet Overview: risk by failure type, open alerts over 30 days, work-order approval time, daily telemetry health.</w:t>
      </w:r>
    </w:p>
    <w:p>
      <w:pPr>
        <w:pStyle w:val="BodyText"/>
      </w:pPr>
      <w:r>
        <w:rPr>
          <w:iCs/>
          <w:i/>
        </w:rPr>
        <w:t xml:space="preserve">Figure 10. Metabase Fleet Overview: risk by failure type, open alerts over 30 days, work-order approval time, daily telemetry health.</w:t>
      </w:r>
    </w:p>
    <w:p>
      <w:pPr>
        <w:pStyle w:val="CaptionedFigure"/>
      </w:pPr>
      <w:r>
        <w:drawing>
          <wp:inline>
            <wp:extent cx="5334000" cy="3172730"/>
            <wp:effectExtent b="0" l="0" r="0" t="0"/>
            <wp:docPr descr="Figure 11. The same dashboard embedded in the app’s Analytics tab (signed URL, admin and manager only)." title="" id="1" name="Picture"/>
            <a:graphic>
              <a:graphicData uri="http://schemas.openxmlformats.org/drawingml/2006/picture">
                <pic:pic>
                  <pic:nvPicPr>
                    <pic:cNvPr descr="docs/evidence/screenshots/analytics-tab.png" id="0" name="Picture"/>
                    <pic:cNvPicPr>
                      <a:picLocks noChangeArrowheads="1" noChangeAspect="1"/>
                    </pic:cNvPicPr>
                  </pic:nvPicPr>
                  <pic:blipFill>
                    <a:blip r:embed="rId56"/>
                    <a:stretch>
                      <a:fillRect/>
                    </a:stretch>
                  </pic:blipFill>
                  <pic:spPr bwMode="auto">
                    <a:xfrm>
                      <a:off x="0" y="0"/>
                      <a:ext cx="5334000" cy="3172730"/>
                    </a:xfrm>
                    <a:prstGeom prst="rect">
                      <a:avLst/>
                    </a:prstGeom>
                    <a:noFill/>
                    <a:ln w="9525">
                      <a:noFill/>
                      <a:headEnd/>
                      <a:tailEnd/>
                    </a:ln>
                  </pic:spPr>
                </pic:pic>
              </a:graphicData>
            </a:graphic>
          </wp:inline>
        </w:drawing>
      </w:r>
    </w:p>
    <w:p>
      <w:pPr>
        <w:pStyle w:val="ImageCaption"/>
      </w:pPr>
      <w:r>
        <w:t xml:space="preserve">Figure 11. The same dashboard embedded in the app’s Analytics tab (signed URL, admin and manager only).</w:t>
      </w:r>
    </w:p>
    <w:p>
      <w:pPr>
        <w:pStyle w:val="BodyText"/>
      </w:pPr>
      <w:r>
        <w:rPr>
          <w:iCs/>
          <w:i/>
        </w:rPr>
        <w:t xml:space="preserve">Figure 11. The same dashboard embedded in the app’s Analytics tab (signed URL, admin and manager only).</w:t>
      </w:r>
    </w:p>
    <w:p>
      <w:pPr>
        <w:numPr>
          <w:ilvl w:val="0"/>
          <w:numId w:val="1013"/>
        </w:numPr>
        <w:pStyle w:val="Compact"/>
      </w:pPr>
      <w:r>
        <w:rPr>
          <w:bCs/>
          <w:b/>
        </w:rPr>
        <w:t xml:space="preserve">Troubleshooting walk-through (how it was done in practice):</w:t>
      </w:r>
      <w:r>
        <w:t xml:space="preserve"> </w:t>
      </w:r>
      <w:r>
        <w:t xml:space="preserve">a latency spike or</w:t>
      </w:r>
      <w:r>
        <w:t xml:space="preserve"> </w:t>
      </w:r>
      <w:r>
        <w:t xml:space="preserve">“</w:t>
      </w:r>
      <w:r>
        <w:t xml:space="preserve">alerts missing</w:t>
      </w:r>
      <w:r>
        <w:t xml:space="preserve">”</w:t>
      </w:r>
      <w:r>
        <w:t xml:space="preserve"> </w:t>
      </w:r>
      <w:r>
        <w:t xml:space="preserve">is triaged as: (1) API dashboard for request latency; (2)</w:t>
      </w:r>
      <w:r>
        <w:t xml:space="preserve"> </w:t>
      </w:r>
      <w:r>
        <w:rPr>
          <w:rStyle w:val="VerbatimChar"/>
        </w:rPr>
        <w:t xml:space="preserve">kafka-consumer-groups --describe</w:t>
      </w:r>
      <w:r>
        <w:t xml:space="preserve"> </w:t>
      </w:r>
      <w:r>
        <w:t xml:space="preserve">for lag and an active member (a stale group showed</w:t>
      </w:r>
      <w:r>
        <w:t xml:space="preserve"> </w:t>
      </w:r>
      <w:r>
        <w:t xml:space="preserve">“</w:t>
      </w:r>
      <w:r>
        <w:t xml:space="preserve">Up</w:t>
      </w:r>
      <w:r>
        <w:t xml:space="preserve">”</w:t>
      </w:r>
      <w:r>
        <w:t xml:space="preserve"> </w:t>
      </w:r>
      <w:r>
        <w:t xml:space="preserve">containers but no consumption); (3) Flink UI for job state, backpressure and checkpoint age, plus</w:t>
      </w:r>
      <w:r>
        <w:t xml:space="preserve"> </w:t>
      </w:r>
      <w:r>
        <w:rPr>
          <w:rStyle w:val="VerbatimChar"/>
        </w:rPr>
        <w:t xml:space="preserve">curl :8081/jobs</w:t>
      </w:r>
      <w:r>
        <w:t xml:space="preserve"> </w:t>
      </w:r>
      <w:r>
        <w:t xml:space="preserve">(job drops on JobManager restart); (4)</w:t>
      </w:r>
      <w:r>
        <w:t xml:space="preserve"> </w:t>
      </w:r>
      <w:r>
        <w:rPr>
          <w:rStyle w:val="VerbatimChar"/>
        </w:rPr>
        <w:t xml:space="preserve">docker logs</w:t>
      </w:r>
      <w:r>
        <w:t xml:space="preserve"> </w:t>
      </w:r>
      <w:r>
        <w:t xml:space="preserve">of gateway and state-writer for DLQ and reconnects; (5) Kafka GC log for pauses over a second (this found 14 s pauses at a 512 MB heap).</w:t>
      </w:r>
    </w:p>
    <w:bookmarkEnd w:id="57"/>
    <w:bookmarkStart w:id="58" w:name="ai-ml-component"/>
    <w:p>
      <w:pPr>
        <w:pStyle w:val="Heading2"/>
      </w:pPr>
      <w:r>
        <w:t xml:space="preserve">11. AI / ML Component</w:t>
      </w:r>
    </w:p>
    <w:p>
      <w:pPr>
        <w:numPr>
          <w:ilvl w:val="0"/>
          <w:numId w:val="1014"/>
        </w:numPr>
        <w:pStyle w:val="Compact"/>
      </w:pPr>
      <w:r>
        <w:rPr>
          <w:bCs/>
          <w:b/>
        </w:rPr>
        <w:t xml:space="preserve">Purpose.</w:t>
      </w:r>
      <w:r>
        <w:t xml:space="preserve"> </w:t>
      </w:r>
      <w:r>
        <w:t xml:space="preserve">Rank which vehicles will fail and why, with lead time. Rules alone fire at the threshold (about zero lead time); the model uses multi-day trends. The copilot answers fleet questions through tools and proposes work orders.</w:t>
      </w:r>
    </w:p>
    <w:p>
      <w:pPr>
        <w:numPr>
          <w:ilvl w:val="0"/>
          <w:numId w:val="1014"/>
        </w:numPr>
        <w:pStyle w:val="Compact"/>
      </w:pPr>
      <w:r>
        <w:rPr>
          <w:bCs/>
          <w:b/>
        </w:rPr>
        <w:t xml:space="preserve">Data &amp; features.</w:t>
      </w:r>
      <w:r>
        <w:t xml:space="preserve"> </w:t>
      </w:r>
      <w:r>
        <w:t xml:space="preserve">Simulated history: backfill reached 11,006 of 20,000 planned vehicles over 30 days (about 95M FAST and 32M HEALTH rows) before the disk limit; trained on the committed part. Spark builds daily per-vehicle features: 7-day slopes of coolant, oil pressure, charge voltage, pad wear; DTC recurrence; tyre sibling delta; slip ratio; cell temperature. Ground truth sits in a CSV never loaded into an online store.</w:t>
      </w:r>
      <w:r>
        <w:t xml:space="preserve"> </w:t>
      </w:r>
      <w:r>
        <w:rPr>
          <w:bCs/>
          <w:b/>
        </w:rPr>
        <w:t xml:space="preserve">Leakage checks:</w:t>
      </w:r>
      <w:r>
        <w:t xml:space="preserve"> </w:t>
      </w:r>
      <w:r>
        <w:t xml:space="preserve">time-based split; as-of training that drops rows after the as-of date and vehicles whose failure is still ahead; the backtest scores a snapshot. A weakness: per-type labels mark every pre-failure row of a planted vehicle positive, not only a 7-day window.</w:t>
      </w:r>
    </w:p>
    <w:p>
      <w:pPr>
        <w:numPr>
          <w:ilvl w:val="0"/>
          <w:numId w:val="1014"/>
        </w:numPr>
        <w:pStyle w:val="Compact"/>
      </w:pPr>
      <w:r>
        <w:rPr>
          <w:bCs/>
          <w:b/>
        </w:rPr>
        <w:t xml:space="preserve">Model.</w:t>
      </w:r>
      <w:r>
        <w:t xml:space="preserve"> </w:t>
      </w:r>
      <w:r>
        <w:t xml:space="preserve">One HistGradientBoostingClassifier per failure type (8), shallow (depth 3), L2, early stopping, Platt calibration. Lead time is extrapolated from the 7-day slope to the rule threshold. Embeddings for the DTC knowledge base and failure signatures use a hashing trick in pgvector (a pragmatic stand-in for a sentence-transformer).</w:t>
      </w:r>
    </w:p>
    <w:p>
      <w:pPr>
        <w:numPr>
          <w:ilvl w:val="0"/>
          <w:numId w:val="1014"/>
        </w:numPr>
        <w:pStyle w:val="Compact"/>
      </w:pPr>
      <w:r>
        <w:rPr>
          <w:bCs/>
          <w:b/>
        </w:rPr>
        <w:t xml:space="preserve">Agent.</w:t>
      </w:r>
      <w:r>
        <w:t xml:space="preserve"> </w:t>
      </w:r>
      <w:r>
        <w:t xml:space="preserve">LangGraph ReAct agent, Gemini (</w:t>
      </w:r>
      <w:r>
        <w:rPr>
          <w:rStyle w:val="VerbatimChar"/>
        </w:rPr>
        <w:t xml:space="preserve">gemini-flash-lite-latest</w:t>
      </w:r>
      <w:r>
        <w:t xml:space="preserve">), MCP tools</w:t>
      </w:r>
      <w:r>
        <w:t xml:space="preserve"> </w:t>
      </w:r>
      <w:r>
        <w:rPr>
          <w:rStyle w:val="VerbatimChar"/>
        </w:rPr>
        <w:t xml:space="preserve">get_fleet_risk</w:t>
      </w:r>
      <w:r>
        <w:t xml:space="preserve">,</w:t>
      </w:r>
      <w:r>
        <w:t xml:space="preserve"> </w:t>
      </w:r>
      <w:r>
        <w:rPr>
          <w:rStyle w:val="VerbatimChar"/>
        </w:rPr>
        <w:t xml:space="preserve">get_vehicle_health</w:t>
      </w:r>
      <w:r>
        <w:t xml:space="preserve">,</w:t>
      </w:r>
      <w:r>
        <w:t xml:space="preserve"> </w:t>
      </w:r>
      <w:r>
        <w:rPr>
          <w:rStyle w:val="VerbatimChar"/>
        </w:rPr>
        <w:t xml:space="preserve">list_alerts</w:t>
      </w:r>
      <w:r>
        <w:t xml:space="preserve">,</w:t>
      </w:r>
      <w:r>
        <w:t xml:space="preserve"> </w:t>
      </w:r>
      <w:r>
        <w:rPr>
          <w:rStyle w:val="VerbatimChar"/>
        </w:rPr>
        <w:t xml:space="preserve">search_dtc_kb</w:t>
      </w:r>
      <w:r>
        <w:t xml:space="preserve">,</w:t>
      </w:r>
      <w:r>
        <w:t xml:space="preserve"> </w:t>
      </w:r>
      <w:r>
        <w:rPr>
          <w:rStyle w:val="VerbatimChar"/>
        </w:rPr>
        <w:t xml:space="preserve">find_nearest_depot</w:t>
      </w:r>
      <w:r>
        <w:t xml:space="preserve"> </w:t>
      </w:r>
      <w:r>
        <w:t xml:space="preserve">(read-only) and</w:t>
      </w:r>
      <w:r>
        <w:t xml:space="preserve"> </w:t>
      </w:r>
      <w:r>
        <w:rPr>
          <w:rStyle w:val="VerbatimChar"/>
        </w:rPr>
        <w:t xml:space="preserve">propose_work_order</w:t>
      </w:r>
      <w:r>
        <w:t xml:space="preserve"> </w:t>
      </w:r>
      <w:r>
        <w:t xml:space="preserve">(role-gated).</w:t>
      </w:r>
    </w:p>
    <w:p>
      <w:pPr>
        <w:numPr>
          <w:ilvl w:val="0"/>
          <w:numId w:val="1014"/>
        </w:numPr>
        <w:pStyle w:val="Compact"/>
      </w:pPr>
      <w:r>
        <w:rPr>
          <w:bCs/>
          <w:b/>
        </w:rPr>
        <w:t xml:space="preserve">Evaluation</w:t>
      </w:r>
      <w:r>
        <w:t xml:space="preserve"> </w:t>
      </w:r>
      <w:r>
        <w:t xml:space="preserve">(</w:t>
      </w:r>
      <w:r>
        <w:rPr>
          <w:rStyle w:val="VerbatimChar"/>
        </w:rPr>
        <w:t xml:space="preserve">docs/evidence/ml/report.md</w:t>
      </w:r>
      <w:r>
        <w:t xml:space="preserve">):</w:t>
      </w:r>
    </w:p>
    <w:p>
      <w:pPr>
        <w:numPr>
          <w:ilvl w:val="1"/>
          <w:numId w:val="1015"/>
        </w:numPr>
        <w:pStyle w:val="Compact"/>
      </w:pPr>
      <w:r>
        <w:rPr>
          <w:bCs/>
          <w:b/>
        </w:rPr>
        <w:t xml:space="preserve">Backtest, the number to quote:</w:t>
      </w:r>
      <w:r>
        <w:t xml:space="preserve"> </w:t>
      </w:r>
      <w:r>
        <w:t xml:space="preserve">10,765 vehicles scored as of 2026-09-19; 113 really failed afterwards. Risk ≥ 0.5: 61 flagged, 61 failed. Risk ≥ 0.2: 69 flagged, 66 failed. Top-113 precision 0.63. Failure type correct for all hits. Lead-time MAE 4.6 days.</w:t>
      </w:r>
    </w:p>
    <w:p>
      <w:pPr>
        <w:numPr>
          <w:ilvl w:val="1"/>
          <w:numId w:val="1015"/>
        </w:numPr>
        <w:pStyle w:val="Compact"/>
      </w:pPr>
      <w:r>
        <w:rPr>
          <w:bCs/>
          <w:b/>
        </w:rPr>
        <w:t xml:space="preserve">Per-type test metrics are noise:</w:t>
      </w:r>
      <w:r>
        <w:t xml:space="preserve"> </w:t>
      </w:r>
      <w:r>
        <w:t xml:space="preserve">2 to 15 positives per type, so values such as PR-AUC 1.000 are not evidence. precision@100 is 0.51.</w:t>
      </w:r>
    </w:p>
    <w:p>
      <w:pPr>
        <w:numPr>
          <w:ilvl w:val="1"/>
          <w:numId w:val="1015"/>
        </w:numPr>
        <w:pStyle w:val="Compact"/>
      </w:pPr>
      <w:r>
        <w:rPr>
          <w:bCs/>
          <w:b/>
        </w:rPr>
        <w:t xml:space="preserve">Baseline</w:t>
      </w:r>
      <w:r>
        <w:t xml:space="preserve"> </w:t>
      </w:r>
      <w:r>
        <w:t xml:space="preserve">(DTC or threshold breach): precision about 0.001-0.002, lead time about zero; ₹ saved on the test window −₹10.9 M vs +₹7.1 M for the model (a rough illustration).</w:t>
      </w:r>
    </w:p>
    <w:p>
      <w:pPr>
        <w:numPr>
          <w:ilvl w:val="1"/>
          <w:numId w:val="1015"/>
        </w:numPr>
        <w:pStyle w:val="Compact"/>
      </w:pPr>
      <w:r>
        <w:rPr>
          <w:bCs/>
          <w:b/>
        </w:rPr>
        <w:t xml:space="preserve">Caveats:</w:t>
      </w:r>
      <w:r>
        <w:t xml:space="preserve"> </w:t>
      </w:r>
      <w:r>
        <w:t xml:space="preserve">simulated, clean ramps, so scores are bimodal; horizon at most about 10 days; EV battery and transmission have the fewest positives.</w:t>
      </w:r>
    </w:p>
    <w:p>
      <w:pPr>
        <w:numPr>
          <w:ilvl w:val="0"/>
          <w:numId w:val="1014"/>
        </w:numPr>
        <w:pStyle w:val="Compact"/>
      </w:pPr>
      <w:r>
        <w:rPr>
          <w:bCs/>
          <w:b/>
        </w:rPr>
        <w:t xml:space="preserve">Guardrails &amp; cost.</w:t>
      </w:r>
      <w:r>
        <w:t xml:space="preserve"> </w:t>
      </w:r>
      <w:r>
        <w:t xml:space="preserve">LLM failure → stub; iteration cap 16; token cap; human approval; audit. Hallucination control is by design rather than measured: risk percentages are formatted by the tool and the prompt says to present them as-is. Cost and latency: free tier, about 20 requests/day on one tier tried earlier (each question costs one request per tool call plus the answer); a multi-tool answer can take tens of seconds (proxy timeout 90 s). No per-request cost was measured.</w:t>
      </w:r>
    </w:p>
    <w:bookmarkEnd w:id="58"/>
    <w:bookmarkStart w:id="59" w:name="X224ed0c0db3a0676250066cc4ce1163fb44e847"/>
    <w:p>
      <w:pPr>
        <w:pStyle w:val="Heading2"/>
      </w:pPr>
      <w:r>
        <w:t xml:space="preserve">12. Architecture Decisions, Risks &amp; Future Enhancements</w:t>
      </w:r>
    </w:p>
    <w:p>
      <w:pPr>
        <w:pStyle w:val="FirstParagraph"/>
      </w:pPr>
      <w:r>
        <w:rPr>
          <w:bCs/>
          <w:b/>
        </w:rPr>
        <w:t xml:space="preserve">ADRs</w:t>
      </w:r>
      <w:r>
        <w:t xml:space="preserve"> </w:t>
      </w:r>
      <w:r>
        <w:t xml:space="preserve">(full text in</w:t>
      </w:r>
      <w:r>
        <w:t xml:space="preserve"> </w:t>
      </w:r>
      <w:r>
        <w:rPr>
          <w:rStyle w:val="VerbatimChar"/>
        </w:rPr>
        <w:t xml:space="preserve">docs/adr/</w:t>
      </w:r>
      <w:r>
        <w:t xml:space="preserve">): 1. MQTT + custom gateway over devices writing straight to Kafka or a broker bridge. Consequence: shard-level not per-vehicle identity. 2. Kafka (KRaft) over RabbitMQ: replay and per-VIN ordering; needed a 1 GB heap and a persistent data dir. 3. Polyglot storage: Postgres (CP), Timescale, Mongo, Redis, lake; Metabase BYPASSRLS trade-off. 4. Delivery semantics and CAP/PACELC: at-least-once at the edges with idempotent keys; exactly-once only inside Flink; rules read the raw topic so a checkpoint replay can double-emit. 5. Flink for real time, Spark for batch. 6. Human-in-the-loop copilot over MCP tools.</w:t>
      </w:r>
    </w:p>
    <w:p>
      <w:pPr>
        <w:pStyle w:val="BodyText"/>
      </w:pPr>
      <w:r>
        <w:rPr>
          <w:bCs/>
          <w:b/>
        </w:rPr>
        <w:t xml:space="preserve">Risks and technical debt.</w:t>
      </w:r>
      <w:r>
        <w:t xml:space="preserve"> </w:t>
      </w:r>
      <w:r>
        <w:t xml:space="preserve">- Simulated data only; model quality on real fleets is unknown. - 100K events/s, API p95/p99, availability and the 1-hour soak are unproven. - Single Mosquitto and single Kafka broker; no Flink JobManager HA (</w:t>
      </w:r>
      <w:r>
        <w:rPr>
          <w:rStyle w:val="VerbatimChar"/>
        </w:rPr>
        <w:t xml:space="preserve">make flink-submit</w:t>
      </w:r>
      <w:r>
        <w:t xml:space="preserve"> </w:t>
      </w:r>
      <w:r>
        <w:t xml:space="preserve">after restart). - No TLS on the web/API in compose; no encryption at rest; secrets in</w:t>
      </w:r>
      <w:r>
        <w:t xml:space="preserve"> </w:t>
      </w:r>
      <w:r>
        <w:rPr>
          <w:rStyle w:val="VerbatimChar"/>
        </w:rPr>
        <w:t xml:space="preserve">.env</w:t>
      </w:r>
      <w:r>
        <w:t xml:space="preserve">. - Windowed alerts take 6-7 s, above the 5 s target. - Gateway Bloom filter can drop a non-duplicate (false positive). - Copilot proposals are approved on the Maintenance board (the copilot itself cannot approve); free-tier LLM quota. - Import-boundary linting is not enforced; some planned algorithms (Count-Min Sketch, sliding window, trip segmentation) were not built. - CI security scans are report-only; BDD runs only manually. -</w:t>
      </w:r>
      <w:r>
        <w:t xml:space="preserve"> </w:t>
      </w:r>
      <w:r>
        <w:rPr>
          <w:bCs/>
          <w:b/>
        </w:rPr>
        <w:t xml:space="preserve">Incident:</w:t>
      </w:r>
      <w:r>
        <w:t xml:space="preserve"> </w:t>
      </w:r>
      <w:r>
        <w:t xml:space="preserve">between 2026-09-29 and 10-01, alerts were filed under the wrong tenant because the state-writer’s superuser role bypassed RLS and its tenant lookup relied on it. Fixed with an explicit tenant filter and a regression test; 1,200 rows repaired. - Timescale compression can peg the CPU for about 1.5 h after a large backfill.</w:t>
      </w:r>
    </w:p>
    <w:p>
      <w:pPr>
        <w:pStyle w:val="BodyText"/>
      </w:pPr>
      <w:r>
        <w:rPr>
          <w:bCs/>
          <w:b/>
        </w:rPr>
        <w:t xml:space="preserve">Future enhancements.</w:t>
      </w:r>
      <w:r>
        <w:t xml:space="preserve"> </w:t>
      </w:r>
      <w:r>
        <w:t xml:space="preserve">1. Per-vehicle certificates, a sharded or EMQX broker tier, and a measured 100K events/s run on Kubernetes with k6 for the API. 2. Validate on real or public vehicle telemetry; add ambiguity and a longer horizon to the simulation; add a work-order approval queue UI. 3. Kafka lag and Flink exporters, Avro with a schema registry plus versioning, TLS and encryption at rest, a Flink HA setup, and an OEM-cloud connector.</w:t>
      </w:r>
    </w:p>
    <w:bookmarkEnd w:id="59"/>
    <w:bookmarkStart w:id="60" w:name="demo-video-5-minutes-maximum"/>
    <w:p>
      <w:pPr>
        <w:pStyle w:val="Heading2"/>
      </w:pPr>
      <w:r>
        <w:t xml:space="preserve">13. Demo Video (5 minutes maximum)</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Time</w:t>
            </w:r>
          </w:p>
        </w:tc>
        <w:tc>
          <w:tcPr>
            <w:shd w:val="clear" w:fill="F2F2F2"/>
          </w:tcPr>
          <w:p>
            <w:pPr>
              <w:pStyle w:val="Compact"/>
              <w:jc w:val="left"/>
            </w:pPr>
            <w:r>
              <w:rPr>
                <w:bCs/>
                <w:b/>
                <w:sz w:val="17"/>
              </w:rPr>
              <w:t xml:space="preserve">Segment</w:t>
            </w:r>
          </w:p>
        </w:tc>
        <w:tc>
          <w:tcPr>
            <w:shd w:val="clear" w:fill="F2F2F2"/>
          </w:tcPr>
          <w:p>
            <w:pPr>
              <w:pStyle w:val="Compact"/>
              <w:jc w:val="left"/>
            </w:pPr>
            <w:r>
              <w:rPr>
                <w:bCs/>
                <w:b/>
                <w:sz w:val="17"/>
              </w:rPr>
              <w:t xml:space="preserve">Plan</w:t>
            </w:r>
          </w:p>
        </w:tc>
      </w:tr>
      <w:tr>
        <w:tc>
          <w:p>
            <w:pPr>
              <w:pStyle w:val="Compact"/>
              <w:jc w:val="left"/>
            </w:pPr>
            <w:r>
              <w:rPr>
                <w:sz w:val="17"/>
              </w:rPr>
              <w:t xml:space="preserve">0:00-0:30</w:t>
            </w:r>
          </w:p>
        </w:tc>
        <w:tc>
          <w:p>
            <w:pPr>
              <w:pStyle w:val="Compact"/>
              <w:jc w:val="left"/>
            </w:pPr>
            <w:r>
              <w:rPr>
                <w:sz w:val="17"/>
              </w:rPr>
              <w:t xml:space="preserve">Problem</w:t>
            </w:r>
          </w:p>
        </w:tc>
        <w:tc>
          <w:p>
            <w:pPr>
              <w:pStyle w:val="Compact"/>
              <w:jc w:val="left"/>
            </w:pPr>
            <w:r>
              <w:rPr>
                <w:sz w:val="17"/>
              </w:rPr>
              <w:t xml:space="preserve">Fleet manager, unplanned breakdowns, the ₹150,000 vs ₹3,000 assumption</w:t>
            </w:r>
          </w:p>
        </w:tc>
      </w:tr>
      <w:tr>
        <w:tc>
          <w:p>
            <w:pPr>
              <w:pStyle w:val="Compact"/>
              <w:jc w:val="left"/>
            </w:pPr>
            <w:r>
              <w:rPr>
                <w:sz w:val="17"/>
              </w:rPr>
              <w:t xml:space="preserve">0:30-1:00</w:t>
            </w:r>
          </w:p>
        </w:tc>
        <w:tc>
          <w:p>
            <w:pPr>
              <w:pStyle w:val="Compact"/>
              <w:jc w:val="left"/>
            </w:pPr>
            <w:r>
              <w:rPr>
                <w:sz w:val="17"/>
              </w:rPr>
              <w:t xml:space="preserve">Solution</w:t>
            </w:r>
          </w:p>
        </w:tc>
        <w:tc>
          <w:p>
            <w:pPr>
              <w:pStyle w:val="Compact"/>
              <w:jc w:val="left"/>
            </w:pPr>
            <w:r>
              <w:rPr>
                <w:sz w:val="17"/>
              </w:rPr>
              <w:t xml:space="preserve">One-line pitch</w:t>
            </w:r>
          </w:p>
        </w:tc>
      </w:tr>
      <w:tr>
        <w:tc>
          <w:p>
            <w:pPr>
              <w:pStyle w:val="Compact"/>
              <w:jc w:val="left"/>
            </w:pPr>
            <w:r>
              <w:rPr>
                <w:sz w:val="17"/>
              </w:rPr>
              <w:t xml:space="preserve">1:00-3:00</w:t>
            </w:r>
          </w:p>
        </w:tc>
        <w:tc>
          <w:p>
            <w:pPr>
              <w:pStyle w:val="Compact"/>
              <w:jc w:val="left"/>
            </w:pPr>
            <w:r>
              <w:rPr>
                <w:sz w:val="17"/>
              </w:rPr>
              <w:t xml:space="preserve">Live demo</w:t>
            </w:r>
          </w:p>
        </w:tc>
        <w:tc>
          <w:p>
            <w:pPr>
              <w:pStyle w:val="Compact"/>
              <w:jc w:val="left"/>
            </w:pPr>
            <w:r>
              <w:rPr>
                <w:sz w:val="17"/>
              </w:rPr>
              <w:t xml:space="preserve">Log in as manager → At-Risk → vehicle →</w:t>
            </w:r>
            <w:r>
              <w:rPr>
                <w:sz w:val="17"/>
              </w:rPr>
              <w:t xml:space="preserve"> </w:t>
            </w:r>
            <w:r>
              <w:rPr>
                <w:bCs/>
                <w:b/>
                <w:sz w:val="17"/>
              </w:rPr>
              <w:t xml:space="preserve">Schedule service</w:t>
            </w:r>
            <w:r>
              <w:rPr>
                <w:sz w:val="17"/>
              </w:rPr>
              <w:t xml:space="preserve"> </w:t>
            </w:r>
            <w:r>
              <w:rPr>
                <w:sz w:val="17"/>
              </w:rPr>
              <w:t xml:space="preserve">→ Maintenance board (start service, mark serviced);</w:t>
            </w:r>
            <w:r>
              <w:rPr>
                <w:sz w:val="17"/>
              </w:rPr>
              <w:t xml:space="preserve"> </w:t>
            </w:r>
            <w:r>
              <w:rPr>
                <w:rStyle w:val="VerbatimChar"/>
                <w:sz w:val="17"/>
              </w:rPr>
              <w:t xml:space="preserve">make inject-fault TYPE=oil</w:t>
            </w:r>
            <w:r>
              <w:rPr>
                <w:sz w:val="17"/>
              </w:rPr>
              <w:t xml:space="preserve"> </w:t>
            </w:r>
            <w:r>
              <w:rPr>
                <w:sz w:val="17"/>
              </w:rPr>
              <w:t xml:space="preserve">→ Live Alerts in about 1 s; ask the copilot</w:t>
            </w:r>
          </w:p>
        </w:tc>
      </w:tr>
      <w:tr>
        <w:tc>
          <w:p>
            <w:pPr>
              <w:pStyle w:val="Compact"/>
              <w:jc w:val="left"/>
            </w:pPr>
            <w:r>
              <w:rPr>
                <w:sz w:val="17"/>
              </w:rPr>
              <w:t xml:space="preserve">3:00-4:15</w:t>
            </w:r>
          </w:p>
        </w:tc>
        <w:tc>
          <w:p>
            <w:pPr>
              <w:pStyle w:val="Compact"/>
              <w:jc w:val="left"/>
            </w:pPr>
            <w:r>
              <w:rPr>
                <w:sz w:val="17"/>
              </w:rPr>
              <w:t xml:space="preserve">Under the hood</w:t>
            </w:r>
          </w:p>
        </w:tc>
        <w:tc>
          <w:p>
            <w:pPr>
              <w:pStyle w:val="Compact"/>
              <w:jc w:val="left"/>
            </w:pPr>
            <w:r>
              <w:rPr>
                <w:sz w:val="17"/>
              </w:rPr>
              <w:t xml:space="preserve">Architecture, Flink UI, Grafana; kill the Flink TaskManager and show recovery</w:t>
            </w:r>
          </w:p>
        </w:tc>
      </w:tr>
      <w:tr>
        <w:tc>
          <w:p>
            <w:pPr>
              <w:pStyle w:val="Compact"/>
              <w:jc w:val="left"/>
            </w:pPr>
            <w:r>
              <w:rPr>
                <w:sz w:val="17"/>
              </w:rPr>
              <w:t xml:space="preserve">4:15-5:00</w:t>
            </w:r>
          </w:p>
        </w:tc>
        <w:tc>
          <w:p>
            <w:pPr>
              <w:pStyle w:val="Compact"/>
              <w:jc w:val="left"/>
            </w:pPr>
            <w:r>
              <w:rPr>
                <w:sz w:val="17"/>
              </w:rPr>
              <w:t xml:space="preserve">Impact and next steps</w:t>
            </w:r>
          </w:p>
        </w:tc>
        <w:tc>
          <w:p>
            <w:pPr>
              <w:pStyle w:val="Compact"/>
              <w:jc w:val="left"/>
            </w:pPr>
            <w:r>
              <w:rPr>
                <w:sz w:val="17"/>
              </w:rPr>
              <w:t xml:space="preserve">Backtest numbers, honest gaps, roadmap</w:t>
            </w:r>
          </w:p>
        </w:tc>
      </w:tr>
    </w:tbl>
    <w:p>
      <w:pPr>
        <w:pStyle w:val="BodyText"/>
      </w:pPr>
      <w:r>
        <w:rPr>
          <w:bCs/>
          <w:b/>
        </w:rPr>
        <w:t xml:space="preserve">Video link:</w:t>
      </w:r>
      <w:r>
        <w:t xml:space="preserve"> </w:t>
      </w:r>
      <w:r>
        <w:t xml:space="preserve">[TODO]</w:t>
      </w:r>
    </w:p>
    <w:bookmarkEnd w:id="60"/>
    <w:bookmarkStart w:id="61" w:name="repository-checklist"/>
    <w:p>
      <w:pPr>
        <w:pStyle w:val="Heading2"/>
      </w:pPr>
      <w:r>
        <w:t xml:space="preserve">14. Repository Checklist</w:t>
      </w:r>
    </w:p>
    <w:tbl>
      <w:tblPr>
        <w:tblStyle w:val="Table"/>
        <w:tblW w:type="pct" w:w="0.0"/>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tr>
        <w:tc>
          <w:tcPr>
            <w:shd w:val="clear" w:fill="F2F2F2"/>
          </w:tcPr>
          <w:p>
            <w:pPr>
              <w:pStyle w:val="Compact"/>
              <w:jc w:val="left"/>
            </w:pPr>
            <w:r>
              <w:rPr>
                <w:bCs/>
                <w:b/>
                <w:sz w:val="17"/>
              </w:rPr>
              <w:t xml:space="preserve">Item</w:t>
            </w:r>
          </w:p>
        </w:tc>
        <w:tc>
          <w:tcPr>
            <w:shd w:val="clear" w:fill="F2F2F2"/>
          </w:tcPr>
          <w:p>
            <w:pPr>
              <w:pStyle w:val="Compact"/>
              <w:jc w:val="left"/>
            </w:pPr>
            <w:r>
              <w:rPr>
                <w:bCs/>
                <w:b/>
                <w:sz w:val="17"/>
              </w:rPr>
              <w:t xml:space="preserve">Status</w:t>
            </w:r>
          </w:p>
        </w:tc>
      </w:tr>
      <w:tr>
        <w:tc>
          <w:p>
            <w:pPr>
              <w:pStyle w:val="Compact"/>
              <w:jc w:val="left"/>
            </w:pPr>
            <w:r>
              <w:rPr>
                <w:sz w:val="17"/>
              </w:rPr>
              <w:t xml:space="preserve">README with problem, quickstart, test commands, known issues</w:t>
            </w:r>
          </w:p>
        </w:tc>
        <w:tc>
          <w:p>
            <w:pPr>
              <w:pStyle w:val="Compact"/>
              <w:jc w:val="left"/>
            </w:pPr>
            <w:r>
              <w:rPr>
                <w:sz w:val="17"/>
              </w:rPr>
              <w:t xml:space="preserve">Done; architecture image in docs/diagrams/architecture.png</w:t>
            </w:r>
          </w:p>
        </w:tc>
      </w:tr>
      <w:tr>
        <w:tc>
          <w:p>
            <w:pPr>
              <w:pStyle w:val="Compact"/>
              <w:jc w:val="left"/>
            </w:pPr>
            <w:r>
              <w:rPr>
                <w:sz w:val="17"/>
              </w:rPr>
              <w:t xml:space="preserve">One-command run</w:t>
            </w:r>
          </w:p>
        </w:tc>
        <w:tc>
          <w:p>
            <w:pPr>
              <w:pStyle w:val="Compact"/>
              <w:jc w:val="left"/>
            </w:pPr>
            <w:r>
              <w:rPr>
                <w:rStyle w:val="VerbatimChar"/>
                <w:sz w:val="17"/>
              </w:rPr>
              <w:t xml:space="preserve">make up</w:t>
            </w:r>
            <w:r>
              <w:rPr>
                <w:sz w:val="17"/>
              </w:rPr>
              <w:t xml:space="preserve"> </w:t>
            </w:r>
            <w:r>
              <w:rPr>
                <w:sz w:val="17"/>
              </w:rPr>
              <w:t xml:space="preserve">starts the core stack; seeding, Flink submission and the simulator are separate commands (see README), so it is not a single command</w:t>
            </w:r>
          </w:p>
        </w:tc>
      </w:tr>
      <w:tr>
        <w:tc>
          <w:p>
            <w:pPr>
              <w:pStyle w:val="Compact"/>
              <w:jc w:val="left"/>
            </w:pPr>
            <w:r>
              <w:rPr>
                <w:sz w:val="17"/>
              </w:rPr>
              <w:t xml:space="preserve">Structure: services,</w:t>
            </w:r>
            <w:r>
              <w:rPr>
                <w:sz w:val="17"/>
              </w:rPr>
              <w:t xml:space="preserve"> </w:t>
            </w:r>
            <w:r>
              <w:rPr>
                <w:rStyle w:val="VerbatimChar"/>
                <w:sz w:val="17"/>
              </w:rPr>
              <w:t xml:space="preserve">/docs</w:t>
            </w:r>
            <w:r>
              <w:rPr>
                <w:sz w:val="17"/>
              </w:rPr>
              <w:t xml:space="preserve">,</w:t>
            </w:r>
            <w:r>
              <w:rPr>
                <w:sz w:val="17"/>
              </w:rPr>
              <w:t xml:space="preserve"> </w:t>
            </w:r>
            <w:r>
              <w:rPr>
                <w:rStyle w:val="VerbatimChar"/>
                <w:sz w:val="17"/>
              </w:rPr>
              <w:t xml:space="preserve">/infra</w:t>
            </w:r>
            <w:r>
              <w:rPr>
                <w:sz w:val="17"/>
              </w:rPr>
              <w:t xml:space="preserve">,</w:t>
            </w:r>
            <w:r>
              <w:rPr>
                <w:sz w:val="17"/>
              </w:rPr>
              <w:t xml:space="preserve"> </w:t>
            </w:r>
            <w:r>
              <w:rPr>
                <w:rStyle w:val="VerbatimChar"/>
                <w:sz w:val="17"/>
              </w:rPr>
              <w:t xml:space="preserve">/tests</w:t>
            </w:r>
          </w:p>
        </w:tc>
        <w:tc>
          <w:p>
            <w:pPr>
              <w:pStyle w:val="Compact"/>
              <w:jc w:val="left"/>
            </w:pPr>
            <w:r>
              <w:rPr>
                <w:sz w:val="17"/>
              </w:rPr>
              <w:t xml:space="preserve">Done</w:t>
            </w:r>
          </w:p>
        </w:tc>
      </w:tr>
      <w:tr>
        <w:tc>
          <w:p>
            <w:pPr>
              <w:pStyle w:val="Compact"/>
              <w:jc w:val="left"/>
            </w:pPr>
            <w:r>
              <w:rPr>
                <w:sz w:val="17"/>
              </w:rPr>
              <w:t xml:space="preserve">CI: build, lint, tests, security scans</w:t>
            </w:r>
          </w:p>
        </w:tc>
        <w:tc>
          <w:p>
            <w:pPr>
              <w:pStyle w:val="Compact"/>
              <w:jc w:val="left"/>
            </w:pPr>
            <w:r>
              <w:rPr>
                <w:sz w:val="17"/>
              </w:rPr>
              <w:t xml:space="preserve">Done (ruff, eslint, unit, integration, contract, web build, Semgrep, Trivy, pip-audit, npm audit, image builds); BDD manual; ZAP not run</w:t>
            </w:r>
          </w:p>
        </w:tc>
      </w:tr>
      <w:tr>
        <w:tc>
          <w:p>
            <w:pPr>
              <w:pStyle w:val="Compact"/>
              <w:jc w:val="left"/>
            </w:pPr>
            <w:r>
              <w:rPr>
                <w:sz w:val="17"/>
              </w:rPr>
              <w:t xml:space="preserve">Hygiene: no secrets,</w:t>
            </w:r>
            <w:r>
              <w:rPr>
                <w:sz w:val="17"/>
              </w:rPr>
              <w:t xml:space="preserve"> </w:t>
            </w:r>
            <w:r>
              <w:rPr>
                <w:rStyle w:val="VerbatimChar"/>
                <w:sz w:val="17"/>
              </w:rPr>
              <w:t xml:space="preserve">.env.example</w:t>
            </w:r>
          </w:p>
        </w:tc>
        <w:tc>
          <w:p>
            <w:pPr>
              <w:pStyle w:val="Compact"/>
              <w:jc w:val="left"/>
            </w:pPr>
            <w:r>
              <w:rPr>
                <w:rStyle w:val="VerbatimChar"/>
                <w:sz w:val="17"/>
              </w:rPr>
              <w:t xml:space="preserve">.env.example</w:t>
            </w:r>
            <w:r>
              <w:rPr>
                <w:sz w:val="17"/>
              </w:rPr>
              <w:t xml:space="preserve"> </w:t>
            </w:r>
            <w:r>
              <w:rPr>
                <w:sz w:val="17"/>
              </w:rPr>
              <w:t xml:space="preserve">provided; [TODO: scan the history for secrets before submitting, since a real LLM key was used locally in</w:t>
            </w:r>
            <w:r>
              <w:rPr>
                <w:sz w:val="17"/>
              </w:rPr>
              <w:t xml:space="preserve"> </w:t>
            </w:r>
            <w:r>
              <w:rPr>
                <w:rStyle w:val="VerbatimChar"/>
                <w:sz w:val="17"/>
              </w:rPr>
              <w:t xml:space="preserve">.env</w:t>
            </w:r>
            <w:r>
              <w:rPr>
                <w:sz w:val="17"/>
              </w:rPr>
              <w:t xml:space="preserve">]; commits from one author (solo)</w:t>
            </w:r>
          </w:p>
        </w:tc>
      </w:tr>
      <w:tr>
        <w:tc>
          <w:p>
            <w:pPr>
              <w:pStyle w:val="Compact"/>
              <w:jc w:val="left"/>
            </w:pPr>
            <w:r>
              <w:rPr>
                <w:sz w:val="17"/>
              </w:rPr>
              <w:t xml:space="preserve">Tag</w:t>
            </w:r>
            <w:r>
              <w:rPr>
                <w:sz w:val="17"/>
              </w:rPr>
              <w:t xml:space="preserve"> </w:t>
            </w:r>
            <w:r>
              <w:rPr>
                <w:rStyle w:val="VerbatimChar"/>
                <w:sz w:val="17"/>
              </w:rPr>
              <w:t xml:space="preserve">v1.0-submission</w:t>
            </w:r>
          </w:p>
        </w:tc>
        <w:tc>
          <w:p>
            <w:pPr>
              <w:pStyle w:val="Compact"/>
              <w:jc w:val="left"/>
            </w:pPr>
            <w:r>
              <w:rPr>
                <w:sz w:val="17"/>
              </w:rPr>
              <w:t xml:space="preserve">[TODO]</w:t>
            </w:r>
          </w:p>
        </w:tc>
      </w:tr>
    </w:tbl>
    <w:bookmarkEnd w:id="61"/>
    <w:bookmarkStart w:id="62" w:name="conclusion"/>
    <w:p>
      <w:pPr>
        <w:pStyle w:val="Heading2"/>
      </w:pPr>
      <w:r>
        <w:t xml:space="preserve">15. Conclusion</w:t>
      </w:r>
    </w:p>
    <w:p>
      <w:pPr>
        <w:pStyle w:val="FirstParagraph"/>
      </w:pPr>
      <w:r>
        <w:rPr>
          <w:bCs/>
          <w:b/>
        </w:rPr>
        <w:t xml:space="preserve">Learnings.</w:t>
      </w:r>
      <w:r>
        <w:t xml:space="preserve"> </w:t>
      </w:r>
      <w:r>
        <w:t xml:space="preserve">Most failures were in the plumbing, not the rules: an idle Kafka partition stalled the watermark, GC pauses outlasted a session timeout, data wasn’t on a volume, a superuser role silently bypassed RLS. Live end-to-end checks caught what unit tests did not.</w:t>
      </w:r>
    </w:p>
    <w:p>
      <w:pPr>
        <w:pStyle w:val="BodyText"/>
      </w:pPr>
      <w:r>
        <w:rPr>
          <w:bCs/>
          <w:b/>
        </w:rPr>
        <w:t xml:space="preserve">Strengths.</w:t>
      </w:r>
      <w:r>
        <w:t xml:space="preserve"> </w:t>
      </w:r>
      <w:r>
        <w:t xml:space="preserve">One ingestion path and one message format; a full path from simulator to UI; tenant isolation tested at the database; a copilot with real guardrails; evidence for every claim and plain statements of gaps; an as-of backtest.</w:t>
      </w:r>
    </w:p>
    <w:p>
      <w:pPr>
        <w:pStyle w:val="BodyText"/>
      </w:pPr>
      <w:r>
        <w:rPr>
          <w:bCs/>
          <w:b/>
        </w:rPr>
        <w:t xml:space="preserve">Challenges solved.</w:t>
      </w:r>
      <w:r>
        <w:t xml:space="preserve"> </w:t>
      </w:r>
      <w:r>
        <w:t xml:space="preserve">Flink windowing and MATCH_RECOGNIZE edge cases, JDBC array and timestamp types, TaskManager memory, Kafka persistence, long-uptime consumer stalls (watchdog), multi-copy gateway client IDs, mis-filed alerts, a misleading last-day scoring snapshot.</w:t>
      </w:r>
    </w:p>
    <w:bookmarkEnd w:id="62"/>
    <w:bookmarkStart w:id="63" w:name="declarations"/>
    <w:p>
      <w:pPr>
        <w:pStyle w:val="Heading2"/>
      </w:pPr>
      <w:r>
        <w:t xml:space="preserve">16. Declarations</w:t>
      </w:r>
    </w:p>
    <w:p>
      <w:pPr>
        <w:numPr>
          <w:ilvl w:val="0"/>
          <w:numId w:val="1016"/>
        </w:numPr>
        <w:pStyle w:val="Compact"/>
      </w:pPr>
      <w:r>
        <w:rPr>
          <w:bCs/>
          <w:b/>
        </w:rPr>
        <w:t xml:space="preserve">Open-source components</w:t>
      </w:r>
      <w:r>
        <w:t xml:space="preserve"> </w:t>
      </w:r>
      <w:r>
        <w:t xml:space="preserve">(licence from upstream projects; confirm against an SBOM [TODO: generate]): Mosquitto (EPL/EDL), Apache Kafka, Flink, Spark (Apache 2.0), PostgreSQL (PostgreSQL licence), pgvector (PostgreSQL), TimescaleDB (Timescale licence, Apache-2/TSL split), MongoDB (SSPL), Redis (licence depends on version), Garage (AGPL-3.0), Keycloak (Apache 2.0), Apicurio (Apache 2.0), Grafana (AGPL-3.0), Prometheus and OpenTelemetry (Apache 2.0), Metabase (AGPL-3.0 / commercial), FastAPI (MIT), SQLModel (MIT), scikit-learn (BSD-3), LangGraph, LangChain, MCP SDK (MIT), React and Vite (MIT), keycloak-js (Apache 2.0).</w:t>
      </w:r>
    </w:p>
    <w:p>
      <w:pPr>
        <w:numPr>
          <w:ilvl w:val="0"/>
          <w:numId w:val="1016"/>
        </w:numPr>
        <w:pStyle w:val="Compact"/>
      </w:pPr>
      <w:r>
        <w:rPr>
          <w:bCs/>
          <w:b/>
        </w:rPr>
        <w:t xml:space="preserve">AI tools used:</w:t>
      </w:r>
      <w:r>
        <w:t xml:space="preserve"> </w:t>
      </w:r>
      <w:r>
        <w:t xml:space="preserve">Claude Code (Sonnet) assisted with writing code, tests, infrastructure and this document, under the author’s direction and review of the live results. Gemini via the Google API is the copilot’s runtime LLM.</w:t>
      </w:r>
    </w:p>
    <w:p>
      <w:pPr>
        <w:numPr>
          <w:ilvl w:val="0"/>
          <w:numId w:val="1016"/>
        </w:numPr>
        <w:pStyle w:val="Compact"/>
      </w:pPr>
      <w:r>
        <w:rPr>
          <w:bCs/>
          <w:b/>
        </w:rPr>
        <w:t xml:space="preserve">Data:</w:t>
      </w:r>
      <w:r>
        <w:t xml:space="preserve"> </w:t>
      </w:r>
      <w:r>
        <w:t xml:space="preserve">all data is synthetic, generated by the simulator. No real personal data, no real vehicles. Driver names and PII in Postgres are generated.</w:t>
      </w:r>
    </w:p>
    <w:bookmarkEnd w:id="63"/>
    <w:bookmarkStart w:id="64" w:name="appendix"/>
    <w:p>
      <w:pPr>
        <w:pStyle w:val="Heading2"/>
      </w:pPr>
      <w:r>
        <w:t xml:space="preserve">17. Appendix</w:t>
      </w:r>
    </w:p>
    <w:p>
      <w:pPr>
        <w:numPr>
          <w:ilvl w:val="0"/>
          <w:numId w:val="1017"/>
        </w:numPr>
        <w:pStyle w:val="Compact"/>
      </w:pPr>
      <w:r>
        <w:t xml:space="preserve">C4, sequence and ER diagrams:</w:t>
      </w:r>
      <w:r>
        <w:t xml:space="preserve"> </w:t>
      </w:r>
      <w:r>
        <w:rPr>
          <w:rStyle w:val="VerbatimChar"/>
        </w:rPr>
        <w:t xml:space="preserve">docs/diagrams/</w:t>
      </w:r>
    </w:p>
    <w:p>
      <w:pPr>
        <w:numPr>
          <w:ilvl w:val="0"/>
          <w:numId w:val="1017"/>
        </w:numPr>
        <w:pStyle w:val="Compact"/>
      </w:pPr>
      <w:r>
        <w:t xml:space="preserve">ADRs:</w:t>
      </w:r>
      <w:r>
        <w:t xml:space="preserve"> </w:t>
      </w:r>
      <w:r>
        <w:rPr>
          <w:rStyle w:val="VerbatimChar"/>
        </w:rPr>
        <w:t xml:space="preserve">docs/adr/</w:t>
      </w:r>
    </w:p>
    <w:p>
      <w:pPr>
        <w:numPr>
          <w:ilvl w:val="0"/>
          <w:numId w:val="1017"/>
        </w:numPr>
        <w:pStyle w:val="Compact"/>
      </w:pPr>
      <w:r>
        <w:t xml:space="preserve">Evidence:</w:t>
      </w:r>
      <w:r>
        <w:t xml:space="preserve"> </w:t>
      </w:r>
      <w:r>
        <w:rPr>
          <w:rStyle w:val="VerbatimChar"/>
        </w:rPr>
        <w:t xml:space="preserve">docs/evidence/</w:t>
      </w:r>
      <w:r>
        <w:t xml:space="preserve"> </w:t>
      </w:r>
      <w:r>
        <w:t xml:space="preserve">(chaos, load, ml, sql, stream, helm, terraform, analytics)</w:t>
      </w:r>
    </w:p>
    <w:p>
      <w:pPr>
        <w:numPr>
          <w:ilvl w:val="0"/>
          <w:numId w:val="1017"/>
        </w:numPr>
        <w:pStyle w:val="Compact"/>
      </w:pPr>
      <w:r>
        <w:t xml:space="preserve">Session log with every bug found and fixed:</w:t>
      </w:r>
      <w:r>
        <w:t xml:space="preserve"> </w:t>
      </w:r>
      <w:r>
        <w:rPr>
          <w:rStyle w:val="VerbatimChar"/>
        </w:rPr>
        <w:t xml:space="preserve">docs/PROGRESS.md</w:t>
      </w:r>
    </w:p>
    <w:p>
      <w:pPr>
        <w:numPr>
          <w:ilvl w:val="0"/>
          <w:numId w:val="1017"/>
        </w:numPr>
        <w:pStyle w:val="Compact"/>
      </w:pPr>
      <w:r>
        <w:t xml:space="preserve">Plan:</w:t>
      </w:r>
      <w:r>
        <w:t xml:space="preserve"> </w:t>
      </w:r>
      <w:r>
        <w:rPr>
          <w:rStyle w:val="VerbatimChar"/>
        </w:rPr>
        <w:t xml:space="preserve">docs/PLAN.md</w:t>
      </w:r>
    </w:p>
    <w:bookmarkEnd w:id="64"/>
    <w:bookmarkEnd w:id="65"/>
    <w:sectPr>
      <w:pgMar w:left="1080" w:right="1080" w:top="1080" w:bottom="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 w:type="paragraph">
    <w:name w:val="Abstract"/>
    <w:basedOn w:val="Normal"/>
    <w:next w:val="BodyText"/>
    <w:qFormat/>
    <w:pPr>
      <w:keepNext/>
      <w:keepLines/>
      <w:spacing w:after="300" w:before="3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50" Type="http://schemas.openxmlformats.org/officeDocument/2006/relationships/image" Target="media/rId50.png"/><Relationship Id="rId56" Type="http://schemas.openxmlformats.org/officeDocument/2006/relationships/image" Target="media/rId56.png"/><Relationship Id="rId26" Type="http://schemas.openxmlformats.org/officeDocument/2006/relationships/image" Target="media/rId26.png"/><Relationship Id="rId31" Type="http://schemas.openxmlformats.org/officeDocument/2006/relationships/image" Target="media/rId31.png"/><Relationship Id="rId30" Type="http://schemas.openxmlformats.org/officeDocument/2006/relationships/image" Target="media/rId30.png"/><Relationship Id="rId49" Type="http://schemas.openxmlformats.org/officeDocument/2006/relationships/image" Target="media/rId49.png"/><Relationship Id="rId54" Type="http://schemas.openxmlformats.org/officeDocument/2006/relationships/image" Target="media/rId54.png"/><Relationship Id="rId28" Type="http://schemas.openxmlformats.org/officeDocument/2006/relationships/image" Target="media/rId28.png"/><Relationship Id="rId29" Type="http://schemas.openxmlformats.org/officeDocument/2006/relationships/image" Target="media/rId29.png"/><Relationship Id="rId55" Type="http://schemas.openxmlformats.org/officeDocument/2006/relationships/image" Target="media/rId55.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2026-10-01T15:37:21Z</dcterms:created>
  <dcterms:modified xsi:type="dcterms:W3CDTF">2026-10-01T15:37:21Z</dcterms:modified>
</cp:coreProperties>
</file>

<file path=docProps/custom.xml><?xml version="1.0" encoding="utf-8"?>
<Properties xmlns="http://schemas.openxmlformats.org/officeDocument/2006/custom-properties" xmlns:vt="http://schemas.openxmlformats.org/officeDocument/2006/docPropsVTypes"/>
</file>