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BUDT703: Database Management Systems</w:t>
      </w:r>
    </w:p>
    <w:p w:rsidR="00000000" w:rsidDel="00000000" w:rsidP="00000000" w:rsidRDefault="00000000" w:rsidRPr="00000000" w14:paraId="00000002">
      <w:pPr>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Submitted to : Professor Adam Lee</w:t>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Submitted by : Project_0507_13</w:t>
      </w:r>
    </w:p>
    <w:p w:rsidR="00000000" w:rsidDel="00000000" w:rsidP="00000000" w:rsidRDefault="00000000" w:rsidRPr="00000000" w14:paraId="00000006">
      <w:pPr>
        <w:ind w:left="2880" w:firstLine="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PeakPerformance Partners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 members: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Amoghvarsh Kulkarni</w:t>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Sai Thanmayi Karpurapu</w:t>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Vedant Kamat</w:t>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Devni Shah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NAME:</w:t>
      </w:r>
    </w:p>
    <w:p w:rsidR="00000000" w:rsidDel="00000000" w:rsidP="00000000" w:rsidRDefault="00000000" w:rsidRPr="00000000" w14:paraId="0000002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PeakPerformance Partners: </w:t>
      </w:r>
      <w:r w:rsidDel="00000000" w:rsidR="00000000" w:rsidRPr="00000000">
        <w:rPr>
          <w:rFonts w:ascii="Times New Roman" w:cs="Times New Roman" w:eastAsia="Times New Roman" w:hAnsi="Times New Roman"/>
          <w:sz w:val="24"/>
          <w:szCs w:val="24"/>
          <w:rtl w:val="0"/>
        </w:rPr>
        <w:t xml:space="preserve">Transforming Teams To Triumph</w:t>
      </w:r>
    </w:p>
    <w:p w:rsidR="00000000" w:rsidDel="00000000" w:rsidP="00000000" w:rsidRDefault="00000000" w:rsidRPr="00000000" w14:paraId="0000002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29">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consultants, our mission is to serve as the catalyst for the University of Maryland's softball team's transformation, to equip the team with actionable recommendations, enabling them to elevate performance standards and establish a legacy of sporting achievement.</w:t>
      </w:r>
    </w:p>
    <w:p w:rsidR="00000000" w:rsidDel="00000000" w:rsidP="00000000" w:rsidRDefault="00000000" w:rsidRPr="00000000" w14:paraId="0000002B">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OBJECTIVES:</w:t>
      </w:r>
    </w:p>
    <w:p w:rsidR="00000000" w:rsidDel="00000000" w:rsidP="00000000" w:rsidRDefault="00000000" w:rsidRPr="00000000" w14:paraId="0000002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000545454545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OBJECTIVE 1</w:t>
      </w:r>
      <w:r w:rsidDel="00000000" w:rsidR="00000000" w:rsidRPr="00000000">
        <w:rPr>
          <w:rFonts w:ascii="Times New Roman" w:cs="Times New Roman" w:eastAsia="Times New Roman" w:hAnsi="Times New Roman"/>
          <w:sz w:val="24"/>
          <w:szCs w:val="24"/>
          <w:rtl w:val="0"/>
        </w:rPr>
        <w:t xml:space="preserve">: Analyze</w:t>
      </w:r>
      <w:r w:rsidDel="00000000" w:rsidR="00000000" w:rsidRPr="00000000">
        <w:rPr>
          <w:rFonts w:ascii="Times New Roman" w:cs="Times New Roman" w:eastAsia="Times New Roman" w:hAnsi="Times New Roman"/>
          <w:sz w:val="24"/>
          <w:szCs w:val="24"/>
          <w:rtl w:val="0"/>
        </w:rPr>
        <w:t xml:space="preserve"> the top 10 teams where Maryland has lost against the maximum number of times</w:t>
      </w:r>
      <w:r w:rsidDel="00000000" w:rsidR="00000000" w:rsidRPr="00000000">
        <w:rPr>
          <w:rtl w:val="0"/>
        </w:rPr>
      </w:r>
    </w:p>
    <w:p w:rsidR="00000000" w:rsidDel="00000000" w:rsidP="00000000" w:rsidRDefault="00000000" w:rsidRPr="00000000" w14:paraId="00000030">
      <w:pPr>
        <w:spacing w:line="276.000545454545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000545454545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OBJECTIVE 2:</w:t>
      </w:r>
      <w:r w:rsidDel="00000000" w:rsidR="00000000" w:rsidRPr="00000000">
        <w:rPr>
          <w:rFonts w:ascii="Times New Roman" w:cs="Times New Roman" w:eastAsia="Times New Roman" w:hAnsi="Times New Roman"/>
          <w:sz w:val="24"/>
          <w:szCs w:val="24"/>
          <w:rtl w:val="0"/>
        </w:rPr>
        <w:t xml:space="preserve"> Analyze</w:t>
      </w:r>
      <w:r w:rsidDel="00000000" w:rsidR="00000000" w:rsidRPr="00000000">
        <w:rPr>
          <w:rFonts w:ascii="Times New Roman" w:cs="Times New Roman" w:eastAsia="Times New Roman" w:hAnsi="Times New Roman"/>
          <w:sz w:val="24"/>
          <w:szCs w:val="24"/>
          <w:rtl w:val="0"/>
        </w:rPr>
        <w:t xml:space="preserve"> the top 10 away locations where Maryland has won the most number of times.</w:t>
      </w:r>
      <w:r w:rsidDel="00000000" w:rsidR="00000000" w:rsidRPr="00000000">
        <w:rPr>
          <w:rtl w:val="0"/>
        </w:rPr>
      </w:r>
    </w:p>
    <w:p w:rsidR="00000000" w:rsidDel="00000000" w:rsidP="00000000" w:rsidRDefault="00000000" w:rsidRPr="00000000" w14:paraId="00000032">
      <w:pPr>
        <w:spacing w:line="276.0005454545455"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000545454545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OBJECTIVE 3:</w:t>
      </w:r>
      <w:r w:rsidDel="00000000" w:rsidR="00000000" w:rsidRPr="00000000">
        <w:rPr>
          <w:rFonts w:ascii="Times New Roman" w:cs="Times New Roman" w:eastAsia="Times New Roman" w:hAnsi="Times New Roman"/>
          <w:sz w:val="24"/>
          <w:szCs w:val="24"/>
          <w:rtl w:val="0"/>
        </w:rPr>
        <w:t xml:space="preserve"> Analyze</w:t>
      </w:r>
      <w:r w:rsidDel="00000000" w:rsidR="00000000" w:rsidRPr="00000000">
        <w:rPr>
          <w:rFonts w:ascii="Times New Roman" w:cs="Times New Roman" w:eastAsia="Times New Roman" w:hAnsi="Times New Roman"/>
          <w:sz w:val="24"/>
          <w:szCs w:val="24"/>
          <w:rtl w:val="0"/>
        </w:rPr>
        <w:t xml:space="preserve"> the top 10 matches where Maryland has won with a shutout.</w:t>
      </w:r>
    </w:p>
    <w:p w:rsidR="00000000" w:rsidDel="00000000" w:rsidP="00000000" w:rsidRDefault="00000000" w:rsidRPr="00000000" w14:paraId="00000034">
      <w:pPr>
        <w:spacing w:line="276.0005454545455"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000545454545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OBJECTIVE 4:</w:t>
      </w:r>
      <w:r w:rsidDel="00000000" w:rsidR="00000000" w:rsidRPr="00000000">
        <w:rPr>
          <w:rFonts w:ascii="Times New Roman" w:cs="Times New Roman" w:eastAsia="Times New Roman" w:hAnsi="Times New Roman"/>
          <w:sz w:val="24"/>
          <w:szCs w:val="24"/>
          <w:rtl w:val="0"/>
        </w:rPr>
        <w:t xml:space="preserve"> Analyze</w:t>
      </w:r>
      <w:r w:rsidDel="00000000" w:rsidR="00000000" w:rsidRPr="00000000">
        <w:rPr>
          <w:rFonts w:ascii="Times New Roman" w:cs="Times New Roman" w:eastAsia="Times New Roman" w:hAnsi="Times New Roman"/>
          <w:sz w:val="24"/>
          <w:szCs w:val="24"/>
          <w:rtl w:val="0"/>
        </w:rPr>
        <w:t xml:space="preserve"> the top 10 of teams against which Maryland has won the maximum number of times.</w:t>
      </w:r>
    </w:p>
    <w:p w:rsidR="00000000" w:rsidDel="00000000" w:rsidP="00000000" w:rsidRDefault="00000000" w:rsidRPr="00000000" w14:paraId="00000036">
      <w:pPr>
        <w:spacing w:line="276.0005454545455"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000545454545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u w:val="single"/>
          <w:rtl w:val="0"/>
        </w:rPr>
        <w:t xml:space="preserve">OBJECTIVE 5:</w:t>
      </w:r>
      <w:r w:rsidDel="00000000" w:rsidR="00000000" w:rsidRPr="00000000">
        <w:rPr>
          <w:rFonts w:ascii="Times New Roman" w:cs="Times New Roman" w:eastAsia="Times New Roman" w:hAnsi="Times New Roman"/>
          <w:sz w:val="24"/>
          <w:szCs w:val="24"/>
          <w:rtl w:val="0"/>
        </w:rPr>
        <w:t xml:space="preserve">  Analyze</w:t>
      </w:r>
      <w:r w:rsidDel="00000000" w:rsidR="00000000" w:rsidRPr="00000000">
        <w:rPr>
          <w:rFonts w:ascii="Times New Roman" w:cs="Times New Roman" w:eastAsia="Times New Roman" w:hAnsi="Times New Roman"/>
          <w:sz w:val="24"/>
          <w:szCs w:val="24"/>
          <w:rtl w:val="0"/>
        </w:rPr>
        <w:t xml:space="preserve"> the top 10 teams against whom Maryland has won by the highest margin.</w:t>
      </w:r>
      <w:r w:rsidDel="00000000" w:rsidR="00000000" w:rsidRPr="00000000">
        <w:rPr>
          <w:rtl w:val="0"/>
        </w:rPr>
      </w:r>
    </w:p>
    <w:p w:rsidR="00000000" w:rsidDel="00000000" w:rsidP="00000000" w:rsidRDefault="00000000" w:rsidRPr="00000000" w14:paraId="00000038">
      <w:pPr>
        <w:spacing w:line="276.0005454545455" w:lineRule="auto"/>
        <w:ind w:left="10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0005454545455" w:lineRule="auto"/>
        <w:ind w:left="10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tasks and processes: </w:t>
      </w:r>
    </w:p>
    <w:p w:rsidR="00000000" w:rsidDel="00000000" w:rsidP="00000000" w:rsidRDefault="00000000" w:rsidRPr="00000000" w14:paraId="0000003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76.0005454545455"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Comparing year on year Maryland's performance.</w:t>
      </w:r>
    </w:p>
    <w:p w:rsidR="00000000" w:rsidDel="00000000" w:rsidP="00000000" w:rsidRDefault="00000000" w:rsidRPr="00000000" w14:paraId="0000003D">
      <w:pPr>
        <w:spacing w:line="276.0005454545455"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Storing information about opponents.</w:t>
      </w:r>
    </w:p>
    <w:p w:rsidR="00000000" w:rsidDel="00000000" w:rsidP="00000000" w:rsidRDefault="00000000" w:rsidRPr="00000000" w14:paraId="0000003E">
      <w:pPr>
        <w:spacing w:line="276.0005454545455"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Managing game locations: played in home ground or away, dates, and times.</w:t>
      </w:r>
    </w:p>
    <w:p w:rsidR="00000000" w:rsidDel="00000000" w:rsidP="00000000" w:rsidRDefault="00000000" w:rsidRPr="00000000" w14:paraId="0000003F">
      <w:pPr>
        <w:spacing w:line="276.0005454545455"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Determining no. of matches played at  a particular location.</w:t>
      </w:r>
    </w:p>
    <w:p w:rsidR="00000000" w:rsidDel="00000000" w:rsidP="00000000" w:rsidRDefault="00000000" w:rsidRPr="00000000" w14:paraId="00000040">
      <w:pPr>
        <w:spacing w:line="276.0005454545455" w:lineRule="auto"/>
        <w:ind w:left="11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Recording and tracking softball game results.</w:t>
      </w:r>
      <w:r w:rsidDel="00000000" w:rsidR="00000000" w:rsidRPr="00000000">
        <w:rPr>
          <w:rtl w:val="0"/>
        </w:rPr>
      </w:r>
    </w:p>
    <w:p w:rsidR="00000000" w:rsidDel="00000000" w:rsidP="00000000" w:rsidRDefault="00000000" w:rsidRPr="00000000" w14:paraId="00000041">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SCHEMAS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Attributes and Primary Keys:</w:t>
      </w:r>
    </w:p>
    <w:p w:rsidR="00000000" w:rsidDel="00000000" w:rsidP="00000000" w:rsidRDefault="00000000" w:rsidRPr="00000000" w14:paraId="00000049">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w:t>
      </w:r>
      <w:r w:rsidDel="00000000" w:rsidR="00000000" w:rsidRPr="00000000">
        <w:rPr>
          <w:rFonts w:ascii="Times New Roman" w:cs="Times New Roman" w:eastAsia="Times New Roman" w:hAnsi="Times New Roman"/>
          <w:b w:val="1"/>
          <w:sz w:val="24"/>
          <w:szCs w:val="24"/>
          <w:u w:val="single"/>
          <w:rtl w:val="0"/>
        </w:rPr>
        <w:t xml:space="preserve">mchId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,mchAt, mchScrUmd, mchScrOpp,locId)</w:t>
      </w:r>
    </w:p>
    <w:p w:rsidR="00000000" w:rsidDel="00000000" w:rsidP="00000000" w:rsidRDefault="00000000" w:rsidRPr="00000000" w14:paraId="0000004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b w:val="1"/>
          <w:sz w:val="24"/>
          <w:szCs w:val="24"/>
          <w:u w:val="single"/>
          <w:rtl w:val="0"/>
        </w:rPr>
        <w:t xml:space="preserve">datMch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datDay)</w:t>
      </w:r>
    </w:p>
    <w:p w:rsidR="00000000" w:rsidDel="00000000" w:rsidP="00000000" w:rsidRDefault="00000000" w:rsidRPr="00000000" w14:paraId="0000004C">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w:t>
      </w:r>
      <w:r w:rsidDel="00000000" w:rsidR="00000000" w:rsidRPr="00000000">
        <w:rPr>
          <w:rFonts w:ascii="Times New Roman" w:cs="Times New Roman" w:eastAsia="Times New Roman" w:hAnsi="Times New Roman"/>
          <w:b w:val="1"/>
          <w:sz w:val="24"/>
          <w:szCs w:val="24"/>
          <w:u w:val="single"/>
          <w:rtl w:val="0"/>
        </w:rPr>
        <w:t xml:space="preserve">locId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locCty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locState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w:t>
      </w:r>
      <w:r w:rsidDel="00000000" w:rsidR="00000000" w:rsidRPr="00000000">
        <w:rPr>
          <w:rFonts w:ascii="Times New Roman" w:cs="Times New Roman" w:eastAsia="Times New Roman" w:hAnsi="Times New Roman"/>
          <w:b w:val="1"/>
          <w:sz w:val="24"/>
          <w:szCs w:val="24"/>
          <w:u w:val="single"/>
          <w:rtl w:val="0"/>
        </w:rPr>
        <w:t xml:space="preserve">oppId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oppName)</w:t>
      </w:r>
    </w:p>
    <w:p w:rsidR="00000000" w:rsidDel="00000000" w:rsidP="00000000" w:rsidRDefault="00000000" w:rsidRPr="00000000" w14:paraId="0000004E">
      <w:pPr>
        <w:spacing w:line="276.0005454545455" w:lineRule="auto"/>
        <w:rPr>
          <w:rFonts w:ascii="Times New Roman" w:cs="Times New Roman" w:eastAsia="Times New Roman" w:hAnsi="Times New Roman"/>
          <w:sz w:val="20"/>
          <w:szCs w:val="20"/>
          <w:shd w:fill="f2f2f2" w:val="clear"/>
        </w:rPr>
      </w:pPr>
      <w:r w:rsidDel="00000000" w:rsidR="00000000" w:rsidRPr="00000000">
        <w:rPr>
          <w:rtl w:val="0"/>
        </w:rPr>
      </w:r>
    </w:p>
    <w:p w:rsidR="00000000" w:rsidDel="00000000" w:rsidP="00000000" w:rsidRDefault="00000000" w:rsidRPr="00000000" w14:paraId="0000004F">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w:t>
      </w:r>
      <w:r w:rsidDel="00000000" w:rsidR="00000000" w:rsidRPr="00000000">
        <w:rPr>
          <w:rFonts w:ascii="Times New Roman" w:cs="Times New Roman" w:eastAsia="Times New Roman" w:hAnsi="Times New Roman"/>
          <w:b w:val="1"/>
          <w:i w:val="1"/>
          <w:sz w:val="24"/>
          <w:szCs w:val="24"/>
          <w:u w:val="single"/>
          <w:rtl w:val="0"/>
        </w:rPr>
        <w:t xml:space="preserve">mchId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datMch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oppId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000545454545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Host: Binary Relationship</w:t>
      </w:r>
    </w:p>
    <w:p w:rsidR="00000000" w:rsidDel="00000000" w:rsidP="00000000" w:rsidRDefault="00000000" w:rsidRPr="00000000" w14:paraId="0000005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location hosts 1 or more matches</w:t>
      </w:r>
    </w:p>
    <w:p w:rsidR="00000000" w:rsidDel="00000000" w:rsidP="00000000" w:rsidRDefault="00000000" w:rsidRPr="00000000" w14:paraId="0000005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match to 1 location</w:t>
      </w:r>
    </w:p>
    <w:p w:rsidR="00000000" w:rsidDel="00000000" w:rsidP="00000000" w:rsidRDefault="00000000" w:rsidRPr="00000000" w14:paraId="00000054">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pacing w:line="276.000545454545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Play: Ternary Relationship</w:t>
      </w:r>
    </w:p>
    <w:p w:rsidR="00000000" w:rsidDel="00000000" w:rsidP="00000000" w:rsidRDefault="00000000" w:rsidRPr="00000000" w14:paraId="0000005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match and 1 opponent to 1 date</w:t>
      </w:r>
    </w:p>
    <w:p w:rsidR="00000000" w:rsidDel="00000000" w:rsidP="00000000" w:rsidRDefault="00000000" w:rsidRPr="00000000" w14:paraId="00000057">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match and 1 date to 1 opponent</w:t>
      </w:r>
    </w:p>
    <w:p w:rsidR="00000000" w:rsidDel="00000000" w:rsidP="00000000" w:rsidRDefault="00000000" w:rsidRPr="00000000" w14:paraId="00000058">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date and 1 opponent to 1 match</w:t>
      </w:r>
      <w:r w:rsidDel="00000000" w:rsidR="00000000" w:rsidRPr="00000000">
        <w:rPr>
          <w:rtl w:val="0"/>
        </w:rPr>
      </w:r>
    </w:p>
    <w:p w:rsidR="00000000" w:rsidDel="00000000" w:rsidP="00000000" w:rsidRDefault="00000000" w:rsidRPr="00000000" w14:paraId="00000059">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hd w:fill="ffffff" w:val="clea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p w:rsidR="00000000" w:rsidDel="00000000" w:rsidP="00000000" w:rsidRDefault="00000000" w:rsidRPr="00000000" w14:paraId="00000064">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Location details are deleted from the database then matches which are to be held at that location gets deleted.</w:t>
      </w:r>
    </w:p>
    <w:p w:rsidR="00000000" w:rsidDel="00000000" w:rsidP="00000000" w:rsidRDefault="00000000" w:rsidRPr="00000000" w14:paraId="00000066">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Location details are updated in the database then matches which are to be held at that location gets updated. </w:t>
      </w:r>
    </w:p>
    <w:p w:rsidR="00000000" w:rsidDel="00000000" w:rsidP="00000000" w:rsidRDefault="00000000" w:rsidRPr="00000000" w14:paraId="00000067">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gets canceled or deleted from the database then the associated location will also be deleted.</w:t>
      </w:r>
    </w:p>
    <w:p w:rsidR="00000000" w:rsidDel="00000000" w:rsidP="00000000" w:rsidRDefault="00000000" w:rsidRPr="00000000" w14:paraId="00000068">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gets added or updated then the associated location will also be updated.</w:t>
      </w:r>
    </w:p>
    <w:p w:rsidR="00000000" w:rsidDel="00000000" w:rsidP="00000000" w:rsidRDefault="00000000" w:rsidRPr="00000000" w14:paraId="00000069">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gets canceled or deleted from the database then the date associated with that Match ID and the opponent should be deleted.</w:t>
      </w:r>
    </w:p>
    <w:p w:rsidR="00000000" w:rsidDel="00000000" w:rsidP="00000000" w:rsidRDefault="00000000" w:rsidRPr="00000000" w14:paraId="0000006A">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gets added or updated then its date should also be updated and the opponent should also be updated.</w:t>
      </w:r>
    </w:p>
    <w:p w:rsidR="00000000" w:rsidDel="00000000" w:rsidP="00000000" w:rsidRDefault="00000000" w:rsidRPr="00000000" w14:paraId="0000006B">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Match Date is canceled then corresponding Match and opponent data has to be deleted.</w:t>
      </w:r>
    </w:p>
    <w:p w:rsidR="00000000" w:rsidDel="00000000" w:rsidP="00000000" w:rsidRDefault="00000000" w:rsidRPr="00000000" w14:paraId="0000006C">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Match date is updated then corresponding Match and Opponent data has to be updated as well.</w:t>
      </w:r>
    </w:p>
    <w:p w:rsidR="00000000" w:rsidDel="00000000" w:rsidP="00000000" w:rsidRDefault="00000000" w:rsidRPr="00000000" w14:paraId="0000006D">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opponent is deleted from the database, corresponding Match and Match date gets deleted from the database.</w:t>
      </w:r>
    </w:p>
    <w:p w:rsidR="00000000" w:rsidDel="00000000" w:rsidP="00000000" w:rsidRDefault="00000000" w:rsidRPr="00000000" w14:paraId="0000006E">
      <w:pPr>
        <w:numPr>
          <w:ilvl w:val="0"/>
          <w:numId w:val="1"/>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opponent data is updated, corresponding Match data and date of match gets updated.</w:t>
      </w:r>
    </w:p>
    <w:p w:rsidR="00000000" w:rsidDel="00000000" w:rsidP="00000000" w:rsidRDefault="00000000" w:rsidRPr="00000000" w14:paraId="0000006F">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tbl>
      <w:tblPr>
        <w:tblStyle w:val="Table1"/>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110"/>
        <w:gridCol w:w="1350"/>
        <w:gridCol w:w="1065"/>
        <w:gridCol w:w="1200"/>
        <w:gridCol w:w="1440"/>
        <w:gridCol w:w="1215"/>
        <w:gridCol w:w="1425"/>
        <w:tblGridChange w:id="0">
          <w:tblGrid>
            <w:gridCol w:w="1110"/>
            <w:gridCol w:w="1110"/>
            <w:gridCol w:w="1350"/>
            <w:gridCol w:w="1065"/>
            <w:gridCol w:w="1200"/>
            <w:gridCol w:w="1440"/>
            <w:gridCol w:w="121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datMch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datMch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w:t>
            </w:r>
          </w:p>
        </w:tc>
      </w:tr>
    </w:tbl>
    <w:p w:rsidR="00000000" w:rsidDel="00000000" w:rsidP="00000000" w:rsidRDefault="00000000" w:rsidRPr="00000000" w14:paraId="000000A2">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hd w:fill="ffffff" w:val="clea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 FOR EVERY RELATION: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datMch</w:t>
      </w:r>
      <w:r w:rsidDel="00000000" w:rsidR="00000000" w:rsidRPr="00000000">
        <w:rPr>
          <w:rFonts w:ascii="Times New Roman" w:cs="Times New Roman" w:eastAsia="Times New Roman" w:hAnsi="Times New Roman"/>
          <w:sz w:val="24"/>
          <w:szCs w:val="24"/>
          <w:rtl w:val="0"/>
        </w:rPr>
        <w:t xml:space="preserve"> , datDay)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('04/01/2000','Sat'),</w:t>
      </w:r>
    </w:p>
    <w:p w:rsidR="00000000" w:rsidDel="00000000" w:rsidP="00000000" w:rsidRDefault="00000000" w:rsidRPr="00000000" w14:paraId="000000B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('04/12/2000','Wed'),</w:t>
      </w:r>
    </w:p>
    <w:p w:rsidR="00000000" w:rsidDel="00000000" w:rsidP="00000000" w:rsidRDefault="00000000" w:rsidRPr="00000000" w14:paraId="000000B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('04/14/2000','Fri'),</w:t>
      </w:r>
    </w:p>
    <w:p w:rsidR="00000000" w:rsidDel="00000000" w:rsidP="00000000" w:rsidRDefault="00000000" w:rsidRPr="00000000" w14:paraId="000000B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('04/16/2000','Sun'),</w:t>
      </w:r>
    </w:p>
    <w:p w:rsidR="00000000" w:rsidDel="00000000" w:rsidP="00000000" w:rsidRDefault="00000000" w:rsidRPr="00000000" w14:paraId="000000B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('04/22/2000','Sat')</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locId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locCty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('lo001','Marietta','GA'),</w:t>
      </w:r>
    </w:p>
    <w:p w:rsidR="00000000" w:rsidDel="00000000" w:rsidP="00000000" w:rsidRDefault="00000000" w:rsidRPr="00000000" w14:paraId="000000B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('lo002','Baltimore','MD'),</w:t>
      </w:r>
    </w:p>
    <w:p w:rsidR="00000000" w:rsidDel="00000000" w:rsidP="00000000" w:rsidRDefault="00000000" w:rsidRPr="00000000" w14:paraId="000000B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('lo003','College Park','MD'),</w:t>
      </w:r>
    </w:p>
    <w:p w:rsidR="00000000" w:rsidDel="00000000" w:rsidP="00000000" w:rsidRDefault="00000000" w:rsidRPr="00000000" w14:paraId="000000B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('lo004','State Ewing','NJ'),</w:t>
      </w:r>
    </w:p>
    <w:p w:rsidR="00000000" w:rsidDel="00000000" w:rsidP="00000000" w:rsidRDefault="00000000" w:rsidRPr="00000000" w14:paraId="000000B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('lo005','Tallahassee','FL')</w:t>
      </w:r>
    </w:p>
    <w:p w:rsidR="00000000" w:rsidDel="00000000" w:rsidP="00000000" w:rsidRDefault="00000000" w:rsidRPr="00000000" w14:paraId="000000B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mchId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,mchAt, mchScrUmd, mchScrUmd,locId)</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('m200001', 'Home',5,0,'lo003'),</w:t>
        <w:tab/>
        <w:tab/>
        <w:tab/>
      </w:r>
    </w:p>
    <w:p w:rsidR="00000000" w:rsidDel="00000000" w:rsidP="00000000" w:rsidRDefault="00000000" w:rsidRPr="00000000" w14:paraId="000000C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('m200002','Home',6,1,'lo003'),</w:t>
        <w:tab/>
        <w:tab/>
        <w:tab/>
      </w:r>
    </w:p>
    <w:p w:rsidR="00000000" w:rsidDel="00000000" w:rsidP="00000000" w:rsidRDefault="00000000" w:rsidRPr="00000000" w14:paraId="000000C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('m200003','Home',4,2,'lo003'),</w:t>
        <w:tab/>
        <w:tab/>
        <w:tab/>
      </w:r>
    </w:p>
    <w:p w:rsidR="00000000" w:rsidDel="00000000" w:rsidP="00000000" w:rsidRDefault="00000000" w:rsidRPr="00000000" w14:paraId="000000C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('m200004','Home',4,1,'lo003'),</w:t>
        <w:tab/>
        <w:tab/>
        <w:tab/>
      </w:r>
    </w:p>
    <w:p w:rsidR="00000000" w:rsidDel="00000000" w:rsidP="00000000" w:rsidRDefault="00000000" w:rsidRPr="00000000" w14:paraId="000000C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('m200005','Home',2,3,'lo010')</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B">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oppId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oppName)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('op01','Robert Morris'),</w:t>
      </w:r>
    </w:p>
    <w:p w:rsidR="00000000" w:rsidDel="00000000" w:rsidP="00000000" w:rsidRDefault="00000000" w:rsidRPr="00000000" w14:paraId="000000D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('op02','Fiu'),</w:t>
      </w:r>
    </w:p>
    <w:p w:rsidR="00000000" w:rsidDel="00000000" w:rsidP="00000000" w:rsidRDefault="00000000" w:rsidRPr="00000000" w14:paraId="000000D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('op03','Binghamton'),</w:t>
      </w:r>
    </w:p>
    <w:p w:rsidR="00000000" w:rsidDel="00000000" w:rsidP="00000000" w:rsidRDefault="00000000" w:rsidRPr="00000000" w14:paraId="000000D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('op04','Mount St. Marys'),</w:t>
      </w:r>
    </w:p>
    <w:p w:rsidR="00000000" w:rsidDel="00000000" w:rsidP="00000000" w:rsidRDefault="00000000" w:rsidRPr="00000000" w14:paraId="000000D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('op05','South Carolina'),</w:t>
      </w:r>
    </w:p>
    <w:p w:rsidR="00000000" w:rsidDel="00000000" w:rsidP="00000000" w:rsidRDefault="00000000" w:rsidRPr="00000000" w14:paraId="000000D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('op06',’Drexel')</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Play</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(mchId, </w:t>
      </w:r>
      <w:r w:rsidDel="00000000" w:rsidR="00000000" w:rsidRPr="00000000">
        <w:rPr>
          <w:rFonts w:ascii="Times New Roman" w:cs="Times New Roman" w:eastAsia="Times New Roman" w:hAnsi="Times New Roman"/>
          <w:b w:val="1"/>
          <w:sz w:val="24"/>
          <w:szCs w:val="24"/>
          <w:rtl w:val="0"/>
        </w:rPr>
        <w:t xml:space="preserve">datMch</w:t>
      </w:r>
      <w:r w:rsidDel="00000000" w:rsidR="00000000" w:rsidRPr="00000000">
        <w:rPr>
          <w:rFonts w:ascii="Times New Roman" w:cs="Times New Roman" w:eastAsia="Times New Roman" w:hAnsi="Times New Roman"/>
          <w:b w:val="1"/>
          <w:sz w:val="24"/>
          <w:szCs w:val="24"/>
          <w:rtl w:val="0"/>
        </w:rPr>
        <w:t xml:space="preserve">, oppId)</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76.0005454545455"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('m200001','04/01/2000','op212'),</w:t>
      </w:r>
    </w:p>
    <w:p w:rsidR="00000000" w:rsidDel="00000000" w:rsidP="00000000" w:rsidRDefault="00000000" w:rsidRPr="00000000" w14:paraId="000000DB">
      <w:pPr>
        <w:spacing w:line="276.0005454545455"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('m200002','04/01/2000','op212'),</w:t>
      </w:r>
      <w:r w:rsidDel="00000000" w:rsidR="00000000" w:rsidRPr="00000000">
        <w:rPr>
          <w:rtl w:val="0"/>
        </w:rPr>
      </w:r>
    </w:p>
    <w:p w:rsidR="00000000" w:rsidDel="00000000" w:rsidP="00000000" w:rsidRDefault="00000000" w:rsidRPr="00000000" w14:paraId="000000DC">
      <w:pPr>
        <w:spacing w:line="276.0005454545455"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('m200003','04/12/2000','op62'),</w:t>
      </w:r>
    </w:p>
    <w:p w:rsidR="00000000" w:rsidDel="00000000" w:rsidP="00000000" w:rsidRDefault="00000000" w:rsidRPr="00000000" w14:paraId="000000DD">
      <w:pPr>
        <w:spacing w:line="276.0005454545455"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('m200004','04/12/2000','op62'),</w:t>
      </w:r>
    </w:p>
    <w:p w:rsidR="00000000" w:rsidDel="00000000" w:rsidP="00000000" w:rsidRDefault="00000000" w:rsidRPr="00000000" w14:paraId="000000DE">
      <w:pPr>
        <w:spacing w:line="276.0005454545455"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('m200005','04/14/2000','op08')</w:t>
      </w:r>
    </w:p>
    <w:p w:rsidR="00000000" w:rsidDel="00000000" w:rsidP="00000000" w:rsidRDefault="00000000" w:rsidRPr="00000000" w14:paraId="000000DF">
      <w:pPr>
        <w:spacing w:line="276.0005454545455"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