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ASG Airlines — End-to-End Data Engineering Case Study</w:t>
      </w:r>
    </w:p>
    <w:p>
      <w:r>
        <w:t>Completed solution based on the supplied UseCase - Airlines.xlsx workbook.</w:t>
      </w:r>
    </w:p>
    <w:p>
      <w:pPr>
        <w:pStyle w:val="Heading1"/>
      </w:pPr>
      <w:r>
        <w:t>1. What was built</w:t>
      </w:r>
    </w:p>
    <w:p>
      <w:r>
        <w:t>A reproducible local data-engineering pipeline covering ingestion, profiling, cleaning, validation, quarantine, transformation, PII protection, dimensional modelling and KPI generation. The outputs are ready to be imported into Power BI.</w:t>
      </w:r>
    </w:p>
    <w:p>
      <w:pPr>
        <w:pStyle w:val="Heading1"/>
      </w:pPr>
      <w:r>
        <w:t>2. Dataset inventory</w:t>
      </w:r>
    </w:p>
    <w:p>
      <w:r>
        <w:t>Flights: 1,020 rows.</w:t>
      </w:r>
    </w:p>
    <w:p>
      <w:r>
        <w:t>Bookings: 1,000 rows.</w:t>
      </w:r>
    </w:p>
    <w:p>
      <w:r>
        <w:t>Payments: 1,000 rows.</w:t>
      </w:r>
    </w:p>
    <w:p>
      <w:r>
        <w:t>Passengers: 1,039 rows.</w:t>
      </w:r>
    </w:p>
    <w:p>
      <w:pPr>
        <w:pStyle w:val="Heading1"/>
      </w:pPr>
      <w:r>
        <w:t>3. Key findings from the supplied data</w:t>
      </w:r>
    </w:p>
    <w:p>
      <w:pPr>
        <w:pStyle w:val="ListBullet"/>
      </w:pPr>
      <w:r>
        <w:t>1,020 flight rows were supplied; 1,005 were retained for the analytical flight fact table.</w:t>
      </w:r>
    </w:p>
    <w:p>
      <w:pPr>
        <w:pStyle w:val="ListBullet"/>
      </w:pPr>
      <w:r>
        <w:t>15 flight records were quarantined because they were duplicates or failed quality rules.</w:t>
      </w:r>
    </w:p>
    <w:p>
      <w:pPr>
        <w:pStyle w:val="ListBullet"/>
      </w:pPr>
      <w:r>
        <w:t>1 analytical flights were identified as overnight/cross-day flights.</w:t>
      </w:r>
    </w:p>
    <w:p>
      <w:pPr>
        <w:pStyle w:val="ListBullet"/>
      </w:pPr>
      <w:r>
        <w:t>Average recalculated flight duration is 164.62 minutes.</w:t>
      </w:r>
    </w:p>
    <w:p>
      <w:pPr>
        <w:pStyle w:val="ListBullet"/>
      </w:pPr>
      <w:r>
        <w:t>The source contains a 6F flight prefix that consistently maps to IndiGo; it was standardized to 6E.</w:t>
      </w:r>
    </w:p>
    <w:p>
      <w:pPr>
        <w:pStyle w:val="ListBullet"/>
      </w:pPr>
      <w:r>
        <w:t>The source contains missing and UNKNOWN airline values; these were inferred from flight prefixes when unambiguous.</w:t>
      </w:r>
    </w:p>
    <w:p>
      <w:pPr>
        <w:pStyle w:val="ListBullet"/>
      </w:pPr>
      <w:r>
        <w:t>The source contains 30 invalid payment amounts and 30 invalid booking statuses; those records are quarantined.</w:t>
      </w:r>
    </w:p>
    <w:p>
      <w:pPr>
        <w:pStyle w:val="ListBullet"/>
      </w:pPr>
      <w:r>
        <w:t>Passenger IDs contain duplicate records and some passenger last names are missing; passenger PII is not exposed to Power BI.</w:t>
      </w:r>
    </w:p>
    <w:p>
      <w:pPr>
        <w:pStyle w:val="Heading1"/>
      </w:pPr>
      <w:r>
        <w:t>4. Architecture</w:t>
      </w:r>
    </w:p>
    <w:p>
      <w:r>
        <w:drawing>
          <wp:inline xmlns:a="http://schemas.openxmlformats.org/drawingml/2006/main" xmlns:pic="http://schemas.openxmlformats.org/drawingml/2006/picture">
            <wp:extent cx="6035040" cy="3053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airline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Cloud target architecture: Azure Data Factory → ADLS Gen2 Bronze → Databricks/Synapse Silver → Gold fact/dimension/KPI tables → Power BI. The submitted implementation is locally reproducible with Python/Pandas.</w:t>
      </w:r>
    </w:p>
    <w:p>
      <w:pPr>
        <w:pStyle w:val="Heading1"/>
      </w:pPr>
      <w:r>
        <w:t>5. Flight cleaning logic</w:t>
      </w:r>
    </w:p>
    <w:p>
      <w:pPr>
        <w:pStyle w:val="ListBullet"/>
      </w:pPr>
      <w:r>
        <w:t>Normalize flight IDs and preserve the original identifier for auditability.</w:t>
      </w:r>
    </w:p>
    <w:p>
      <w:pPr>
        <w:pStyle w:val="ListBullet"/>
      </w:pPr>
      <w:r>
        <w:t>Standardize 6F to 6E for IndiGo.</w:t>
      </w:r>
    </w:p>
    <w:p>
      <w:pPr>
        <w:pStyle w:val="ListBullet"/>
      </w:pPr>
      <w:r>
        <w:t>Infer missing/UNKNOWN airlines from the flight prefix when possible.</w:t>
      </w:r>
    </w:p>
    <w:p>
      <w:pPr>
        <w:pStyle w:val="ListBullet"/>
      </w:pPr>
      <w:r>
        <w:t>Parse departure and arrival as timestamps.</w:t>
      </w:r>
    </w:p>
    <w:p>
      <w:pPr>
        <w:pStyle w:val="ListBullet"/>
      </w:pPr>
      <w:r>
        <w:t>If arrival is earlier than departure, add one day to arrival.</w:t>
      </w:r>
    </w:p>
    <w:p>
      <w:pPr>
        <w:pStyle w:val="ListBullet"/>
      </w:pPr>
      <w:r>
        <w:t>Calculate duration from normalized timestamps.</w:t>
      </w:r>
    </w:p>
    <w:p>
      <w:pPr>
        <w:pStyle w:val="ListBullet"/>
      </w:pPr>
      <w:r>
        <w:t>Flag duration &lt;= 0 or &gt; 8 hours as anomalies.</w:t>
      </w:r>
    </w:p>
    <w:p>
      <w:pPr>
        <w:pStyle w:val="ListBullet"/>
      </w:pPr>
      <w:r>
        <w:t>Quarantine duplicate business-key records.</w:t>
      </w:r>
    </w:p>
    <w:p>
      <w:pPr>
        <w:pStyle w:val="Heading1"/>
      </w:pPr>
      <w:r>
        <w:t>6. Data model</w:t>
      </w:r>
    </w:p>
    <w:p>
      <w:r>
        <w:t>Fact_Flight is the central fact table and connects to Dim_Airline, Dim_Route and Dim_Date. This supports airline, route and time slicing without duplicating descriptive attributes.</w:t>
      </w:r>
    </w:p>
    <w:p>
      <w:pPr>
        <w:pStyle w:val="Heading1"/>
      </w:pPr>
      <w:r>
        <w:t>7. PII protection</w:t>
      </w:r>
    </w:p>
    <w:p>
      <w:r>
        <w:t>Passenger names, email, phone, Aadhaar, passport and emergency-contact details are excluded from the Power BI dataset. A restricted SHA-256 masked dataset is included only to demonstrate governance. In a cloud deployment, RBAC/managed identities, Key Vault and restricted raw storage should be used.</w:t>
      </w:r>
    </w:p>
    <w:p>
      <w:pPr>
        <w:pStyle w:val="Heading1"/>
      </w:pPr>
      <w:r>
        <w:t>8. Power BI pages</w:t>
      </w:r>
    </w:p>
    <w:p>
      <w:pPr>
        <w:pStyle w:val="ListBullet"/>
      </w:pPr>
      <w:r>
        <w:t>Executive Overview — total flights, average duration, overnight %, anomalies, airline and route traffic.</w:t>
      </w:r>
    </w:p>
    <w:p>
      <w:pPr>
        <w:pStyle w:val="ListBullet"/>
      </w:pPr>
      <w:r>
        <w:t>Duration Analysis — duration by airline/route, duration distribution, overnight comparison.</w:t>
      </w:r>
    </w:p>
    <w:p>
      <w:pPr>
        <w:pStyle w:val="ListBullet"/>
      </w:pPr>
      <w:r>
        <w:t>Route Performance — route traffic, average duration, overnight %, anomaly %.</w:t>
      </w:r>
    </w:p>
    <w:p>
      <w:pPr>
        <w:pStyle w:val="ListBullet"/>
      </w:pPr>
      <w:r>
        <w:t>Data Quality &amp; Anomalies — quarantined records, missing values and anomaly reasons.</w:t>
      </w:r>
    </w:p>
    <w:p>
      <w:pPr>
        <w:pStyle w:val="Heading1"/>
      </w:pPr>
      <w:r>
        <w:t>9. Assumptions</w:t>
      </w:r>
    </w:p>
    <w:p>
      <w:pPr>
        <w:pStyle w:val="ListBullet"/>
      </w:pPr>
      <w:r>
        <w:t>The dataset is synthetic and flight-prefix-to-airline mapping is reliable.</w:t>
      </w:r>
    </w:p>
    <w:p>
      <w:pPr>
        <w:pStyle w:val="ListBullet"/>
      </w:pPr>
      <w:r>
        <w:t>6F is treated as a corrupted form of 6E because its records map to IndiGo.</w:t>
      </w:r>
    </w:p>
    <w:p>
      <w:pPr>
        <w:pStyle w:val="ListBullet"/>
      </w:pPr>
      <w:r>
        <w:t>Arrival earlier than departure indicates a cross-midnight flight.</w:t>
      </w:r>
    </w:p>
    <w:p>
      <w:pPr>
        <w:pStyle w:val="ListBullet"/>
      </w:pPr>
      <w:r>
        <w:t>Eight hours is used as a conservative anomaly threshold for this domestic-flight dataset.</w:t>
      </w:r>
    </w:p>
    <w:p>
      <w:pPr>
        <w:pStyle w:val="ListBullet"/>
      </w:pPr>
      <w:r>
        <w:t>Passenger-level PII is not required for the operational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