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80" w:before="0" w:line="336" w:lineRule="auto"/>
        <w:jc w:val="center"/>
      </w:pPr>
      <w:r>
        <w:rPr>
          <w:b/>
          <w:i w:val="0"/>
          <w:color w:val="1E2A24"/>
          <w:sz w:val="44"/>
        </w:rPr>
        <w:t>ОТЧЁТ</w:t>
      </w:r>
    </w:p>
    <w:p>
      <w:pPr>
        <w:spacing w:after="360" w:before="0" w:line="336" w:lineRule="auto"/>
        <w:jc w:val="center"/>
      </w:pPr>
      <w:r>
        <w:rPr>
          <w:b w:val="0"/>
          <w:i w:val="0"/>
          <w:sz w:val="30"/>
        </w:rPr>
        <w:t>по лабораторной работе №9</w:t>
      </w:r>
    </w:p>
    <w:p>
      <w:pPr>
        <w:spacing w:after="200" w:before="0" w:line="336" w:lineRule="auto"/>
        <w:jc w:val="center"/>
      </w:pPr>
      <w:r>
        <w:rPr>
          <w:b/>
          <w:i w:val="0"/>
          <w:sz w:val="28"/>
        </w:rPr>
        <w:t>Тема: Создание схемы преступления на основе выбранного фильма, книги или сериала с использованием визуальной аналитической среды</w:t>
      </w:r>
    </w:p>
    <w:p>
      <w:pPr>
        <w:spacing w:after="80" w:before="0" w:line="336" w:lineRule="auto"/>
        <w:jc w:val="center"/>
      </w:pPr>
      <w:r>
        <w:rPr>
          <w:b w:val="0"/>
          <w:i/>
          <w:color w:val="3E7A24"/>
          <w:sz w:val="28"/>
        </w:rPr>
        <w:t>Произведение: сериал «Во все тяжкие» (Breaking Bad)</w:t>
      </w:r>
    </w:p>
    <w:p>
      <w:pPr>
        <w:spacing w:after="800" w:before="0" w:line="336" w:lineRule="auto"/>
        <w:jc w:val="center"/>
      </w:pPr>
      <w:r>
        <w:rPr>
          <w:b w:val="0"/>
          <w:i/>
          <w:color w:val="5B6B63"/>
          <w:sz w:val="26"/>
        </w:rPr>
        <w:t>Инструмент: IBM i2 Analyst's Notebook</w:t>
      </w: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  <w:jc w:val="right"/>
      </w:pPr>
      <w:r>
        <w:rPr>
          <w:b w:val="0"/>
          <w:i w:val="0"/>
          <w:sz w:val="26"/>
        </w:rPr>
        <w:t>Выполнила: Могилёва Анастасия</w:t>
      </w:r>
    </w:p>
    <w:p>
      <w:pPr>
        <w:spacing w:after="800" w:before="0" w:line="336" w:lineRule="auto"/>
        <w:jc w:val="right"/>
      </w:pPr>
      <w:r>
        <w:rPr>
          <w:b w:val="0"/>
          <w:i w:val="0"/>
          <w:sz w:val="26"/>
        </w:rPr>
        <w:t>Проверил: _______________________</w:t>
      </w:r>
    </w:p>
    <w:p>
      <w:pPr>
        <w:spacing w:after="120" w:before="0" w:line="336" w:lineRule="auto"/>
        <w:jc w:val="center"/>
      </w:pPr>
      <w:r>
        <w:rPr>
          <w:b w:val="0"/>
          <w:i w:val="0"/>
          <w:sz w:val="26"/>
        </w:rPr>
        <w:t>2026 г.</w:t>
      </w:r>
    </w:p>
    <w:p>
      <w:r>
        <w:br w:type="page"/>
      </w:r>
    </w:p>
    <w:p>
      <w:pPr>
        <w:spacing w:before="280" w:after="120"/>
      </w:pPr>
      <w:r>
        <w:rPr>
          <w:b/>
          <w:color w:val="3E7A24"/>
          <w:sz w:val="30"/>
        </w:rPr>
        <w:t>1. Цель и задачи работы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Цель работы — построить схему преступления, отображающую связи между персонажами, событиями и доказательствами, с использованием визуальной аналитической среды IBM i2 Analyst's Notebook, а также проанализировать выявленные связи.</w:t>
      </w:r>
    </w:p>
    <w:p>
      <w:pPr>
        <w:spacing w:after="60" w:before="0" w:line="336" w:lineRule="auto"/>
      </w:pPr>
      <w:r>
        <w:rPr>
          <w:b/>
          <w:i w:val="0"/>
          <w:sz w:val="26"/>
        </w:rPr>
        <w:t>Задачи:</w:t>
      </w:r>
    </w:p>
    <w:p>
      <w:pPr>
        <w:pStyle w:val="ListBullet"/>
        <w:spacing w:after="60" w:line="324" w:lineRule="auto"/>
      </w:pPr>
      <w:r>
        <w:rPr>
          <w:sz w:val="26"/>
        </w:rPr>
        <w:t>выбрать произведение с детективной (криминальной) сюжетной линией;</w:t>
      </w:r>
    </w:p>
    <w:p>
      <w:pPr>
        <w:pStyle w:val="ListBullet"/>
        <w:spacing w:after="60" w:line="324" w:lineRule="auto"/>
      </w:pPr>
      <w:r>
        <w:rPr>
          <w:sz w:val="26"/>
        </w:rPr>
        <w:t>выделить ключевые сущности: персонажей, события и доказательства;</w:t>
      </w:r>
    </w:p>
    <w:p>
      <w:pPr>
        <w:pStyle w:val="ListBullet"/>
        <w:spacing w:after="60" w:line="324" w:lineRule="auto"/>
      </w:pPr>
      <w:r>
        <w:rPr>
          <w:sz w:val="26"/>
        </w:rPr>
        <w:t>построить связи между ними и обозначить их характер (прямые / косвенные);</w:t>
      </w:r>
    </w:p>
    <w:p>
      <w:pPr>
        <w:pStyle w:val="ListBullet"/>
        <w:spacing w:after="60" w:line="324" w:lineRule="auto"/>
      </w:pPr>
      <w:r>
        <w:rPr>
          <w:sz w:val="26"/>
        </w:rPr>
        <w:t>проанализировать схему, выявить логику и возможные пробелы;</w:t>
      </w:r>
    </w:p>
    <w:p>
      <w:pPr>
        <w:pStyle w:val="ListBullet"/>
        <w:spacing w:after="60" w:line="324" w:lineRule="auto"/>
      </w:pPr>
      <w:r>
        <w:rPr>
          <w:sz w:val="26"/>
        </w:rPr>
        <w:t>оформить отчёт и подготовить презентацию.</w:t>
      </w:r>
    </w:p>
    <w:p>
      <w:pPr>
        <w:spacing w:before="280" w:after="120"/>
      </w:pPr>
      <w:r>
        <w:rPr>
          <w:b/>
          <w:color w:val="3E7A24"/>
          <w:sz w:val="30"/>
        </w:rPr>
        <w:t>2. Краткий обзор выбранного произведения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«Во все тяжкие» (Breaking Bad) — американский криминальный драматический сериал (канал AMC, 2008–2013, 5 сезонов). Главный герой — Уолтер Уайт, школьный учитель химии, который узнаёт о смертельном диагнозе. Чтобы обеспечить семью, он начинает подпольно производить метамфетамин вместе с бывшим учеником Джесси Пинкманом.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Под псевдонимом «Хайзенберг» Уолтер постепенно превращается из жертвы обстоятельств в безжалостного главу наркоимперии. Центральная линия сюжета — производство и сбыт наркотиков и параллельное расследование, которое ведёт агент DEA Хэнк Шрейдер, приходящийся Уолту родственником (зятем).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Произведение удобно для построения схемы преступления: в нём действует разветвлённая преступная сеть, присутствуют узнаваемые вещественные улики и чёткие причинно-следственные связи между событиями.</w:t>
      </w:r>
    </w:p>
    <w:p>
      <w:pPr>
        <w:spacing w:before="280" w:after="120"/>
      </w:pPr>
      <w:r>
        <w:rPr>
          <w:b/>
          <w:color w:val="3E7A24"/>
          <w:sz w:val="30"/>
        </w:rPr>
        <w:t>3. Описание процесса построения схемы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На основе сюжета были выделены ключевые сущности трёх типов — персонажи, события и доказательства. Ниже приведён их перечень.</w:t>
      </w:r>
    </w:p>
    <w:p>
      <w:pPr>
        <w:spacing w:before="200" w:after="120"/>
      </w:pPr>
      <w:r>
        <w:rPr>
          <w:b/>
          <w:color w:val="3E7A24"/>
          <w:sz w:val="27"/>
        </w:rPr>
        <w:t>3.1. Персонажи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Уолтер Уайт «Хайзенберг» — </w:t>
      </w:r>
      <w:r>
        <w:rPr>
          <w:sz w:val="26"/>
        </w:rPr>
        <w:t>организатор наркопроизводства (учитель химии).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Джесси Пинкман — </w:t>
      </w:r>
      <w:r>
        <w:rPr>
          <w:sz w:val="26"/>
        </w:rPr>
        <w:t>сообщник, «повар» метамфетамина.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Скайлер Уайт — </w:t>
      </w:r>
      <w:r>
        <w:rPr>
          <w:sz w:val="26"/>
        </w:rPr>
        <w:t>жена Уолта, отмывание денег через автомойку.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Густаво Фринг — </w:t>
      </w:r>
      <w:r>
        <w:rPr>
          <w:sz w:val="26"/>
        </w:rPr>
        <w:t>дистрибьютор, владелец сети Los Pollos Hermanos.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Майк Эрмантраут — </w:t>
      </w:r>
      <w:r>
        <w:rPr>
          <w:sz w:val="26"/>
        </w:rPr>
        <w:t>охрана и «решала» Гуса.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Сол Гудман — </w:t>
      </w:r>
      <w:r>
        <w:rPr>
          <w:sz w:val="26"/>
        </w:rPr>
        <w:t>адвокат, юридическое прикрытие.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Лидия — </w:t>
      </w:r>
      <w:r>
        <w:rPr>
          <w:sz w:val="26"/>
        </w:rPr>
        <w:t>поставщик сырья (метиламина).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Гектор Саламанка — </w:t>
      </w:r>
      <w:r>
        <w:rPr>
          <w:sz w:val="26"/>
        </w:rPr>
        <w:t>представитель картеля, враг Гуса.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Банда Джека — </w:t>
      </w:r>
      <w:r>
        <w:rPr>
          <w:sz w:val="26"/>
        </w:rPr>
        <w:t>наёмники.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Хэнк Шрейдер — </w:t>
      </w:r>
      <w:r>
        <w:rPr>
          <w:sz w:val="26"/>
        </w:rPr>
        <w:t>агент DEA, ведёт расследование (детектив).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Гейл Боттикер — </w:t>
      </w:r>
      <w:r>
        <w:rPr>
          <w:sz w:val="26"/>
        </w:rPr>
        <w:t>химик-ассистент — жертва.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Брок — </w:t>
      </w:r>
      <w:r>
        <w:rPr>
          <w:sz w:val="26"/>
        </w:rPr>
        <w:t>ребёнок — жертва отравления.</w:t>
      </w:r>
    </w:p>
    <w:p>
      <w:pPr>
        <w:spacing w:before="200" w:after="120"/>
      </w:pPr>
      <w:r>
        <w:rPr>
          <w:b/>
          <w:color w:val="3E7A24"/>
          <w:sz w:val="27"/>
        </w:rPr>
        <w:t>3.2. События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Производство «голубого мета» — </w:t>
      </w:r>
      <w:r>
        <w:rPr>
          <w:sz w:val="26"/>
        </w:rPr>
        <w:t>подпольный синтез метамфетамина.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Убийство Гейла — </w:t>
      </w:r>
      <w:r>
        <w:rPr>
          <w:sz w:val="26"/>
        </w:rPr>
        <w:t>устранение свидетеля-химика.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Отравление Брока — </w:t>
      </w:r>
      <w:r>
        <w:rPr>
          <w:sz w:val="26"/>
        </w:rPr>
        <w:t>отравление рицином как инструмент манипуляции.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Взрыв в доме престарелых — </w:t>
      </w:r>
      <w:r>
        <w:rPr>
          <w:sz w:val="26"/>
        </w:rPr>
        <w:t>гибель Густаво Фринга.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Гибель Хэнка — </w:t>
      </w:r>
      <w:r>
        <w:rPr>
          <w:sz w:val="26"/>
        </w:rPr>
        <w:t>перестрелка с бандой Джека.</w:t>
      </w:r>
    </w:p>
    <w:p>
      <w:pPr>
        <w:spacing w:before="200" w:after="120"/>
      </w:pPr>
      <w:r>
        <w:rPr>
          <w:b/>
          <w:color w:val="3E7A24"/>
          <w:sz w:val="27"/>
        </w:rPr>
        <w:t>3.3. Доказательства (улики)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Голубой метамфетамин — </w:t>
      </w:r>
      <w:r>
        <w:rPr>
          <w:sz w:val="26"/>
        </w:rPr>
        <w:t>фирменная улика, выводит DEA на след «Хайзенберга».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Книга «Leaves of Grass» с надписью «G.B.» — </w:t>
      </w:r>
      <w:r>
        <w:rPr>
          <w:sz w:val="26"/>
        </w:rPr>
        <w:t>ключевая улика, разоблачающая Уолта.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Рицин — </w:t>
      </w:r>
      <w:r>
        <w:rPr>
          <w:sz w:val="26"/>
        </w:rPr>
        <w:t>орудие отравления Брока.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Суперлаборатория / фургон RV — </w:t>
      </w:r>
      <w:r>
        <w:rPr>
          <w:sz w:val="26"/>
        </w:rPr>
        <w:t>место преступления.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Метиламин — </w:t>
      </w:r>
      <w:r>
        <w:rPr>
          <w:sz w:val="26"/>
        </w:rPr>
        <w:t>сырьё для синтеза.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Деньги / автомойка A1 — </w:t>
      </w:r>
      <w:r>
        <w:rPr>
          <w:sz w:val="26"/>
        </w:rPr>
        <w:t>средство легализации доходов.</w:t>
      </w:r>
    </w:p>
    <w:p>
      <w:pPr>
        <w:spacing w:before="200" w:after="120"/>
      </w:pPr>
      <w:r>
        <w:rPr>
          <w:b/>
          <w:color w:val="3E7A24"/>
          <w:sz w:val="27"/>
        </w:rPr>
        <w:t>3.4. Построение схемы в IBM i2 Analyst's Notebook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Схема строилась импортом структурированных данных в IBM i2 Analyst's Notebook через механизм Import Design. Данные подготовлены в виде CSV-файла, где каждая строка описывает связь и обе её сущности-конца. Порядок работы:</w:t>
      </w:r>
    </w:p>
    <w:p>
      <w:pPr>
        <w:pStyle w:val="ListBullet"/>
        <w:spacing w:after="60" w:line="324" w:lineRule="auto"/>
      </w:pPr>
      <w:r>
        <w:rPr>
          <w:sz w:val="26"/>
        </w:rPr>
        <w:t>создание новой схемы (File → New Chart);</w:t>
      </w:r>
    </w:p>
    <w:p>
      <w:pPr>
        <w:pStyle w:val="ListBullet"/>
        <w:spacing w:after="60" w:line="324" w:lineRule="auto"/>
      </w:pPr>
      <w:r>
        <w:rPr>
          <w:sz w:val="26"/>
        </w:rPr>
        <w:t>импорт CSV-файла связей (Import → Import from File), разделитель «;», кодировка UTF-8;</w:t>
      </w:r>
    </w:p>
    <w:p>
      <w:pPr>
        <w:pStyle w:val="ListBullet"/>
        <w:spacing w:after="60" w:line="324" w:lineRule="auto"/>
      </w:pPr>
      <w:r>
        <w:rPr>
          <w:sz w:val="26"/>
        </w:rPr>
        <w:t>выбор типа строки «две сущности и связь» (этап Select Design);</w:t>
      </w:r>
    </w:p>
    <w:p>
      <w:pPr>
        <w:pStyle w:val="ListBullet"/>
        <w:spacing w:after="60" w:line="324" w:lineRule="auto"/>
      </w:pPr>
      <w:r>
        <w:rPr>
          <w:sz w:val="26"/>
        </w:rPr>
        <w:t>назначение столбцов (этап Assign Columns): подпись → Identity/Label, тип → Entity Type, иконка → Icon; для связи — Label, Direction и Link Strength;</w:t>
      </w:r>
    </w:p>
    <w:p>
      <w:pPr>
        <w:pStyle w:val="ListBullet"/>
        <w:spacing w:after="60" w:line="324" w:lineRule="auto"/>
      </w:pPr>
      <w:r>
        <w:rPr>
          <w:sz w:val="26"/>
        </w:rPr>
        <w:t>слияние одинаковых узлов по Identity (этап Import Details);</w:t>
      </w:r>
    </w:p>
    <w:p>
      <w:pPr>
        <w:pStyle w:val="ListBullet"/>
        <w:spacing w:after="60" w:line="324" w:lineRule="auto"/>
      </w:pPr>
      <w:r>
        <w:rPr>
          <w:sz w:val="26"/>
        </w:rPr>
        <w:t>применение круговой раскладки (Arrange → Layout) и анализ (Social Network Analysis).</w:t>
      </w:r>
    </w:p>
    <w:p>
      <w:pPr>
        <w:spacing w:after="200" w:before="0" w:line="336" w:lineRule="auto"/>
      </w:pPr>
      <w:r>
        <w:rPr>
          <w:b w:val="0"/>
          <w:i w:val="0"/>
          <w:sz w:val="26"/>
        </w:rPr>
        <w:t>Характер связей кодируется стилем линии: сплошная линия — прямая связь / прямые улики, пунктирная — косвенная связь. Направление стрелок отражает направленность отношения (например, «исполнитель → жертва»).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504"/>
            <w:tcBorders>
              <w:top w:val="dashed" w:sz="12" w:color="5AA634"/>
              <w:left w:val="dashed" w:sz="12" w:color="5AA634"/>
              <w:bottom w:val="dashed" w:sz="12" w:color="5AA634"/>
              <w:right w:val="dashed" w:sz="12" w:color="5AA634"/>
            </w:tcBorders>
          </w:tcPr>
          <w:p>
            <w:pPr>
              <w:spacing w:before="520" w:after="520"/>
              <w:jc w:val="center"/>
            </w:pPr>
            <w:r>
              <w:rPr>
                <w:b/>
                <w:color w:val="3E7A24"/>
                <w:sz w:val="24"/>
              </w:rPr>
              <w:t>📷  Скриншот 1. Окно импорта данных в IBM i2 (этап Assign Columns)</w:t>
            </w:r>
          </w:p>
        </w:tc>
      </w:tr>
    </w:tbl>
    <w:p>
      <w:pPr>
        <w:spacing w:after="160" w:before="0" w:line="33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504"/>
            <w:tcBorders>
              <w:top w:val="dashed" w:sz="12" w:color="5AA634"/>
              <w:left w:val="dashed" w:sz="12" w:color="5AA634"/>
              <w:bottom w:val="dashed" w:sz="12" w:color="5AA634"/>
              <w:right w:val="dashed" w:sz="12" w:color="5AA634"/>
            </w:tcBorders>
          </w:tcPr>
          <w:p>
            <w:pPr>
              <w:spacing w:before="520" w:after="520"/>
              <w:jc w:val="center"/>
            </w:pPr>
            <w:r>
              <w:rPr>
                <w:b/>
                <w:color w:val="3E7A24"/>
                <w:sz w:val="24"/>
              </w:rPr>
              <w:t>📷  Скриншот 2. Построенная схема в IBM i2 (рабочее окно)</w:t>
            </w:r>
          </w:p>
        </w:tc>
      </w:tr>
    </w:tbl>
    <w:p>
      <w:pPr>
        <w:spacing w:after="160" w:before="0" w:line="336" w:lineRule="auto"/>
      </w:pPr>
    </w:p>
    <w:p>
      <w:r>
        <w:br w:type="page"/>
      </w:r>
    </w:p>
    <w:p>
      <w:pPr>
        <w:spacing w:before="280" w:after="120"/>
      </w:pPr>
      <w:r>
        <w:rPr>
          <w:b/>
          <w:color w:val="3E7A24"/>
          <w:sz w:val="30"/>
        </w:rPr>
        <w:t>4. Схема преступления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Итоговая схема представляет собой круговой граф: 23 сущности (узла) и 36 связей. Все элементы соединены в единую сеть.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5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circ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336" w:lineRule="auto"/>
        <w:jc w:val="center"/>
      </w:pPr>
      <w:r>
        <w:rPr>
          <w:b w:val="0"/>
          <w:i/>
          <w:color w:val="5B6B63"/>
          <w:sz w:val="22"/>
        </w:rPr>
        <w:t>Рисунок 1 — Круговая схема преступления (граф связей)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11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11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336" w:lineRule="auto"/>
        <w:jc w:val="center"/>
      </w:pPr>
      <w:r>
        <w:rPr>
          <w:b w:val="0"/>
          <w:i/>
          <w:color w:val="5B6B63"/>
          <w:sz w:val="22"/>
        </w:rPr>
        <w:t>Рисунок 2 — Условные обозначения схемы</w:t>
      </w:r>
    </w:p>
    <w:p>
      <w:pPr>
        <w:spacing w:after="120" w:before="120" w:line="336" w:lineRule="auto"/>
      </w:pPr>
      <w:r>
        <w:rPr>
          <w:b w:val="0"/>
          <w:i w:val="0"/>
          <w:sz w:val="26"/>
        </w:rPr>
        <w:t>Для наглядности хронологической последовательности событий построена временная линия.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32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3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336" w:lineRule="auto"/>
        <w:jc w:val="center"/>
      </w:pPr>
      <w:r>
        <w:rPr>
          <w:b w:val="0"/>
          <w:i/>
          <w:color w:val="5B6B63"/>
          <w:sz w:val="22"/>
        </w:rPr>
        <w:t>Рисунок 3 — Хронология ключевых событий</w:t>
      </w:r>
    </w:p>
    <w:p>
      <w:r>
        <w:br w:type="page"/>
      </w:r>
    </w:p>
    <w:p>
      <w:pPr>
        <w:spacing w:before="280" w:after="120"/>
      </w:pPr>
      <w:r>
        <w:rPr>
          <w:b/>
          <w:color w:val="3E7A24"/>
          <w:sz w:val="30"/>
        </w:rPr>
        <w:t>5. Анализ выявленных связей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Анализ построенной схемы позволяет сделать следующие выводы.</w:t>
      </w:r>
    </w:p>
    <w:p>
      <w:pPr>
        <w:pStyle w:val="ListBullet"/>
        <w:spacing w:after="60" w:line="324" w:lineRule="auto"/>
      </w:pPr>
      <w:r>
        <w:rPr>
          <w:sz w:val="26"/>
        </w:rPr>
        <w:t>Логика связей непротиворечива: у каждого преступления прослеживается мотив, исполнитель и связанная с ним улика.</w:t>
      </w:r>
    </w:p>
    <w:p>
      <w:pPr>
        <w:pStyle w:val="ListBullet"/>
        <w:spacing w:after="60" w:line="324" w:lineRule="auto"/>
      </w:pPr>
      <w:r>
        <w:rPr>
          <w:sz w:val="26"/>
        </w:rPr>
        <w:t>Ядро преступной сети — связка Уолт ⇄ Джесси (партнёры по производству), вокруг которой формируется инфраструктура: Гус (сбыт), Майк (охрана), Лидия (сырьё), Сол (прикрытие).</w:t>
      </w:r>
    </w:p>
    <w:p>
      <w:pPr>
        <w:pStyle w:val="ListBullet"/>
        <w:spacing w:after="60" w:line="324" w:lineRule="auto"/>
      </w:pPr>
      <w:r>
        <w:rPr>
          <w:sz w:val="26"/>
        </w:rPr>
        <w:t>Уязвимая точка сети — Уолтер Уайт: он связан со всеми кластерами, поэтому его устранение разрушает всю систему. Это подтверждается анализом центральности (Betweenness) в Social Network Analysis.</w:t>
      </w:r>
    </w:p>
    <w:p>
      <w:pPr>
        <w:pStyle w:val="ListBullet"/>
        <w:spacing w:after="60" w:line="324" w:lineRule="auto"/>
      </w:pPr>
      <w:r>
        <w:rPr>
          <w:sz w:val="26"/>
        </w:rPr>
        <w:t>Косвенные связи (пунктир) наиболее опасны для следствия: родственная связь Хэнк ↔ Уолт долго маскирует подозреваемого от расследования.</w:t>
      </w:r>
    </w:p>
    <w:p>
      <w:pPr>
        <w:pStyle w:val="ListBullet"/>
        <w:spacing w:after="60" w:line="324" w:lineRule="auto"/>
      </w:pPr>
      <w:r>
        <w:rPr>
          <w:sz w:val="26"/>
        </w:rPr>
        <w:t>Некоторые персонажи имеют двойные роли: Густаво Фринг — одновременно «дистрибьютор» и «жертва»; Джесси — «сообщник» и «жертва манипуляций».</w:t>
      </w:r>
    </w:p>
    <w:p>
      <w:pPr>
        <w:spacing w:before="280" w:after="120"/>
      </w:pPr>
      <w:r>
        <w:rPr>
          <w:b/>
          <w:color w:val="3E7A24"/>
          <w:sz w:val="30"/>
        </w:rPr>
        <w:t>6. Значимость ключевых элементов схемы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Отдельные элементы схемы играют решающую роль в развитии сюжета: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Голубой метамфетамин — </w:t>
      </w:r>
      <w:r>
        <w:rPr>
          <w:sz w:val="26"/>
        </w:rPr>
        <w:t>выводит расследование DEA на след «Хайзенберга» по уникальному составу и цвету.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Книга «Leaves of Grass» — </w:t>
      </w:r>
      <w:r>
        <w:rPr>
          <w:sz w:val="26"/>
        </w:rPr>
        <w:t>является переломной уликой: именно по дарственной надписи «G.B.» (Гейл Боттикер) Хэнк понимает, что его родственник Уолт и есть разыскиваемый «Хайзенберг».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Рицин — </w:t>
      </w:r>
      <w:r>
        <w:rPr>
          <w:sz w:val="26"/>
        </w:rPr>
        <w:t>связывает преступление и манипуляцию: отравление Брока используется, чтобы настроить Джесси против Гуса.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Связь Уолт → деньги / автомойка — </w:t>
      </w:r>
      <w:r>
        <w:rPr>
          <w:sz w:val="26"/>
        </w:rPr>
        <w:t>показывает, как бытовой мотив (обеспечить семью) перерастает в организованную преступность.</w:t>
      </w:r>
    </w:p>
    <w:p>
      <w:pPr>
        <w:spacing w:before="280" w:after="120"/>
      </w:pPr>
      <w:r>
        <w:rPr>
          <w:b/>
          <w:color w:val="3E7A24"/>
          <w:sz w:val="30"/>
        </w:rPr>
        <w:t>7. Выводы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В ходе лабораторной работы построена схема преступления по сериалу «Во все тяжкие» средствами визуальной аналитической среды IBM i2 Analyst's Notebook. Схема в форме кругового графа наглядно отображает связи между персонажами, событиями и доказательствами.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Визуальный link-анализ позволяет компактно представить сложную криминальную сеть, выявить ключевую фигуру, определить характер связей и оценить роль каждой улики в раскрытии преступления. Подобный метод применяется в реальной аналитической работе: при расследованиях, OSINT-анализе и изучении организованных групп.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