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2022 tax prep notes for Amir and Ying, 04172023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ff0000"/>
          <w:rtl w:val="0"/>
        </w:rPr>
        <w:t xml:space="preserve"> Childcare expense information: care provider information (tax ID, address, name), amount paid $10,000 to Briarwood day camp $10,100 in total for both kids</w:t>
      </w:r>
      <w:r w:rsidDel="00000000" w:rsidR="00000000" w:rsidRPr="00000000">
        <w:rPr>
          <w:rtl w:val="0"/>
        </w:rPr>
        <w:t xml:space="preserve">. Please see the enclosed form.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ff0000"/>
          <w:rtl w:val="0"/>
        </w:rPr>
        <w:t xml:space="preserve">Any investment income? Interest? DIV?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ff0000"/>
          <w:rtl w:val="0"/>
        </w:rPr>
        <w:t xml:space="preserve">Any 529 contribution? If yes, how much? Please provide information.</w:t>
      </w:r>
      <w:r w:rsidDel="00000000" w:rsidR="00000000" w:rsidRPr="00000000">
        <w:rPr>
          <w:rtl w:val="0"/>
        </w:rPr>
        <w:t xml:space="preserve"> $7500 for Oliver and $7500 for Winston contributed in 2022. NY’s 529 plan. Please see enclosed the end-of-year statements for each child.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