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60"/>
        <w:jc w:val="center"/>
      </w:pPr>
      <w:r>
        <w:rPr>
          <w:rFonts w:ascii="Arial" w:cs="Arial" w:eastAsia="Arial" w:hAnsi="Arial"/>
          <w:b/>
          <w:bCs/>
          <w:color w:val="C55A11"/>
          <w:sz w:val="30"/>
          <w:szCs w:val="30"/>
        </w:rPr>
        <w:t xml:space="preserve">PROJECT VIF</w:t>
      </w:r>
    </w:p>
    <w:p>
      <w:pPr>
        <w:spacing w:after="700"/>
        <w:jc w:val="center"/>
      </w:pPr>
      <w:r>
        <w:rPr>
          <w:i/>
          <w:iCs/>
          <w:color w:val="595959"/>
          <w:sz w:val="22"/>
          <w:szCs w:val="22"/>
        </w:rPr>
        <w:t xml:space="preserve">The Real-Time Student Food Bridge</w:t>
      </w:r>
    </w:p>
    <w:p>
      <w:pPr>
        <w:spacing w:after="140"/>
        <w:jc w:val="center"/>
      </w:pPr>
      <w:r>
        <w:rPr>
          <w:b/>
          <w:bCs/>
          <w:color w:val="2E75B6"/>
          <w:sz w:val="24"/>
          <w:szCs w:val="24"/>
        </w:rPr>
        <w:t xml:space="preserve">USER DOCUMENT</w:t>
      </w:r>
    </w:p>
    <w:p>
      <w:pPr>
        <w:spacing w:after="60" w:line="540" w:lineRule="atLeast"/>
        <w:jc w:val="center"/>
      </w:pPr>
      <w:r>
        <w:rPr>
          <w:b/>
          <w:bCs/>
          <w:color w:val="1F3864"/>
          <w:sz w:val="48"/>
          <w:szCs w:val="48"/>
        </w:rPr>
        <w:t xml:space="preserve">User Manual &amp;</w:t>
      </w:r>
    </w:p>
    <w:p>
      <w:pPr>
        <w:pBdr>
          <w:bottom w:val="single" w:color="C55A11" w:sz="12" w:space="10"/>
        </w:pBdr>
        <w:spacing w:after="120" w:line="540" w:lineRule="atLeast"/>
        <w:jc w:val="center"/>
      </w:pPr>
      <w:r>
        <w:rPr>
          <w:b/>
          <w:bCs/>
          <w:color w:val="1F3864"/>
          <w:sz w:val="48"/>
          <w:szCs w:val="48"/>
        </w:rPr>
        <w:t xml:space="preserve">Onboarding Guide</w:t>
      </w:r>
    </w:p>
    <w:p>
      <w:pPr>
        <w:spacing w:after="1600" w:before="200"/>
        <w:jc w:val="center"/>
      </w:pPr>
      <w:r>
        <w:rPr>
          <w:color w:val="595959"/>
          <w:sz w:val="24"/>
          <w:szCs w:val="24"/>
        </w:rPr>
        <w:t xml:space="preserve">How to Use Vif — Step-by-Step Guides
for Students and Bakeries</w:t>
      </w:r>
    </w:p>
    <w:p>
      <w:pPr>
        <w:spacing w:after="60"/>
        <w:jc w:val="center"/>
      </w:pPr>
      <w:r>
        <w:rPr>
          <w:b/>
          <w:bCs/>
          <w:color w:val="1F3864"/>
          <w:sz w:val="22"/>
          <w:szCs w:val="22"/>
        </w:rPr>
        <w:t xml:space="preserve">EPITECH — Capstone / Innovative Project</w:t>
      </w:r>
    </w:p>
    <w:p>
      <w:pPr>
        <w:spacing w:after="40"/>
        <w:jc w:val="center"/>
      </w:pPr>
      <w:r>
        <w:rPr>
          <w:color w:val="595959"/>
          <w:sz w:val="22"/>
          <w:szCs w:val="22"/>
        </w:rPr>
        <w:t xml:space="preserve">Lead Engineer: Rao Muhammad Mueez</w:t>
      </w:r>
    </w:p>
    <w:p>
      <w:pPr>
        <w:spacing w:after="600"/>
        <w:jc w:val="center"/>
      </w:pPr>
      <w:r>
        <w:rPr>
          <w:color w:val="595959"/>
          <w:sz w:val="22"/>
          <w:szCs w:val="22"/>
        </w:rPr>
        <w:t xml:space="preserve">Paris, France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About This Guide</w:t>
      </w:r>
    </w:p>
    <w:p>
      <w:r>
        <w:t xml:space="preserve">This guide explains how to use the Vif app in plain, simple language. It is written for two audiences: students who want to collect surplus food, and bakery owners who want to give it. You do not need any technical knowledge to follow it. Each section walks through the steps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A" w:val="clear"/>
            <w:tcMar>
              <w:top w:type="dxa" w:w="140"/>
              <w:left w:type="dxa" w:w="200"/>
              <w:bottom w:type="dxa" w:w="140"/>
              <w:right w:type="dxa" w:w="200"/>
            </w:tcMar>
          </w:tcPr>
          <w:p>
            <w:pPr>
              <w:spacing w:after="80"/>
            </w:pPr>
            <w:r>
              <w:rPr>
                <w:b/>
                <w:bCs/>
                <w:color w:val="1F3864"/>
                <w:sz w:val="22"/>
                <w:szCs w:val="22"/>
              </w:rPr>
              <w:t xml:space="preserve">What Vif is, in one paragraph</w:t>
            </w:r>
          </w:p>
          <w:p>
            <w:r>
              <w:rPr>
                <w:sz w:val="20"/>
                <w:szCs w:val="20"/>
              </w:rPr>
              <w:t xml:space="preserve">Vif connects bakeries with students. When a bakery has fresh food left over at the end of the day, it posts it on Vif in one tap. Verified students nearby get an instant notification, reserve the food, and pick it up for free. The bakery reduces waste and receives a tax benefit; the student gets a good meal. Everyone wins.</w:t>
            </w:r>
          </w:p>
        </w:tc>
      </w:tr>
    </w:tbl>
    <w:p>
      <w:pPr>
        <w:pStyle w:val="Heading1"/>
      </w:pPr>
      <w:r>
        <w:t xml:space="preserve">2. For Students</w:t>
      </w:r>
    </w:p>
    <w:p>
      <w:r>
        <w:t xml:space="preserve">This section is for students who want to find and collect free bakery surplus.</w:t>
      </w:r>
    </w:p>
    <w:p>
      <w:pPr>
        <w:pStyle w:val="Heading2"/>
      </w:pPr>
      <w:r>
        <w:t xml:space="preserve">2.1 Getting Started — Creating Your Account</w:t>
      </w:r>
    </w:p>
    <w:p>
      <w:r>
        <w:t xml:space="preserve">Before you can use Vif, you need to create an account and verify that you are a student. This takes a few minutes and only needs to be done once per academic year.</w:t>
      </w:r>
    </w:p>
    <w:p>
      <w:pPr>
        <w:pStyle w:val="ListParagraph"/>
        <w:numPr>
          <w:ilvl w:val="0"/>
          <w:numId w:val="2"/>
        </w:numPr>
        <w:spacing w:after="60"/>
      </w:pPr>
      <w:r>
        <w:t xml:space="preserve">Download the Vif app from the App Store or Google Play.</w:t>
      </w:r>
    </w:p>
    <w:p>
      <w:pPr>
        <w:pStyle w:val="ListParagraph"/>
        <w:numPr>
          <w:ilvl w:val="0"/>
          <w:numId w:val="2"/>
        </w:numPr>
        <w:spacing w:after="60"/>
      </w:pPr>
      <w:r>
        <w:t xml:space="preserve">Open the app and choose “I am a student”.</w:t>
      </w:r>
    </w:p>
    <w:p>
      <w:pPr>
        <w:pStyle w:val="ListParagraph"/>
        <w:numPr>
          <w:ilvl w:val="0"/>
          <w:numId w:val="2"/>
        </w:numPr>
        <w:spacing w:after="60"/>
      </w:pPr>
      <w:r>
        <w:t xml:space="preserve">Enter your email address and create a password.</w:t>
      </w:r>
    </w:p>
    <w:p>
      <w:pPr>
        <w:pStyle w:val="ListParagraph"/>
        <w:numPr>
          <w:ilvl w:val="0"/>
          <w:numId w:val="2"/>
        </w:numPr>
        <w:spacing w:after="60"/>
      </w:pPr>
      <w:r>
        <w:t xml:space="preserve">Read the privacy notice. It explains that your ID photo is used only to check you are a student and is then deleted.</w:t>
      </w:r>
    </w:p>
    <w:p>
      <w:pPr>
        <w:pStyle w:val="ListParagraph"/>
        <w:numPr>
          <w:ilvl w:val="0"/>
          <w:numId w:val="2"/>
        </w:numPr>
        <w:spacing w:after="60"/>
      </w:pPr>
      <w:r>
        <w:t xml:space="preserve">When asked, take a photo of your student ID card. Make sure the text is clear and well lit.</w:t>
      </w:r>
    </w:p>
    <w:p>
      <w:pPr>
        <w:pStyle w:val="ListParagraph"/>
        <w:numPr>
          <w:ilvl w:val="0"/>
          <w:numId w:val="2"/>
        </w:numPr>
        <w:spacing w:after="60"/>
      </w:pPr>
      <w:r>
        <w:t xml:space="preserve">Wait a few seconds while the app reads your name and academic year. Your ID photo is deleted straight after.</w:t>
      </w:r>
    </w:p>
    <w:p>
      <w:pPr>
        <w:pStyle w:val="ListParagraph"/>
        <w:numPr>
          <w:ilvl w:val="0"/>
          <w:numId w:val="2"/>
        </w:numPr>
        <w:spacing w:after="60"/>
      </w:pPr>
      <w:r>
        <w:t xml:space="preserve">Once verified, your account is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55A11" w:sz="18"/>
              <w:bottom w:val="none"/>
              <w:right w:val="none"/>
            </w:tcBorders>
            <w:shd w:fill="EEF3FA" w:val="clear"/>
            <w:tcMar>
              <w:top w:type="dxa" w:w="140"/>
              <w:left w:type="dxa" w:w="200"/>
              <w:bottom w:type="dxa" w:w="140"/>
              <w:right w:type="dxa" w:w="200"/>
            </w:tcMar>
          </w:tcPr>
          <w:p>
            <w:pPr>
              <w:spacing w:after="80"/>
            </w:pPr>
            <w:r>
              <w:rPr>
                <w:b/>
                <w:bCs/>
                <w:color w:val="1F3864"/>
                <w:sz w:val="22"/>
                <w:szCs w:val="22"/>
              </w:rPr>
              <w:t xml:space="preserve">Your privacy</w:t>
            </w:r>
          </w:p>
          <w:p>
            <w:pPr>
              <w:rPr>
                <w:sz w:val="20"/>
                <w:szCs w:val="20"/>
              </w:rPr>
            </w:pPr>
            <w:r>
              <w:rPr>
                <w:b/>
                <w:bCs/>
                <w:color w:val="1F3864"/>
              </w:rPr>
              <w:t xml:space="preserve">Vif never keeps your ID card image. </w:t>
            </w:r>
            <w:r>
              <w:t xml:space="preserve">Only your name and academic year are saved, plus a simple “verified” mark. This is a deliberate design choice to protect your data.</w:t>
            </w:r>
          </w:p>
        </w:tc>
      </w:tr>
    </w:tbl>
    <w:p>
      <w:pPr>
        <w:pStyle w:val="Heading2"/>
      </w:pPr>
      <w:r>
        <w:t xml:space="preserve">2.2 Finding Food Near You</w:t>
      </w:r>
    </w:p>
    <w:p>
      <w:r>
        <w:t xml:space="preserve">Once verified, you can see what is available around you in two ways:</w:t>
      </w:r>
    </w:p>
    <w:p>
      <w:pPr>
        <w:pStyle w:val="ListParagraph"/>
        <w:numPr>
          <w:ilvl w:val="0"/>
          <w:numId w:val="3"/>
        </w:numPr>
        <w:spacing w:after="60"/>
      </w:pPr>
      <w:r>
        <w:rPr>
          <w:b/>
          <w:bCs/>
        </w:rPr>
        <w:t xml:space="preserve">Notifications. </w:t>
      </w:r>
      <w:r>
        <w:t xml:space="preserve">When a bakery within 1 km posts surplus, your phone gets an alert. This is the fastest way to catch fresh food.</w:t>
      </w:r>
    </w:p>
    <w:p>
      <w:pPr>
        <w:pStyle w:val="ListParagraph"/>
        <w:numPr>
          <w:ilvl w:val="0"/>
          <w:numId w:val="3"/>
        </w:numPr>
        <w:spacing w:after="60"/>
      </w:pPr>
      <w:r>
        <w:rPr>
          <w:b/>
          <w:bCs/>
        </w:rPr>
        <w:t xml:space="preserve">The map. </w:t>
      </w:r>
      <w:r>
        <w:t xml:space="preserve">Open the map screen to see all the bakeries near you that currently have food available, shown as markers.</w:t>
      </w:r>
    </w:p>
    <w:p>
      <w:r>
        <w:t xml:space="preserve">Tap any marker or notification to see the details: the bakery, the type of item, how many are available, and how far away it is.</w:t>
      </w:r>
    </w:p>
    <w:p>
      <w:pPr>
        <w:pStyle w:val="Heading2"/>
      </w:pPr>
      <w:r>
        <w:t xml:space="preserve">2.3 Claiming and Collecting Food</w:t>
      </w:r>
    </w:p>
    <w:p>
      <w:r>
        <w:t xml:space="preserve">When you find something you want, here is how to get it:</w:t>
      </w:r>
    </w:p>
    <w:p>
      <w:pPr>
        <w:pStyle w:val="ListParagraph"/>
        <w:numPr>
          <w:ilvl w:val="0"/>
          <w:numId w:val="2"/>
        </w:numPr>
        <w:spacing w:after="60"/>
      </w:pPr>
      <w:r>
        <w:t xml:space="preserve">Tap “Claim” on the item you want. This reserves it for you.</w:t>
      </w:r>
    </w:p>
    <w:p>
      <w:pPr>
        <w:pStyle w:val="ListParagraph"/>
        <w:numPr>
          <w:ilvl w:val="0"/>
          <w:numId w:val="2"/>
        </w:numPr>
        <w:spacing w:after="60"/>
      </w:pPr>
      <w:r>
        <w:t xml:space="preserve">A 20-minute timer starts. You have this long to reach the bakery and collect your food.</w:t>
      </w:r>
    </w:p>
    <w:p>
      <w:pPr>
        <w:pStyle w:val="ListParagraph"/>
        <w:numPr>
          <w:ilvl w:val="0"/>
          <w:numId w:val="2"/>
        </w:numPr>
        <w:spacing w:after="60"/>
      </w:pPr>
      <w:r>
        <w:t xml:space="preserve">Go to the bakery. The app shows you the address and can guide you there.</w:t>
      </w:r>
    </w:p>
    <w:p>
      <w:pPr>
        <w:pStyle w:val="ListParagraph"/>
        <w:numPr>
          <w:ilvl w:val="0"/>
          <w:numId w:val="2"/>
        </w:numPr>
        <w:spacing w:after="60"/>
      </w:pPr>
      <w:r>
        <w:t xml:space="preserve">At the bakery, open your claim in the app. It shows a QR code on your screen.</w:t>
      </w:r>
    </w:p>
    <w:p>
      <w:pPr>
        <w:pStyle w:val="ListParagraph"/>
        <w:numPr>
          <w:ilvl w:val="0"/>
          <w:numId w:val="2"/>
        </w:numPr>
        <w:spacing w:after="60"/>
      </w:pPr>
      <w:r>
        <w:t xml:space="preserve">Show the QR code to the baker. They scan it to confirm the handover.</w:t>
      </w:r>
    </w:p>
    <w:p>
      <w:pPr>
        <w:pStyle w:val="ListParagraph"/>
        <w:numPr>
          <w:ilvl w:val="0"/>
          <w:numId w:val="2"/>
        </w:numPr>
        <w:spacing w:after="60"/>
      </w:pPr>
      <w:r>
        <w:t xml:space="preserve">That’s it — the food is yours. Enjoy your meal.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55A11" w:sz="18"/>
              <w:bottom w:val="none"/>
              <w:right w:val="none"/>
            </w:tcBorders>
            <w:shd w:fill="EEF3FA" w:val="clear"/>
            <w:tcMar>
              <w:top w:type="dxa" w:w="140"/>
              <w:left w:type="dxa" w:w="200"/>
              <w:bottom w:type="dxa" w:w="140"/>
              <w:right w:type="dxa" w:w="200"/>
            </w:tcMar>
          </w:tcPr>
          <w:p>
            <w:pPr>
              <w:spacing w:after="80"/>
            </w:pPr>
            <w:r>
              <w:rPr>
                <w:b/>
                <w:bCs/>
                <w:color w:val="1F3864"/>
                <w:sz w:val="22"/>
                <w:szCs w:val="22"/>
              </w:rPr>
              <w:t xml:space="preserve">Important</w:t>
            </w:r>
          </w:p>
          <w:p>
            <w:pPr>
              <w:rPr>
                <w:sz w:val="20"/>
                <w:szCs w:val="20"/>
              </w:rPr>
            </w:pPr>
            <w:r>
              <w:rPr>
                <w:b/>
                <w:bCs/>
                <w:color w:val="C55A11"/>
              </w:rPr>
              <w:t xml:space="preserve">Only claim food you are sure you can collect within 20 minutes. </w:t>
            </w:r>
            <w:r>
              <w:t xml:space="preserve">If you claim and do not collect, it counts as a “no-show”, which affects your Karma score (see below) and means the food may be wasted.</w:t>
            </w:r>
          </w:p>
        </w:tc>
      </w:tr>
    </w:tbl>
    <w:p>
      <w:pPr>
        <w:pStyle w:val="Heading2"/>
      </w:pPr>
      <w:r>
        <w:t xml:space="preserve">2.4 Your Karma Score</w:t>
      </w:r>
    </w:p>
    <w:p>
      <w:r>
        <w:t xml:space="preserve">Vif uses a simple reliability system called Karma. Every time you collect food you claimed, your Karma stays healthy. If you claim food and do not collect it, your Karma is affected. Keeping good Karma keeps the system fair for everyone and ensures food is not wasted. There is nothing extra to do — just collect what you claim.</w:t>
      </w:r>
    </w:p>
    <w:p>
      <w:pPr>
        <w:pStyle w:val="Heading2"/>
      </w:pPr>
      <w:r>
        <w:t xml:space="preserve">2.5 Food Safety for Students</w:t>
      </w:r>
    </w:p>
    <w:p>
      <w:pPr>
        <w:pStyle w:val="ListParagraph"/>
        <w:numPr>
          <w:ilvl w:val="0"/>
          <w:numId w:val="3"/>
        </w:numPr>
        <w:spacing w:after="60"/>
      </w:pPr>
      <w:r>
        <w:t xml:space="preserve">Eat the food you collect promptly, especially items like sandwiches or quiches.</w:t>
      </w:r>
    </w:p>
    <w:p>
      <w:pPr>
        <w:pStyle w:val="ListParagraph"/>
        <w:numPr>
          <w:ilvl w:val="0"/>
          <w:numId w:val="3"/>
        </w:numPr>
        <w:spacing w:after="60"/>
      </w:pPr>
      <w:r>
        <w:t xml:space="preserve">Ask the baker about allergens at the point of collection if you have any allergies.</w:t>
      </w:r>
    </w:p>
    <w:p>
      <w:pPr>
        <w:pStyle w:val="ListParagraph"/>
        <w:numPr>
          <w:ilvl w:val="0"/>
          <w:numId w:val="3"/>
        </w:numPr>
        <w:spacing w:after="60"/>
      </w:pPr>
      <w:r>
        <w:t xml:space="preserve">If something does not look or smell right, do not eat it.</w:t>
      </w:r>
    </w:p>
    <w:p>
      <w:pPr>
        <w:pStyle w:val="Heading1"/>
      </w:pPr>
      <w:r>
        <w:t xml:space="preserve">3. For Bakeries</w:t>
      </w:r>
    </w:p>
    <w:p>
      <w:r>
        <w:t xml:space="preserve">This section is for bakery owners and their staff. Vif is designed to take almost none of your time — posting surplus is a single tap.</w:t>
      </w:r>
    </w:p>
    <w:p>
      <w:pPr>
        <w:pStyle w:val="Heading2"/>
      </w:pPr>
      <w:r>
        <w:t xml:space="preserve">3.1 Getting Started — Registering Your Bakery</w:t>
      </w:r>
    </w:p>
    <w:p>
      <w:pPr>
        <w:pStyle w:val="ListParagraph"/>
        <w:numPr>
          <w:ilvl w:val="0"/>
          <w:numId w:val="2"/>
        </w:numPr>
        <w:spacing w:after="60"/>
      </w:pPr>
      <w:r>
        <w:t xml:space="preserve">Download the Vif app and choose “I am a bakery”.</w:t>
      </w:r>
    </w:p>
    <w:p>
      <w:pPr>
        <w:pStyle w:val="ListParagraph"/>
        <w:numPr>
          <w:ilvl w:val="0"/>
          <w:numId w:val="2"/>
        </w:numPr>
        <w:spacing w:after="60"/>
      </w:pPr>
      <w:r>
        <w:t xml:space="preserve">Enter your email and create a password.</w:t>
      </w:r>
    </w:p>
    <w:p>
      <w:pPr>
        <w:pStyle w:val="ListParagraph"/>
        <w:numPr>
          <w:ilvl w:val="0"/>
          <w:numId w:val="2"/>
        </w:numPr>
        <w:spacing w:after="60"/>
      </w:pPr>
      <w:r>
        <w:t xml:space="preserve">Enter your bakery details: shop name, address and SIRET number.</w:t>
      </w:r>
    </w:p>
    <w:p>
      <w:pPr>
        <w:pStyle w:val="ListParagraph"/>
        <w:numPr>
          <w:ilvl w:val="0"/>
          <w:numId w:val="2"/>
        </w:numPr>
        <w:spacing w:after="60"/>
      </w:pPr>
      <w:r>
        <w:t xml:space="preserve">Allow the app to set your shop’s location — this is how nearby students are found.</w:t>
      </w:r>
    </w:p>
    <w:p>
      <w:pPr>
        <w:pStyle w:val="ListParagraph"/>
        <w:numPr>
          <w:ilvl w:val="0"/>
          <w:numId w:val="2"/>
        </w:numPr>
        <w:spacing w:after="60"/>
      </w:pPr>
      <w:r>
        <w:t xml:space="preserve">Set a cost price for the items you expect to give (for example, baguette = €0.20). This is used to value your donations correctly for tax purposes.</w:t>
      </w:r>
    </w:p>
    <w:p>
      <w:pPr>
        <w:pStyle w:val="ListParagraph"/>
        <w:numPr>
          <w:ilvl w:val="0"/>
          <w:numId w:val="2"/>
        </w:numPr>
        <w:spacing w:after="60"/>
      </w:pPr>
      <w:r>
        <w:t xml:space="preserve">Your bakery account is now ready.</w:t>
      </w:r>
    </w:p>
    <w:p>
      <w:pPr>
        <w:pStyle w:val="Heading2"/>
      </w:pPr>
      <w:r>
        <w:t xml:space="preserve">3.2 Posting Surplus — The One-Click Pulse</w:t>
      </w:r>
    </w:p>
    <w:p>
      <w:r>
        <w:t xml:space="preserve">When you have surplus at the end of the day, posting it takes seconds:</w:t>
      </w:r>
    </w:p>
    <w:p>
      <w:pPr>
        <w:pStyle w:val="ListParagraph"/>
        <w:numPr>
          <w:ilvl w:val="0"/>
          <w:numId w:val="2"/>
        </w:numPr>
        <w:spacing w:after="60"/>
      </w:pPr>
      <w:r>
        <w:t xml:space="preserve">Open the Vif app.</w:t>
      </w:r>
    </w:p>
    <w:p>
      <w:pPr>
        <w:pStyle w:val="ListParagraph"/>
        <w:numPr>
          <w:ilvl w:val="0"/>
          <w:numId w:val="2"/>
        </w:numPr>
        <w:spacing w:after="60"/>
      </w:pPr>
      <w:r>
        <w:t xml:space="preserve">Choose the item type and how many you have.</w:t>
      </w:r>
    </w:p>
    <w:p>
      <w:pPr>
        <w:pStyle w:val="ListParagraph"/>
        <w:numPr>
          <w:ilvl w:val="0"/>
          <w:numId w:val="2"/>
        </w:numPr>
        <w:spacing w:after="60"/>
      </w:pPr>
      <w:r>
        <w:t xml:space="preserve">Tap to post. That is the whole process.</w:t>
      </w:r>
    </w:p>
    <w:p>
      <w:r>
        <w:t xml:space="preserve">As soon as you post, verified students within 1 km get a notification. You do not need to type descriptions or do anything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55A11" w:sz="18"/>
              <w:bottom w:val="none"/>
              <w:right w:val="none"/>
            </w:tcBorders>
            <w:shd w:fill="EEF3FA" w:val="clear"/>
            <w:tcMar>
              <w:top w:type="dxa" w:w="140"/>
              <w:left w:type="dxa" w:w="200"/>
              <w:bottom w:type="dxa" w:w="140"/>
              <w:right w:type="dxa" w:w="200"/>
            </w:tcMar>
          </w:tcPr>
          <w:p>
            <w:pPr>
              <w:spacing w:after="80"/>
            </w:pPr>
            <w:r>
              <w:rPr>
                <w:b/>
                <w:bCs/>
                <w:color w:val="1F3864"/>
                <w:sz w:val="22"/>
                <w:szCs w:val="22"/>
              </w:rPr>
              <w:t xml:space="preserve">Tip</w:t>
            </w:r>
          </w:p>
          <w:p>
            <w:pPr>
              <w:rPr>
                <w:sz w:val="20"/>
                <w:szCs w:val="20"/>
              </w:rPr>
            </w:pPr>
            <w:r>
              <w:rPr>
                <w:b/>
                <w:bCs/>
                <w:color w:val="1F3864"/>
              </w:rPr>
              <w:t xml:space="preserve">Make posting surplus part of your closing routine </w:t>
            </w:r>
            <w:r>
              <w:t xml:space="preserve">— like counting the till. Once it becomes a habit, almost nothing edible needs to go in the bin.</w:t>
            </w:r>
          </w:p>
        </w:tc>
      </w:tr>
    </w:tbl>
    <w:p>
      <w:pPr>
        <w:pStyle w:val="Heading2"/>
      </w:pPr>
      <w:r>
        <w:t xml:space="preserve">3.3 Handing Over Food</w:t>
      </w:r>
    </w:p>
    <w:p>
      <w:r>
        <w:t xml:space="preserve">When a student arrives to collect:</w:t>
      </w:r>
    </w:p>
    <w:p>
      <w:pPr>
        <w:pStyle w:val="ListParagraph"/>
        <w:numPr>
          <w:ilvl w:val="0"/>
          <w:numId w:val="2"/>
        </w:numPr>
        <w:spacing w:after="60"/>
      </w:pPr>
      <w:r>
        <w:t xml:space="preserve">The student shows a QR code on their phone.</w:t>
      </w:r>
    </w:p>
    <w:p>
      <w:pPr>
        <w:pStyle w:val="ListParagraph"/>
        <w:numPr>
          <w:ilvl w:val="0"/>
          <w:numId w:val="2"/>
        </w:numPr>
        <w:spacing w:after="60"/>
      </w:pPr>
      <w:r>
        <w:t xml:space="preserve">Open the scan function in your Vif app.</w:t>
      </w:r>
    </w:p>
    <w:p>
      <w:pPr>
        <w:pStyle w:val="ListParagraph"/>
        <w:numPr>
          <w:ilvl w:val="0"/>
          <w:numId w:val="2"/>
        </w:numPr>
        <w:spacing w:after="60"/>
      </w:pPr>
      <w:r>
        <w:t xml:space="preserve">Scan the student’s QR code.</w:t>
      </w:r>
    </w:p>
    <w:p>
      <w:pPr>
        <w:pStyle w:val="ListParagraph"/>
        <w:numPr>
          <w:ilvl w:val="0"/>
          <w:numId w:val="2"/>
        </w:numPr>
        <w:spacing w:after="60"/>
      </w:pPr>
      <w:r>
        <w:t xml:space="preserve">The app confirms the handover. Give the student their item.</w:t>
      </w:r>
    </w:p>
    <w:p>
      <w:r>
        <w:t xml:space="preserve">You control the timing and the quantity, so collections fit around your paying customers rather than disrupting them.</w:t>
      </w:r>
    </w:p>
    <w:p>
      <w:pPr>
        <w:pStyle w:val="Heading2"/>
      </w:pPr>
      <w:r>
        <w:t xml:space="preserve">3.4 Your Monthly Tax Document</w:t>
      </w:r>
    </w:p>
    <w:p>
      <w:r>
        <w:t xml:space="preserve">This is the part that rewards you for giving. Every handover you confirm is recorded automatically. At the end of each month:</w:t>
      </w:r>
    </w:p>
    <w:p>
      <w:pPr>
        <w:pStyle w:val="ListParagraph"/>
        <w:numPr>
          <w:ilvl w:val="0"/>
          <w:numId w:val="2"/>
        </w:numPr>
        <w:spacing w:after="60"/>
      </w:pPr>
      <w:r>
        <w:t xml:space="preserve">Vif gathers all your donations for the month.</w:t>
      </w:r>
    </w:p>
    <w:p>
      <w:pPr>
        <w:pStyle w:val="ListParagraph"/>
        <w:numPr>
          <w:ilvl w:val="0"/>
          <w:numId w:val="2"/>
        </w:numPr>
        <w:spacing w:after="60"/>
      </w:pPr>
      <w:r>
        <w:t xml:space="preserve">It generates an official-format donation document (based on the Cerfa n° 11580*05 form).</w:t>
      </w:r>
    </w:p>
    <w:p>
      <w:pPr>
        <w:pStyle w:val="ListParagraph"/>
        <w:numPr>
          <w:ilvl w:val="0"/>
          <w:numId w:val="2"/>
        </w:numPr>
        <w:spacing w:after="60"/>
      </w:pPr>
      <w:r>
        <w:t xml:space="preserve">You download this document from the app.</w:t>
      </w:r>
    </w:p>
    <w:p>
      <w:pPr>
        <w:pStyle w:val="ListParagraph"/>
        <w:numPr>
          <w:ilvl w:val="0"/>
          <w:numId w:val="2"/>
        </w:numPr>
        <w:spacing w:after="60"/>
      </w:pPr>
      <w:r>
        <w:t xml:space="preserve">You give it to your accountant, who uses it for your tax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EF3FA" w:val="clear"/>
            <w:tcMar>
              <w:top w:type="dxa" w:w="140"/>
              <w:left w:type="dxa" w:w="200"/>
              <w:bottom w:type="dxa" w:w="140"/>
              <w:right w:type="dxa" w:w="200"/>
            </w:tcMar>
          </w:tcPr>
          <w:p>
            <w:pPr>
              <w:spacing w:after="80"/>
            </w:pPr>
            <w:r>
              <w:rPr>
                <w:b/>
                <w:bCs/>
                <w:color w:val="1F3864"/>
                <w:sz w:val="22"/>
                <w:szCs w:val="22"/>
              </w:rPr>
              <w:t xml:space="preserve">What you gain</w:t>
            </w:r>
          </w:p>
          <w:p>
            <w:pPr>
              <w:rPr>
                <w:sz w:val="20"/>
                <w:szCs w:val="20"/>
              </w:rPr>
            </w:pPr>
            <w:r>
              <w:t xml:space="preserve">Under French tax law (Article 238 bis CGI), donating your surplus through a partner association entitles your business to a tax reduction. </w:t>
            </w:r>
            <w:r>
              <w:rPr>
                <w:b/>
                <w:bCs/>
              </w:rPr>
              <w:t xml:space="preserve">Vif prepares all the paperwork for you </w:t>
            </w:r>
            <w:r>
              <w:t xml:space="preserve">— you simply forward one document to your accountant each month.</w:t>
            </w:r>
          </w:p>
        </w:tc>
      </w:tr>
    </w:tbl>
    <w:p>
      <w:pPr>
        <w:pStyle w:val="Heading2"/>
      </w:pPr>
      <w:r>
        <w:t xml:space="preserve">3.5 Food Safety for Bakeries</w:t>
      </w:r>
    </w:p>
    <w:p>
      <w:pPr>
        <w:pStyle w:val="ListParagraph"/>
        <w:numPr>
          <w:ilvl w:val="0"/>
          <w:numId w:val="3"/>
        </w:numPr>
        <w:spacing w:after="60"/>
      </w:pPr>
      <w:r>
        <w:t xml:space="preserve">Only offer items that are still safe to eat.</w:t>
      </w:r>
    </w:p>
    <w:p>
      <w:pPr>
        <w:pStyle w:val="ListParagraph"/>
        <w:numPr>
          <w:ilvl w:val="0"/>
          <w:numId w:val="3"/>
        </w:numPr>
        <w:spacing w:after="60"/>
      </w:pPr>
      <w:r>
        <w:t xml:space="preserve">For perishable items, only offer them if the cold chain has been maintained.</w:t>
      </w:r>
    </w:p>
    <w:p>
      <w:pPr>
        <w:pStyle w:val="ListParagraph"/>
        <w:numPr>
          <w:ilvl w:val="0"/>
          <w:numId w:val="3"/>
        </w:numPr>
        <w:spacing w:after="60"/>
      </w:pPr>
      <w:r>
        <w:t xml:space="preserve">Be ready to tell students about allergens when they collect.</w:t>
      </w:r>
    </w:p>
    <w:p>
      <w:pPr>
        <w:pStyle w:val="ListParagraph"/>
        <w:numPr>
          <w:ilvl w:val="0"/>
          <w:numId w:val="3"/>
        </w:numPr>
        <w:spacing w:after="60"/>
      </w:pPr>
      <w:r>
        <w:t xml:space="preserve">Follow the same hygiene standards you apply to items you sell.</w:t>
      </w:r>
    </w:p>
    <w:p>
      <w:pPr>
        <w:pStyle w:val="Heading1"/>
      </w:pPr>
      <w:r>
        <w:t xml:space="preserve">4. Common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Question</w:t>
            </w:r>
          </w:p>
        </w:tc>
        <w:tc>
          <w:tcPr>
            <w:tcW w:type="dxa" w:w="6360"/>
            <w:tcBorders>
              <w:top w:val="single" w:color="BFBFBF" w:sz="2"/>
              <w:left w:val="single" w:color="BFBFBF" w:sz="2"/>
              <w:bottom w:val="single" w:color="BFBFBF" w:sz="2"/>
              <w:right w:val="single" w:color="BFBFBF" w:sz="2"/>
            </w:tcBorders>
            <w:shd w:fill="1F3864" w:val="clear"/>
            <w:tcMar>
              <w:top w:type="dxa" w:w="90"/>
              <w:left w:type="dxa" w:w="120"/>
              <w:bottom w:type="dxa" w:w="90"/>
              <w:right w:type="dxa" w:w="120"/>
            </w:tcMar>
            <w:vAlign w:val="center"/>
          </w:tcPr>
          <w:p>
            <w:r>
              <w:rPr>
                <w:b/>
                <w:bCs/>
                <w:color w:val="FFFFFF"/>
                <w:sz w:val="20"/>
                <w:szCs w:val="20"/>
              </w:rPr>
              <w:t xml:space="preserve">Answer</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Is Vif really free for students?</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Yes. Students never pay. The bakery receives a tax benefit, which is what makes the food free.</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Why does Vif need my student ID?</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Only to confirm you are a student. The image is deleted right after; only your name and year are kept.</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What if I claim food but cannot collect it?</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The claim expires after 20 minutes and is recorded as a no-show, which affects your Karma. Only claim what you can collect.</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Does posting surplus take a lot of time?</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No. Posting a Pulse is a single tap and takes under 10 seconds.</w:t>
            </w:r>
          </w:p>
        </w:tc>
      </w:tr>
      <w:tr>
        <w:tc>
          <w:tcPr>
            <w:tcW w:type="dxa" w:w="300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Is my data safe?</w:t>
            </w:r>
          </w:p>
        </w:tc>
        <w:tc>
          <w:tcPr>
            <w:tcW w:type="dxa" w:w="6360"/>
            <w:tcBorders>
              <w:top w:val="single" w:color="BFBFBF" w:sz="2"/>
              <w:left w:val="single" w:color="BFBFBF" w:sz="2"/>
              <w:bottom w:val="single" w:color="BFBFBF" w:sz="2"/>
              <w:right w:val="single" w:color="BFBFBF" w:sz="2"/>
            </w:tcBorders>
            <w:shd w:fill="FFFFFF" w:val="clear"/>
            <w:tcMar>
              <w:top w:type="dxa" w:w="80"/>
              <w:left w:type="dxa" w:w="120"/>
              <w:bottom w:type="dxa" w:w="80"/>
              <w:right w:type="dxa" w:w="120"/>
            </w:tcMar>
            <w:vAlign w:val="center"/>
          </w:tcPr>
          <w:p>
            <w:pPr>
              <w:spacing w:after="0"/>
            </w:pPr>
            <w:r>
              <w:rPr>
                <w:sz w:val="20"/>
                <w:szCs w:val="20"/>
              </w:rPr>
              <w:t xml:space="preserve">Vif follows GDPR and CNIL rules, keeps only the minimum data, and encrypts information in transit.</w:t>
            </w:r>
          </w:p>
        </w:tc>
      </w:tr>
      <w:tr>
        <w:tc>
          <w:tcPr>
            <w:tcW w:type="dxa" w:w="3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What areas does Vif cover?</w:t>
            </w:r>
          </w:p>
        </w:tc>
        <w:tc>
          <w:tcPr>
            <w:tcW w:type="dxa" w:w="6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pPr>
              <w:spacing w:after="0"/>
            </w:pPr>
            <w:r>
              <w:rPr>
                <w:sz w:val="20"/>
                <w:szCs w:val="20"/>
              </w:rPr>
              <w:t xml:space="preserve">Vif starts as a pilot in one zone and expands area by area as more bakeries join.</w:t>
            </w:r>
          </w:p>
        </w:tc>
      </w:tr>
    </w:tbl>
    <w:p>
      <w:pPr>
        <w:pStyle w:val="Heading1"/>
      </w:pPr>
      <w:r>
        <w:t xml:space="preserve">5. Getting Help</w:t>
      </w:r>
    </w:p>
    <w:p>
      <w:r>
        <w:t xml:space="preserve">If something does not work or you have a question, use the help or contact option in the app. For bakeries, the Vif team can also assist with setup in person during the launch period. Feedback from both students and bakeries is welcome and is used to improve the app.</w:t>
      </w:r>
    </w:p>
    <w:p>
      <w:pPr>
        <w:pStyle w:val="Heading1"/>
      </w:pPr>
      <w:r>
        <w:t xml:space="preserve">6. Summary</w:t>
      </w:r>
    </w:p>
    <w:p>
      <w:r>
        <w:t xml:space="preserve">For students: download Vif, verify once, watch for nearby food, claim it, collect it within 20 minutes with a QR code. For bakeries: register once, post surplus in one tap, scan the student’s code to hand over, and download your tax document each month. Vif is built to be quick and simple for everyone — so that good food feeds people instead of filling bins.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6"/>
        <w:szCs w:val="16"/>
      </w:rPr>
      <w:t xml:space="preserve">EPITECH Capstone — Confidential Draft</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360"/>
      </w:tabs>
    </w:pPr>
    <w:r>
      <w:rPr>
        <w:b/>
        <w:bCs/>
        <w:color w:val="1F3864"/>
        <w:sz w:val="18"/>
        <w:szCs w:val="18"/>
      </w:rPr>
      <w:t xml:space="preserve">Project Vif</w:t>
    </w:r>
    <w:r>
      <w:rPr>
        <w:color w:val="595959"/>
        <w:sz w:val="18"/>
        <w:szCs w:val="18"/>
      </w:rPr>
      <w:t xml:space="preserve">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80"/>
      <w:outlineLvl w:val="2"/>
    </w:pPr>
    <w:rPr>
      <w:rFonts w:ascii="Arial" w:cs="Arial" w:eastAsia="Arial" w:hAnsi="Arial"/>
      <w:b/>
      <w:bCs/>
      <w:color w:val="C55A11"/>
      <w:sz w:val="23"/>
      <w:szCs w:val="23"/>
    </w:rPr>
  </w:style>
  <w:style w:type="paragraph" w:styleId="Normal">
    <w:name w:val="Normal"/>
    <w:pPr>
      <w:spacing w:after="120" w:line="288"/>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2026-05-26T05:24:11.496Z</dcterms:created>
  <dcterms:modified xsi:type="dcterms:W3CDTF">2026-05-26T05:24:11.496Z</dcterms:modified>
</cp:coreProperties>
</file>

<file path=docProps/custom.xml><?xml version="1.0" encoding="utf-8"?>
<Properties xmlns="http://schemas.openxmlformats.org/officeDocument/2006/custom-properties" xmlns:vt="http://schemas.openxmlformats.org/officeDocument/2006/docPropsVTypes"/>
</file>