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596B" w14:textId="77777777" w:rsidR="001253A5" w:rsidRDefault="001253A5">
      <w:pPr>
        <w:spacing w:before="1400"/>
      </w:pPr>
    </w:p>
    <w:p w14:paraId="039F3B16" w14:textId="77777777" w:rsidR="001253A5" w:rsidRDefault="00000000">
      <w:pPr>
        <w:spacing w:after="60"/>
        <w:jc w:val="center"/>
      </w:pPr>
      <w:r>
        <w:rPr>
          <w:b/>
          <w:bCs/>
          <w:color w:val="C55A11"/>
          <w:sz w:val="30"/>
          <w:szCs w:val="30"/>
        </w:rPr>
        <w:t>PROJECT VIF</w:t>
      </w:r>
    </w:p>
    <w:p w14:paraId="0EAA6CF9" w14:textId="77777777" w:rsidR="001253A5" w:rsidRDefault="00000000">
      <w:pPr>
        <w:spacing w:after="700"/>
        <w:jc w:val="center"/>
      </w:pPr>
      <w:r>
        <w:rPr>
          <w:i/>
          <w:iCs/>
          <w:color w:val="595959"/>
        </w:rPr>
        <w:t>The Real-Time Student Food Bridge</w:t>
      </w:r>
    </w:p>
    <w:p w14:paraId="3B2345DA" w14:textId="77777777" w:rsidR="001253A5" w:rsidRDefault="00000000">
      <w:pPr>
        <w:spacing w:after="140"/>
        <w:jc w:val="center"/>
      </w:pPr>
      <w:r>
        <w:rPr>
          <w:b/>
          <w:bCs/>
          <w:color w:val="2E75B6"/>
          <w:sz w:val="24"/>
          <w:szCs w:val="24"/>
        </w:rPr>
        <w:t>MILESTONE 2</w:t>
      </w:r>
    </w:p>
    <w:p w14:paraId="533B9B47" w14:textId="77777777" w:rsidR="001253A5" w:rsidRDefault="00000000">
      <w:pPr>
        <w:spacing w:after="60" w:line="540" w:lineRule="atLeast"/>
        <w:jc w:val="center"/>
      </w:pPr>
      <w:r>
        <w:rPr>
          <w:b/>
          <w:bCs/>
          <w:color w:val="1F3864"/>
          <w:sz w:val="48"/>
          <w:szCs w:val="48"/>
        </w:rPr>
        <w:t>Change Implementation &amp;</w:t>
      </w:r>
    </w:p>
    <w:p w14:paraId="30C0DFE4" w14:textId="77777777" w:rsidR="001253A5" w:rsidRDefault="00000000">
      <w:pPr>
        <w:pBdr>
          <w:bottom w:val="single" w:sz="12" w:space="10" w:color="C55A11"/>
        </w:pBdr>
        <w:spacing w:line="540" w:lineRule="atLeast"/>
        <w:jc w:val="center"/>
      </w:pPr>
      <w:r>
        <w:rPr>
          <w:b/>
          <w:bCs/>
          <w:color w:val="1F3864"/>
          <w:sz w:val="48"/>
          <w:szCs w:val="48"/>
        </w:rPr>
        <w:t>Project Management</w:t>
      </w:r>
    </w:p>
    <w:p w14:paraId="7259F349" w14:textId="77777777" w:rsidR="001253A5" w:rsidRDefault="00000000">
      <w:pPr>
        <w:spacing w:before="200" w:after="1600"/>
        <w:jc w:val="center"/>
      </w:pPr>
      <w:r>
        <w:rPr>
          <w:color w:val="595959"/>
          <w:sz w:val="24"/>
          <w:szCs w:val="24"/>
        </w:rPr>
        <w:t>Executing the Change, Managing the Team and Delivering the Pilot</w:t>
      </w:r>
    </w:p>
    <w:p w14:paraId="7FD71FF7" w14:textId="77777777" w:rsidR="001253A5" w:rsidRDefault="00000000">
      <w:pPr>
        <w:spacing w:after="60"/>
        <w:jc w:val="center"/>
      </w:pPr>
      <w:r>
        <w:rPr>
          <w:b/>
          <w:bCs/>
          <w:color w:val="1F3864"/>
        </w:rPr>
        <w:t>EPITECH — Capstone / Innovative Project</w:t>
      </w:r>
    </w:p>
    <w:p w14:paraId="7AF24F06" w14:textId="77777777" w:rsidR="001253A5" w:rsidRDefault="00000000">
      <w:pPr>
        <w:spacing w:after="40"/>
        <w:jc w:val="center"/>
      </w:pPr>
      <w:r>
        <w:rPr>
          <w:color w:val="595959"/>
        </w:rPr>
        <w:t>Lead Engineer: Rao Muhammad Mueez</w:t>
      </w:r>
    </w:p>
    <w:p w14:paraId="3CCE829B" w14:textId="77777777" w:rsidR="001253A5" w:rsidRDefault="00000000">
      <w:pPr>
        <w:spacing w:after="600"/>
        <w:jc w:val="center"/>
      </w:pPr>
      <w:r>
        <w:rPr>
          <w:color w:val="595959"/>
        </w:rPr>
        <w:t>Paris, France</w:t>
      </w:r>
    </w:p>
    <w:p w14:paraId="59753DAA" w14:textId="77777777" w:rsidR="001253A5" w:rsidRDefault="00000000">
      <w:r>
        <w:br w:type="page"/>
      </w:r>
    </w:p>
    <w:p w14:paraId="01CB75EF" w14:textId="77777777" w:rsidR="001253A5" w:rsidRDefault="00000000">
      <w:pPr>
        <w:pStyle w:val="Heading1"/>
      </w:pPr>
      <w:bookmarkStart w:id="0" w:name="_Toc230644758"/>
      <w:r>
        <w:lastRenderedPageBreak/>
        <w:t>Table of Contents</w:t>
      </w:r>
      <w:bookmarkEnd w:id="0"/>
    </w:p>
    <w:sdt>
      <w:sdtPr>
        <w:alias w:val="Table of Contents"/>
        <w:id w:val="-159933324"/>
      </w:sdtPr>
      <w:sdtContent>
        <w:p w14:paraId="7577F6C3" w14:textId="6E90B798" w:rsidR="002E63F9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0644758" w:history="1">
            <w:r w:rsidR="002E63F9" w:rsidRPr="00353122">
              <w:rPr>
                <w:rStyle w:val="Hyperlink"/>
                <w:noProof/>
              </w:rPr>
              <w:t>Table of Contents</w:t>
            </w:r>
            <w:r w:rsidR="002E63F9">
              <w:rPr>
                <w:noProof/>
              </w:rPr>
              <w:tab/>
            </w:r>
            <w:r w:rsidR="002E63F9">
              <w:rPr>
                <w:noProof/>
              </w:rPr>
              <w:fldChar w:fldCharType="begin"/>
            </w:r>
            <w:r w:rsidR="002E63F9">
              <w:rPr>
                <w:noProof/>
              </w:rPr>
              <w:instrText xml:space="preserve"> PAGEREF _Toc230644758 \h </w:instrText>
            </w:r>
            <w:r w:rsidR="002E63F9">
              <w:rPr>
                <w:noProof/>
              </w:rPr>
            </w:r>
            <w:r w:rsidR="002E63F9">
              <w:rPr>
                <w:noProof/>
              </w:rPr>
              <w:fldChar w:fldCharType="separate"/>
            </w:r>
            <w:r w:rsidR="002E63F9">
              <w:rPr>
                <w:noProof/>
              </w:rPr>
              <w:t>2</w:t>
            </w:r>
            <w:r w:rsidR="002E63F9">
              <w:rPr>
                <w:noProof/>
              </w:rPr>
              <w:fldChar w:fldCharType="end"/>
            </w:r>
          </w:hyperlink>
        </w:p>
        <w:p w14:paraId="164285BD" w14:textId="75ABE30D" w:rsidR="002E63F9" w:rsidRDefault="002E63F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759" w:history="1">
            <w:r w:rsidRPr="00353122">
              <w:rPr>
                <w:rStyle w:val="Hyperlink"/>
                <w:noProof/>
              </w:rPr>
              <w:t>1. Purpose of this Document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11167A0" w14:textId="4DAF2B16" w:rsidR="002E63F9" w:rsidRDefault="002E63F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760" w:history="1">
            <w:r w:rsidRPr="00353122">
              <w:rPr>
                <w:rStyle w:val="Hyperlink"/>
                <w:noProof/>
              </w:rPr>
              <w:t>2. Project-Management Methodology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3C10EEF" w14:textId="3A8B1FAA" w:rsidR="002E63F9" w:rsidRDefault="002E63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61" w:history="1">
            <w:r w:rsidRPr="00353122">
              <w:rPr>
                <w:rStyle w:val="Hyperlink"/>
                <w:noProof/>
              </w:rPr>
              <w:t>2.1 Why Agile / Scrum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066CE4E" w14:textId="773B14D8" w:rsidR="002E63F9" w:rsidRDefault="002E63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62" w:history="1">
            <w:r w:rsidRPr="00353122">
              <w:rPr>
                <w:rStyle w:val="Hyperlink"/>
                <w:noProof/>
              </w:rPr>
              <w:t>2.2 MoSCoW Prioritisation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0533E5" w14:textId="5DC511EB" w:rsidR="002E63F9" w:rsidRDefault="002E63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63" w:history="1">
            <w:r w:rsidRPr="00353122">
              <w:rPr>
                <w:rStyle w:val="Hyperlink"/>
                <w:noProof/>
              </w:rPr>
              <w:t>2.3 Scrum Ceremonies (Adapted)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A49C73" w14:textId="6A838D59" w:rsidR="002E63F9" w:rsidRDefault="002E63F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764" w:history="1">
            <w:r w:rsidRPr="00353122">
              <w:rPr>
                <w:rStyle w:val="Hyperlink"/>
                <w:noProof/>
              </w:rPr>
              <w:t>3. Team Organisation &amp; Governance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12E233" w14:textId="4C473591" w:rsidR="002E63F9" w:rsidRDefault="002E63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65" w:history="1">
            <w:r w:rsidRPr="00353122">
              <w:rPr>
                <w:rStyle w:val="Hyperlink"/>
                <w:noProof/>
              </w:rPr>
              <w:t>3.1 Roles and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E7C90DF" w14:textId="1A8C70CC" w:rsidR="002E63F9" w:rsidRDefault="002E63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66" w:history="1">
            <w:r w:rsidRPr="00353122">
              <w:rPr>
                <w:rStyle w:val="Hyperlink"/>
                <w:noProof/>
              </w:rPr>
              <w:t>3.2 Decision-Making and Communication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CEACC0" w14:textId="01CA5698" w:rsidR="002E63F9" w:rsidRDefault="002E63F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767" w:history="1">
            <w:r w:rsidRPr="00353122">
              <w:rPr>
                <w:rStyle w:val="Hyperlink"/>
                <w:noProof/>
              </w:rPr>
              <w:t>4. Sprint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2C6379C" w14:textId="2C886D1A" w:rsidR="002E63F9" w:rsidRDefault="002E63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68" w:history="1">
            <w:r w:rsidRPr="00353122">
              <w:rPr>
                <w:rStyle w:val="Hyperlink"/>
                <w:noProof/>
              </w:rPr>
              <w:t>4.1 Sprint 1 (Weeks 1–4) — Foundation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50513C" w14:textId="6C353BAF" w:rsidR="002E63F9" w:rsidRDefault="002E63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69" w:history="1">
            <w:r w:rsidRPr="00353122">
              <w:rPr>
                <w:rStyle w:val="Hyperlink"/>
                <w:noProof/>
              </w:rPr>
              <w:t>4.2 Sprint 2 (Weeks 5–8) — Core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49447C" w14:textId="1123D8AA" w:rsidR="002E63F9" w:rsidRDefault="002E63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70" w:history="1">
            <w:r w:rsidRPr="00353122">
              <w:rPr>
                <w:rStyle w:val="Hyperlink"/>
                <w:noProof/>
              </w:rPr>
              <w:t>4.3 Sprint 3 (Weeks 9–12) — Tax Module &amp; Polish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D53325" w14:textId="34EE6F9A" w:rsidR="002E63F9" w:rsidRDefault="002E63F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771" w:history="1">
            <w:r w:rsidRPr="00353122">
              <w:rPr>
                <w:rStyle w:val="Hyperlink"/>
                <w:noProof/>
              </w:rPr>
              <w:t>5. Pilot Rollout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17F414" w14:textId="3201AE0D" w:rsidR="002E63F9" w:rsidRDefault="002E63F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772" w:history="1">
            <w:r w:rsidRPr="00353122">
              <w:rPr>
                <w:rStyle w:val="Hyperlink"/>
                <w:noProof/>
              </w:rPr>
              <w:t>6. Risk Register (Project Delivery)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FB4A75" w14:textId="70F7697F" w:rsidR="002E63F9" w:rsidRDefault="002E63F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773" w:history="1">
            <w:r w:rsidRPr="00353122">
              <w:rPr>
                <w:rStyle w:val="Hyperlink"/>
                <w:noProof/>
              </w:rPr>
              <w:t>7. Monitoring Progress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641DE8" w14:textId="65A83753" w:rsidR="002E63F9" w:rsidRDefault="002E63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74" w:history="1">
            <w:r w:rsidRPr="00353122">
              <w:rPr>
                <w:rStyle w:val="Hyperlink"/>
                <w:noProof/>
              </w:rPr>
              <w:t>7.1 Project Indicators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BDC17FD" w14:textId="3F792F5A" w:rsidR="002E63F9" w:rsidRDefault="002E63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75" w:history="1">
            <w:r w:rsidRPr="00353122">
              <w:rPr>
                <w:rStyle w:val="Hyperlink"/>
                <w:noProof/>
              </w:rPr>
              <w:t>7.2 Change Indicators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911310" w14:textId="387E0A5E" w:rsidR="002E63F9" w:rsidRDefault="002E63F9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0644776" w:history="1">
            <w:r w:rsidRPr="00353122">
              <w:rPr>
                <w:rStyle w:val="Hyperlink"/>
                <w:noProof/>
              </w:rPr>
              <w:t>7.3 Definition of Done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9951199" w14:textId="5051F9A7" w:rsidR="002E63F9" w:rsidRDefault="002E63F9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0644777" w:history="1">
            <w:r w:rsidRPr="00353122">
              <w:rPr>
                <w:rStyle w:val="Hyperlink"/>
                <w:noProof/>
              </w:rPr>
              <w:t>8. Milestone 2 Deliverables &amp; Transition to Milestone 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_Toc230644777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D0EAAE" w14:textId="77777777" w:rsidR="001253A5" w:rsidRDefault="00000000">
          <w:r>
            <w:fldChar w:fldCharType="end"/>
          </w:r>
        </w:p>
      </w:sdtContent>
    </w:sdt>
    <w:p w14:paraId="27C7F5B8" w14:textId="77777777" w:rsidR="001253A5" w:rsidRDefault="00000000">
      <w:r>
        <w:br w:type="page"/>
      </w:r>
    </w:p>
    <w:p w14:paraId="3D2A6BE3" w14:textId="77777777" w:rsidR="001253A5" w:rsidRDefault="00000000">
      <w:pPr>
        <w:pStyle w:val="Heading1"/>
      </w:pPr>
      <w:bookmarkStart w:id="1" w:name="_Toc230644759"/>
      <w:r>
        <w:lastRenderedPageBreak/>
        <w:t>1. Purpose of this Document</w:t>
      </w:r>
      <w:bookmarkEnd w:id="1"/>
    </w:p>
    <w:p w14:paraId="1F79A75A" w14:textId="77777777" w:rsidR="001253A5" w:rsidRDefault="00000000">
      <w:r>
        <w:t xml:space="preserve">Milestone 1 defined why Vif must exist, who its stakeholders are and how the project will be welcomed. Milestone 2 answers the next question: how is the change </w:t>
      </w:r>
      <w:proofErr w:type="gramStart"/>
      <w:r>
        <w:t>actually carried</w:t>
      </w:r>
      <w:proofErr w:type="gramEnd"/>
      <w:r>
        <w:t xml:space="preserve"> out and managed?</w:t>
      </w:r>
    </w:p>
    <w:p w14:paraId="1915F0E7" w14:textId="77777777" w:rsidR="001253A5" w:rsidRDefault="00000000">
      <w:r>
        <w:t xml:space="preserve">This document covers the project-management methodology, the team </w:t>
      </w:r>
      <w:proofErr w:type="spellStart"/>
      <w:r>
        <w:t>organisation</w:t>
      </w:r>
      <w:proofErr w:type="spellEnd"/>
      <w:r>
        <w:t xml:space="preserve"> and governance, the sprint roadmap, the pilot-rollout plan, the risk register and the way progress is monitored. It is the operational bridge between the strategy of Milestone 1 and the sustainability plan of Milestone 3.</w:t>
      </w:r>
    </w:p>
    <w:p w14:paraId="79C79326" w14:textId="77777777" w:rsidR="001253A5" w:rsidRDefault="00000000">
      <w:pPr>
        <w:pStyle w:val="Heading1"/>
      </w:pPr>
      <w:bookmarkStart w:id="2" w:name="_Toc230644760"/>
      <w:r>
        <w:t>2. Project-Management Methodology</w:t>
      </w:r>
      <w:bookmarkEnd w:id="2"/>
    </w:p>
    <w:p w14:paraId="786512B6" w14:textId="77777777" w:rsidR="001253A5" w:rsidRDefault="00000000">
      <w:pPr>
        <w:pStyle w:val="Heading2"/>
      </w:pPr>
      <w:bookmarkStart w:id="3" w:name="_Toc230644761"/>
      <w:r>
        <w:t>2.1 Why Agile / Scrum</w:t>
      </w:r>
      <w:bookmarkEnd w:id="3"/>
    </w:p>
    <w:p w14:paraId="588BBE56" w14:textId="77777777" w:rsidR="001253A5" w:rsidRDefault="00000000">
      <w:r>
        <w:t>Vif is a four-person student project delivered under time pressure, with requirements that will evolve as bakers and students give feedback. A heavy, fixed-plan (“waterfall”) approach would be risky. The project therefore uses an Agile / Scrum-inspired methodology, adapted to the realities of a capstone team.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1253A5" w14:paraId="2DF996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1CA94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Agile principle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95415E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How it is applied in Vif</w:t>
            </w:r>
          </w:p>
        </w:tc>
      </w:tr>
      <w:tr w:rsidR="001253A5" w14:paraId="62491E1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CC749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Iterative delivery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626BF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Work is delivered in three 4-week sprints; each sprint ends with something demonstrable.</w:t>
            </w:r>
          </w:p>
        </w:tc>
      </w:tr>
      <w:tr w:rsidR="001253A5" w14:paraId="5B66F0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434BE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Working software over documentation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3570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Each sprint produces a runnable increment; documentation supports, not replaces, the product.</w:t>
            </w:r>
          </w:p>
        </w:tc>
      </w:tr>
      <w:tr w:rsidR="001253A5" w14:paraId="147C08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ED79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Responding to change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00211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The pilot generates real feedback that re-</w:t>
            </w:r>
            <w:proofErr w:type="spellStart"/>
            <w:r>
              <w:rPr>
                <w:sz w:val="20"/>
                <w:szCs w:val="20"/>
              </w:rPr>
              <w:t>prioritises</w:t>
            </w:r>
            <w:proofErr w:type="spellEnd"/>
            <w:r>
              <w:rPr>
                <w:sz w:val="20"/>
                <w:szCs w:val="20"/>
              </w:rPr>
              <w:t xml:space="preserve"> the backlog before the next sprint.</w:t>
            </w:r>
          </w:p>
        </w:tc>
      </w:tr>
      <w:tr w:rsidR="001253A5" w14:paraId="2CD10B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01461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Close collaboration</w:t>
            </w:r>
          </w:p>
        </w:tc>
        <w:tc>
          <w:tcPr>
            <w:tcW w:w="6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AB0E5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Short, frequent check-ins keep the React Native app and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backend </w:t>
            </w:r>
            <w:proofErr w:type="spellStart"/>
            <w:r>
              <w:rPr>
                <w:sz w:val="20"/>
                <w:szCs w:val="20"/>
              </w:rPr>
              <w:t>synchronised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6AA56EFE" w14:textId="77777777" w:rsidR="001253A5" w:rsidRDefault="00000000">
      <w:pPr>
        <w:pStyle w:val="Heading2"/>
      </w:pPr>
      <w:bookmarkStart w:id="4" w:name="_Toc230644762"/>
      <w:r>
        <w:t xml:space="preserve">2.2 </w:t>
      </w:r>
      <w:proofErr w:type="spellStart"/>
      <w:r>
        <w:t>MoSCoW</w:t>
      </w:r>
      <w:proofErr w:type="spellEnd"/>
      <w:r>
        <w:t xml:space="preserve"> </w:t>
      </w:r>
      <w:proofErr w:type="spellStart"/>
      <w:r>
        <w:t>Prioritisation</w:t>
      </w:r>
      <w:bookmarkEnd w:id="4"/>
      <w:proofErr w:type="spellEnd"/>
    </w:p>
    <w:p w14:paraId="679FFD55" w14:textId="77777777" w:rsidR="001253A5" w:rsidRDefault="00000000">
      <w:r>
        <w:t xml:space="preserve">The backlog is </w:t>
      </w:r>
      <w:proofErr w:type="spellStart"/>
      <w:r>
        <w:t>prioritised</w:t>
      </w:r>
      <w:proofErr w:type="spellEnd"/>
      <w:r>
        <w:t xml:space="preserve"> with the </w:t>
      </w:r>
      <w:proofErr w:type="spellStart"/>
      <w:r>
        <w:t>MoSCoW</w:t>
      </w:r>
      <w:proofErr w:type="spellEnd"/>
      <w:r>
        <w:t xml:space="preserve"> model so that, under time pressure, the team always builds what matters most. This </w:t>
      </w:r>
      <w:proofErr w:type="spellStart"/>
      <w:r>
        <w:t>prioritisation</w:t>
      </w:r>
      <w:proofErr w:type="spellEnd"/>
      <w:r>
        <w:t xml:space="preserve"> is inherited from the project’s core documentation.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700"/>
        <w:gridCol w:w="4760"/>
      </w:tblGrid>
      <w:tr w:rsidR="001253A5" w14:paraId="7030EB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C697C4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93E02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4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8C7352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Items</w:t>
            </w:r>
          </w:p>
        </w:tc>
      </w:tr>
      <w:tr w:rsidR="001253A5" w14:paraId="26D9498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A1EB9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Must-Have (MVP)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953E2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Without </w:t>
            </w:r>
            <w:proofErr w:type="gramStart"/>
            <w:r>
              <w:rPr>
                <w:sz w:val="20"/>
                <w:szCs w:val="20"/>
              </w:rPr>
              <w:t>these</w:t>
            </w:r>
            <w:proofErr w:type="gramEnd"/>
            <w:r>
              <w:rPr>
                <w:sz w:val="20"/>
                <w:szCs w:val="20"/>
              </w:rPr>
              <w:t>, Vif does not function.</w:t>
            </w:r>
          </w:p>
        </w:tc>
        <w:tc>
          <w:tcPr>
            <w:tcW w:w="4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3D32E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Student OCR verification; one-click “Pulse” posting; Karma engine (claim timer); Secure QR handshake.</w:t>
            </w:r>
          </w:p>
        </w:tc>
      </w:tr>
      <w:tr w:rsidR="001253A5" w14:paraId="50D42DAD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69442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lastRenderedPageBreak/>
              <w:t>Should-Have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AE79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Conditions for full validation.</w:t>
            </w:r>
          </w:p>
        </w:tc>
        <w:tc>
          <w:tcPr>
            <w:tcW w:w="4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C3398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Automated </w:t>
            </w:r>
            <w:proofErr w:type="spellStart"/>
            <w:r>
              <w:rPr>
                <w:sz w:val="20"/>
                <w:szCs w:val="20"/>
              </w:rPr>
              <w:t>Cerfa</w:t>
            </w:r>
            <w:proofErr w:type="spellEnd"/>
            <w:r>
              <w:rPr>
                <w:sz w:val="20"/>
                <w:szCs w:val="20"/>
              </w:rPr>
              <w:t xml:space="preserve"> PDF generation; hybrid pricing (donation / wholesale); interactive 1 km map.</w:t>
            </w:r>
          </w:p>
        </w:tc>
      </w:tr>
      <w:tr w:rsidR="001253A5" w14:paraId="62C484D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92F92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Could-Have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2D931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Valuable if time allows.</w:t>
            </w:r>
          </w:p>
        </w:tc>
        <w:tc>
          <w:tcPr>
            <w:tcW w:w="4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30F08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In-app impact dashboard for bakers; student notifications history; multi-language support.</w:t>
            </w:r>
          </w:p>
        </w:tc>
      </w:tr>
      <w:tr w:rsidR="001253A5" w14:paraId="543FA7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90B44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Won’t-Have (this cycle)</w:t>
            </w:r>
          </w:p>
        </w:tc>
        <w:tc>
          <w:tcPr>
            <w:tcW w:w="2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FD67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Explicitly out of scope for now.</w:t>
            </w:r>
          </w:p>
        </w:tc>
        <w:tc>
          <w:tcPr>
            <w:tcW w:w="47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3401E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Payment processing; nationwide coverage; integrations with external POS systems.</w:t>
            </w:r>
          </w:p>
        </w:tc>
      </w:tr>
    </w:tbl>
    <w:p w14:paraId="29124278" w14:textId="77777777" w:rsidR="001253A5" w:rsidRDefault="00000000">
      <w:pPr>
        <w:pStyle w:val="Heading2"/>
      </w:pPr>
      <w:bookmarkStart w:id="5" w:name="_Toc230644763"/>
      <w:r>
        <w:t>2.3 Scrum Ceremonies (Adapted)</w:t>
      </w:r>
      <w:bookmarkEnd w:id="5"/>
    </w:p>
    <w:p w14:paraId="3C8CBC67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Sprint planning </w:t>
      </w:r>
      <w:r>
        <w:t>— at the start of each 4-week sprint, the team selects backlog items and assigns owners.</w:t>
      </w:r>
    </w:p>
    <w:p w14:paraId="7E2487D7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Weekly stand-up </w:t>
      </w:r>
      <w:r>
        <w:t xml:space="preserve">— a short </w:t>
      </w:r>
      <w:proofErr w:type="spellStart"/>
      <w:r>
        <w:t>synchronisation</w:t>
      </w:r>
      <w:proofErr w:type="spellEnd"/>
      <w:r>
        <w:t>: what was done, what is next, what is blocked. Adapted from daily to weekly to fit student schedules.</w:t>
      </w:r>
    </w:p>
    <w:p w14:paraId="5A7C4DCC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Sprint review / demo </w:t>
      </w:r>
      <w:r>
        <w:t>— at the end of each sprint, the increment is demonstrated, ideally to a pilot baker or student.</w:t>
      </w:r>
    </w:p>
    <w:p w14:paraId="6DC16D57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Sprint retrospective </w:t>
      </w:r>
      <w:r>
        <w:t>— the team reflects on what worked and what to improve, feeding the next sprint.</w:t>
      </w:r>
    </w:p>
    <w:p w14:paraId="308C8177" w14:textId="77777777" w:rsidR="001253A5" w:rsidRDefault="00000000">
      <w:pPr>
        <w:pStyle w:val="Heading1"/>
      </w:pPr>
      <w:bookmarkStart w:id="6" w:name="_Toc230644764"/>
      <w:r>
        <w:t xml:space="preserve">3. Team </w:t>
      </w:r>
      <w:proofErr w:type="spellStart"/>
      <w:r>
        <w:t>Organisation</w:t>
      </w:r>
      <w:proofErr w:type="spellEnd"/>
      <w:r>
        <w:t xml:space="preserve"> &amp; Governance</w:t>
      </w:r>
      <w:bookmarkEnd w:id="6"/>
    </w:p>
    <w:p w14:paraId="194F8A93" w14:textId="77777777" w:rsidR="001253A5" w:rsidRDefault="00000000">
      <w:pPr>
        <w:pStyle w:val="Heading2"/>
      </w:pPr>
      <w:bookmarkStart w:id="7" w:name="_Toc230644765"/>
      <w:r>
        <w:t>3.1 Roles and Responsibilities</w:t>
      </w:r>
      <w:bookmarkEnd w:id="7"/>
    </w:p>
    <w:p w14:paraId="1B83E2CD" w14:textId="77777777" w:rsidR="001253A5" w:rsidRDefault="00000000">
      <w:r>
        <w:t xml:space="preserve">The team is </w:t>
      </w:r>
      <w:proofErr w:type="spellStart"/>
      <w:r>
        <w:t>organised</w:t>
      </w:r>
      <w:proofErr w:type="spellEnd"/>
      <w:r>
        <w:t xml:space="preserve"> by feature group so that ownership is clear and the mobile app and backend stay aligned. The split below is taken from the project’s core documentation.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3160"/>
        <w:gridCol w:w="1200"/>
        <w:gridCol w:w="3100"/>
      </w:tblGrid>
      <w:tr w:rsidR="001253A5" w14:paraId="462169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08B32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 group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8C3E7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501404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1C9F8B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Main technologies</w:t>
            </w:r>
          </w:p>
        </w:tc>
      </w:tr>
      <w:tr w:rsidR="001253A5" w14:paraId="52B09D5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900B7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Auth &amp; Security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D23A1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Student OCR ID scan and shopkeeper login.</w:t>
            </w:r>
          </w:p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CA558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Member A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FC9E1" w14:textId="77777777" w:rsidR="001253A5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Security, OAuth2, Firebase</w:t>
            </w:r>
          </w:p>
        </w:tc>
      </w:tr>
      <w:tr w:rsidR="001253A5" w14:paraId="79F7919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31CC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Core API &amp; DB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3453D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Database schema, Pulse logic, API endpoints.</w:t>
            </w:r>
          </w:p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3FEBE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Member B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080BD" w14:textId="77777777" w:rsidR="001253A5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, PostgreSQL, </w:t>
            </w:r>
            <w:proofErr w:type="spellStart"/>
            <w:r>
              <w:rPr>
                <w:sz w:val="20"/>
                <w:szCs w:val="20"/>
              </w:rPr>
              <w:t>SQLAlchemy</w:t>
            </w:r>
            <w:proofErr w:type="spellEnd"/>
          </w:p>
        </w:tc>
      </w:tr>
      <w:tr w:rsidR="001253A5" w14:paraId="5E75623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8A9A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Mobile Core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70D17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Main app UI, QR scanner, navigation.</w:t>
            </w:r>
          </w:p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DE859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Member C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72A2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React Native, Expo, Vision-Camera</w:t>
            </w:r>
          </w:p>
        </w:tc>
      </w:tr>
      <w:tr w:rsidR="001253A5" w14:paraId="183C24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63FCF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Real-time &amp; </w:t>
            </w:r>
            <w:proofErr w:type="gramStart"/>
            <w:r>
              <w:rPr>
                <w:sz w:val="20"/>
                <w:szCs w:val="20"/>
              </w:rPr>
              <w:t>Geofence</w:t>
            </w:r>
            <w:proofErr w:type="gramEnd"/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ACD5B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Map integration and push notifications.</w:t>
            </w:r>
          </w:p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D7C7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Member D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BE37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React Native Maps, </w:t>
            </w:r>
            <w:proofErr w:type="spellStart"/>
            <w:r>
              <w:rPr>
                <w:sz w:val="20"/>
                <w:szCs w:val="20"/>
              </w:rPr>
              <w:t>WebSockets</w:t>
            </w:r>
            <w:proofErr w:type="spellEnd"/>
          </w:p>
        </w:tc>
      </w:tr>
      <w:tr w:rsidR="001253A5" w14:paraId="6CCCD3A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DC794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Tax &amp; Reporting</w:t>
            </w:r>
          </w:p>
        </w:tc>
        <w:tc>
          <w:tcPr>
            <w:tcW w:w="3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E6724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Monthly PDF generator and shop dashboard.</w:t>
            </w:r>
          </w:p>
        </w:tc>
        <w:tc>
          <w:tcPr>
            <w:tcW w:w="1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7728B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Member A / B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22D9E" w14:textId="77777777" w:rsidR="001253A5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ReportLab</w:t>
            </w:r>
            <w:proofErr w:type="spellEnd"/>
            <w:r>
              <w:rPr>
                <w:sz w:val="20"/>
                <w:szCs w:val="20"/>
              </w:rPr>
              <w:t xml:space="preserve"> (Python), React Native Web</w:t>
            </w:r>
          </w:p>
        </w:tc>
      </w:tr>
    </w:tbl>
    <w:p w14:paraId="08E06B90" w14:textId="77777777" w:rsidR="001253A5" w:rsidRDefault="00000000">
      <w:r>
        <w:lastRenderedPageBreak/>
        <w:t>The Lead Engineer (Rao Muhammad Mueez) additionally holds cross-cutting responsibility for architecture coherence, integration between modules, and overall delivery.</w:t>
      </w:r>
    </w:p>
    <w:p w14:paraId="248B284A" w14:textId="77777777" w:rsidR="001253A5" w:rsidRDefault="00000000">
      <w:pPr>
        <w:pStyle w:val="Heading2"/>
      </w:pPr>
      <w:bookmarkStart w:id="8" w:name="_Toc230644766"/>
      <w:r>
        <w:t>3.2 Decision-Making and Communication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5960"/>
      </w:tblGrid>
      <w:tr w:rsidR="001253A5" w14:paraId="75A71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956279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Mechanism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EF694A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253A5" w14:paraId="0981D4F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B12FE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Shared task board (e.g. Trello / GitHub Projects)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7038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Single visible source of truth for backlog, in-progress and done items.</w:t>
            </w:r>
          </w:p>
        </w:tc>
      </w:tr>
      <w:tr w:rsidR="001253A5" w14:paraId="3513063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9E54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Git branching + pull-request review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DDA0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No code merges </w:t>
            </w:r>
            <w:proofErr w:type="gramStart"/>
            <w:r>
              <w:rPr>
                <w:sz w:val="20"/>
                <w:szCs w:val="20"/>
              </w:rPr>
              <w:t>to</w:t>
            </w:r>
            <w:proofErr w:type="gramEnd"/>
            <w:r>
              <w:rPr>
                <w:sz w:val="20"/>
                <w:szCs w:val="20"/>
              </w:rPr>
              <w:t xml:space="preserve"> the main branch without a second team member’s review.</w:t>
            </w:r>
          </w:p>
        </w:tc>
      </w:tr>
      <w:tr w:rsidR="001253A5" w14:paraId="572386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128B8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Weekly stand-up + written summary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3E70C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Keeps everyone aligned and creates a lightweight progress record.</w:t>
            </w:r>
          </w:p>
        </w:tc>
      </w:tr>
      <w:tr w:rsidR="001253A5" w14:paraId="19E85D6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952E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Escalation to Lead Engineer</w:t>
            </w:r>
          </w:p>
        </w:tc>
        <w:tc>
          <w:tcPr>
            <w:tcW w:w="5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5B61D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Any blocker unresolved within 48 hours is escalated for a decision.</w:t>
            </w:r>
          </w:p>
        </w:tc>
      </w:tr>
    </w:tbl>
    <w:p w14:paraId="02546E20" w14:textId="77777777" w:rsidR="001253A5" w:rsidRDefault="00000000">
      <w:pPr>
        <w:pStyle w:val="Heading1"/>
      </w:pPr>
      <w:bookmarkStart w:id="9" w:name="_Toc230644767"/>
      <w:r>
        <w:t>4. Sprint Roadmap</w:t>
      </w:r>
      <w:bookmarkEnd w:id="9"/>
    </w:p>
    <w:p w14:paraId="7C116117" w14:textId="77777777" w:rsidR="001253A5" w:rsidRDefault="00000000">
      <w:r>
        <w:t xml:space="preserve">The </w:t>
      </w:r>
      <w:proofErr w:type="gramStart"/>
      <w:r>
        <w:t>build</w:t>
      </w:r>
      <w:proofErr w:type="gramEnd"/>
      <w:r>
        <w:t xml:space="preserve"> is </w:t>
      </w:r>
      <w:proofErr w:type="spellStart"/>
      <w:r>
        <w:t>organised</w:t>
      </w:r>
      <w:proofErr w:type="spellEnd"/>
      <w:r>
        <w:t xml:space="preserve"> into three four-week sprints over a twelve-week cycle. The roadmap below is consistent with the project’s technical documentation and adds the change-management activities that </w:t>
      </w:r>
      <w:proofErr w:type="gramStart"/>
      <w:r>
        <w:t>run</w:t>
      </w:r>
      <w:proofErr w:type="gramEnd"/>
      <w:r>
        <w:t xml:space="preserve"> in parallel.</w:t>
      </w:r>
    </w:p>
    <w:p w14:paraId="41C6BAA6" w14:textId="77777777" w:rsidR="001253A5" w:rsidRDefault="00000000">
      <w:pPr>
        <w:pStyle w:val="Heading2"/>
      </w:pPr>
      <w:bookmarkStart w:id="10" w:name="_Toc230644768"/>
      <w:r>
        <w:t>4.1 Sprint 1 (Weeks 1–4) — Foundation</w:t>
      </w:r>
      <w:bookmarkEnd w:id="10"/>
    </w:p>
    <w:p w14:paraId="7FF3567B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 xml:space="preserve">Backend: set up </w:t>
      </w:r>
      <w:proofErr w:type="spellStart"/>
      <w:r>
        <w:t>FastAPI</w:t>
      </w:r>
      <w:proofErr w:type="spellEnd"/>
      <w:r>
        <w:t>, PostgreSQL and basic user models.</w:t>
      </w:r>
    </w:p>
    <w:p w14:paraId="3549A744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Frontend: set up the React Native project, authentication screens and API connectivity.</w:t>
      </w:r>
    </w:p>
    <w:p w14:paraId="65A2BBD6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Tax logic: define the data structure for cost-price logging.</w:t>
      </w:r>
    </w:p>
    <w:p w14:paraId="2F0CDC4E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Change activity (Unfreeze): begin bakery identification in the pilot zone; design posters; prepare the launch event.</w:t>
      </w:r>
    </w:p>
    <w:p w14:paraId="1B6C74D4" w14:textId="77777777" w:rsidR="001253A5" w:rsidRDefault="00000000">
      <w:pPr>
        <w:pStyle w:val="Heading2"/>
      </w:pPr>
      <w:bookmarkStart w:id="11" w:name="_Toc230644769"/>
      <w:r>
        <w:t>4.2 Sprint 2 (Weeks 5–8) — Core Logic</w:t>
      </w:r>
      <w:bookmarkEnd w:id="11"/>
    </w:p>
    <w:p w14:paraId="2ACAB059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Karma engine: build the asynchronous logic for claim timers and no-show penalties.</w:t>
      </w:r>
    </w:p>
    <w:p w14:paraId="3CDC1D2D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Notifications: integrate Firebase to alert students when a baker posts a Flash-Gift.</w:t>
      </w:r>
    </w:p>
    <w:p w14:paraId="63580ED4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ID verification: implement the OCR pipeline for student validation.</w:t>
      </w:r>
    </w:p>
    <w:p w14:paraId="443DBFCB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Change activity (Change): run baker breakfast briefings; onboard the first pilot bakeries; recruit first students.</w:t>
      </w:r>
    </w:p>
    <w:p w14:paraId="0FF3B45A" w14:textId="77777777" w:rsidR="001253A5" w:rsidRDefault="00000000">
      <w:pPr>
        <w:pStyle w:val="Heading2"/>
      </w:pPr>
      <w:bookmarkStart w:id="12" w:name="_Toc230644770"/>
      <w:r>
        <w:t>4.3 Sprint 3 (Weeks 9–12) — Tax Module &amp; Polish</w:t>
      </w:r>
      <w:bookmarkEnd w:id="12"/>
    </w:p>
    <w:p w14:paraId="135A9FDD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 xml:space="preserve">PDF engine: build the Python service that maps donation data onto the </w:t>
      </w:r>
      <w:proofErr w:type="spellStart"/>
      <w:r>
        <w:t>Cerfa</w:t>
      </w:r>
      <w:proofErr w:type="spellEnd"/>
      <w:r>
        <w:t xml:space="preserve"> template.</w:t>
      </w:r>
    </w:p>
    <w:p w14:paraId="16B3997C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Map UI: implement the pulsing 1 km map in React Native.</w:t>
      </w:r>
    </w:p>
    <w:p w14:paraId="0313E65E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QR system: </w:t>
      </w:r>
      <w:proofErr w:type="spellStart"/>
      <w:r>
        <w:t>finalise</w:t>
      </w:r>
      <w:proofErr w:type="spellEnd"/>
      <w:r>
        <w:t xml:space="preserve"> the secure scan-to-claim flow.</w:t>
      </w:r>
    </w:p>
    <w:p w14:paraId="2D796018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Change activity (Refreeze): deliver first monthly impact reports to pilot bakers; collect feedback; prepare the jury demo.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253A5" w14:paraId="3702D0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single" w:sz="18" w:space="0" w:color="C55A11"/>
            </w:tcBorders>
            <w:shd w:val="clear" w:color="auto" w:fill="EEF3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4683830" w14:textId="77777777" w:rsidR="001253A5" w:rsidRDefault="00000000">
            <w:pPr>
              <w:spacing w:after="80"/>
            </w:pPr>
            <w:r>
              <w:rPr>
                <w:b/>
                <w:bCs/>
                <w:color w:val="1F3864"/>
              </w:rPr>
              <w:t>Parallel tracks</w:t>
            </w:r>
          </w:p>
          <w:p w14:paraId="4D404E25" w14:textId="77777777" w:rsidR="001253A5" w:rsidRDefault="00000000">
            <w:pPr>
              <w:rPr>
                <w:sz w:val="20"/>
                <w:szCs w:val="20"/>
              </w:rPr>
            </w:pPr>
            <w:r>
              <w:t xml:space="preserve">Two tracks run in parallel throughout the twelve weeks: a </w:t>
            </w:r>
            <w:r>
              <w:rPr>
                <w:b/>
                <w:bCs/>
              </w:rPr>
              <w:t>build track</w:t>
            </w:r>
            <w:r>
              <w:t xml:space="preserve"> (the software) and a </w:t>
            </w:r>
            <w:r>
              <w:rPr>
                <w:b/>
                <w:bCs/>
              </w:rPr>
              <w:t>change track</w:t>
            </w:r>
            <w:r>
              <w:t xml:space="preserve"> (recruiting bakeries and students, communication, events). Milestone 2 manages both. A pilot is only meaningful if there are real bakeries and real students ready when the software is.</w:t>
            </w:r>
          </w:p>
        </w:tc>
      </w:tr>
    </w:tbl>
    <w:p w14:paraId="02164575" w14:textId="77777777" w:rsidR="001253A5" w:rsidRDefault="00000000">
      <w:pPr>
        <w:pStyle w:val="Heading1"/>
      </w:pPr>
      <w:bookmarkStart w:id="13" w:name="_Toc230644771"/>
      <w:r>
        <w:t>5. Pilot Rollout Plan</w:t>
      </w:r>
      <w:bookmarkEnd w:id="13"/>
    </w:p>
    <w:p w14:paraId="2B734ACF" w14:textId="77777777" w:rsidR="001253A5" w:rsidRDefault="00000000">
      <w:r>
        <w:t xml:space="preserve">Vif is not launched everywhere at once. It is rolled out as a controlled pilot in a single, dense zone — ideally one Paris </w:t>
      </w:r>
      <w:proofErr w:type="spellStart"/>
      <w:r>
        <w:t>neighbourhood</w:t>
      </w:r>
      <w:proofErr w:type="spellEnd"/>
      <w:r>
        <w:t xml:space="preserve"> with several bakeries and a nearby campus. This limits risk, concentrates supply and demand, and produces clean feedback.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700"/>
        <w:gridCol w:w="3560"/>
      </w:tblGrid>
      <w:tr w:rsidR="001253A5" w14:paraId="2087C6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9AE9D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Pilot phase</w:t>
            </w:r>
          </w:p>
        </w:tc>
        <w:tc>
          <w:tcPr>
            <w:tcW w:w="3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C651F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3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036EC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Exit criterion</w:t>
            </w:r>
          </w:p>
        </w:tc>
      </w:tr>
      <w:tr w:rsidR="001253A5" w14:paraId="06E2EC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5D36D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Phase 0 — Preparation</w:t>
            </w:r>
          </w:p>
        </w:tc>
        <w:tc>
          <w:tcPr>
            <w:tcW w:w="3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CB1B8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Sign the convention with the partner association; recruit 3–5 pioneer bakeries.</w:t>
            </w:r>
          </w:p>
        </w:tc>
        <w:tc>
          <w:tcPr>
            <w:tcW w:w="3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D7BA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Legal agreement signed; pioneers committed.</w:t>
            </w:r>
          </w:p>
        </w:tc>
      </w:tr>
      <w:tr w:rsidR="001253A5" w14:paraId="68F37D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6882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Phase 1 — Closed pilot</w:t>
            </w:r>
          </w:p>
        </w:tc>
        <w:tc>
          <w:tcPr>
            <w:tcW w:w="3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D1533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Test the full flow with pioneers and a small group of student ambassadors.</w:t>
            </w:r>
          </w:p>
        </w:tc>
        <w:tc>
          <w:tcPr>
            <w:tcW w:w="3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3146D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End-to-end donation (Pulse → claim → QR → </w:t>
            </w:r>
            <w:proofErr w:type="spellStart"/>
            <w:r>
              <w:rPr>
                <w:sz w:val="20"/>
                <w:szCs w:val="20"/>
              </w:rPr>
              <w:t>Cerfa</w:t>
            </w:r>
            <w:proofErr w:type="spellEnd"/>
            <w:r>
              <w:rPr>
                <w:sz w:val="20"/>
                <w:szCs w:val="20"/>
              </w:rPr>
              <w:t xml:space="preserve"> record) works reliably.</w:t>
            </w:r>
          </w:p>
        </w:tc>
      </w:tr>
      <w:tr w:rsidR="001253A5" w14:paraId="749ADEA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A2FA4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Phase 2 — Open pilot</w:t>
            </w:r>
          </w:p>
        </w:tc>
        <w:tc>
          <w:tcPr>
            <w:tcW w:w="3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28AD5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Open to all students in the zone; add more bakeries.</w:t>
            </w:r>
          </w:p>
        </w:tc>
        <w:tc>
          <w:tcPr>
            <w:tcW w:w="3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E891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Stable daily usage; positive baker and student feedback.</w:t>
            </w:r>
          </w:p>
        </w:tc>
      </w:tr>
      <w:tr w:rsidR="001253A5" w14:paraId="027D21E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E1DF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Phase 3 — Review</w:t>
            </w:r>
          </w:p>
        </w:tc>
        <w:tc>
          <w:tcPr>
            <w:tcW w:w="3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F236B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Measure results; decide on scaling (handed to Milestone 3).</w:t>
            </w:r>
          </w:p>
        </w:tc>
        <w:tc>
          <w:tcPr>
            <w:tcW w:w="35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A000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Pilot report produced; go / no-go decision made.</w:t>
            </w:r>
          </w:p>
        </w:tc>
      </w:tr>
    </w:tbl>
    <w:p w14:paraId="158B5997" w14:textId="77777777" w:rsidR="001253A5" w:rsidRDefault="00000000">
      <w:pPr>
        <w:pStyle w:val="Heading1"/>
      </w:pPr>
      <w:bookmarkStart w:id="14" w:name="_Toc230644772"/>
      <w:r>
        <w:t>6. Risk Register (Project Delivery)</w:t>
      </w:r>
      <w:bookmarkEnd w:id="14"/>
    </w:p>
    <w:p w14:paraId="1DF8BD31" w14:textId="77777777" w:rsidR="001253A5" w:rsidRDefault="00000000">
      <w:r>
        <w:t xml:space="preserve">This register covers </w:t>
      </w:r>
      <w:proofErr w:type="gramStart"/>
      <w:r>
        <w:t>risks to</w:t>
      </w:r>
      <w:proofErr w:type="gramEnd"/>
      <w:r>
        <w:t xml:space="preserve"> delivering the project on time and to quality. Adoption risks are in Milestone 1; security risks are in the Threat Model. Each risk is rated by likelihood (L) and impact (I) on a Low/Medium/High scale.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3"/>
        <w:gridCol w:w="952"/>
        <w:gridCol w:w="952"/>
        <w:gridCol w:w="4623"/>
      </w:tblGrid>
      <w:tr w:rsidR="001253A5" w14:paraId="4A6EAD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EC848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656F0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L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D1F46D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4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ADF20" w14:textId="77777777" w:rsidR="001253A5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1253A5" w14:paraId="1291C6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6C6C2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Scope creep — too many features attempted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BC6C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03AB2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8B918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 xml:space="preserve">Strict </w:t>
            </w:r>
            <w:proofErr w:type="spellStart"/>
            <w:r>
              <w:rPr>
                <w:sz w:val="20"/>
                <w:szCs w:val="20"/>
              </w:rPr>
              <w:t>MoSCoW</w:t>
            </w:r>
            <w:proofErr w:type="spellEnd"/>
            <w:r>
              <w:rPr>
                <w:sz w:val="20"/>
                <w:szCs w:val="20"/>
              </w:rPr>
              <w:t xml:space="preserve"> discipline; Won’t-Have list is enforced; new ideas go to the backlog, not the sprint.</w:t>
            </w:r>
          </w:p>
        </w:tc>
      </w:tr>
      <w:tr w:rsidR="001253A5" w14:paraId="1F3470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3569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lastRenderedPageBreak/>
              <w:t xml:space="preserve">OCR accuracy </w:t>
            </w:r>
            <w:proofErr w:type="gramStart"/>
            <w:r>
              <w:rPr>
                <w:sz w:val="20"/>
                <w:szCs w:val="20"/>
              </w:rPr>
              <w:t>too</w:t>
            </w:r>
            <w:proofErr w:type="gramEnd"/>
            <w:r>
              <w:rPr>
                <w:sz w:val="20"/>
                <w:szCs w:val="20"/>
              </w:rPr>
              <w:t xml:space="preserve"> low on varied student cards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BF9FA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B6FA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54F6A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Early OCR stress-testing; fallback to manual verification; narrow the supported card set for the pilot.</w:t>
            </w:r>
          </w:p>
        </w:tc>
      </w:tr>
      <w:tr w:rsidR="001253A5" w14:paraId="42F426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FB829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Backend / frontend integration drift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8C859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D4CD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877A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Shared API contract agreed early; weekly integration check; contract tests.</w:t>
            </w:r>
          </w:p>
        </w:tc>
      </w:tr>
      <w:tr w:rsidR="001253A5" w14:paraId="091AF7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FBB56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Team-member availability (exams, illness)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2A303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4A2F3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C1DAB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Cross-documentation of each module; no single point of knowledge; buffer time in Sprint 3.</w:t>
            </w:r>
          </w:p>
        </w:tc>
      </w:tr>
      <w:tr w:rsidR="001253A5" w14:paraId="44D3D84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FDD15" w14:textId="77777777" w:rsidR="001253A5" w:rsidRDefault="00000000">
            <w:pPr>
              <w:spacing w:after="0"/>
            </w:pPr>
            <w:proofErr w:type="spellStart"/>
            <w:r>
              <w:rPr>
                <w:sz w:val="20"/>
                <w:szCs w:val="20"/>
              </w:rPr>
              <w:t>Cerfa</w:t>
            </w:r>
            <w:proofErr w:type="spellEnd"/>
            <w:r>
              <w:rPr>
                <w:sz w:val="20"/>
                <w:szCs w:val="20"/>
              </w:rPr>
              <w:t xml:space="preserve"> PDF does not satisfy accountants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160F9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1EAFB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04D57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Validate the generated document early with a real accountant; iterate before the pilot.</w:t>
            </w:r>
          </w:p>
        </w:tc>
      </w:tr>
      <w:tr w:rsidR="001253A5" w14:paraId="1C801F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BDA55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Pilot zone has too few bakeries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A281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Medium</w:t>
            </w:r>
          </w:p>
        </w:tc>
        <w:tc>
          <w:tcPr>
            <w:tcW w:w="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E0E7A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High</w:t>
            </w:r>
          </w:p>
        </w:tc>
        <w:tc>
          <w:tcPr>
            <w:tcW w:w="4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091C" w14:textId="77777777" w:rsidR="001253A5" w:rsidRDefault="00000000">
            <w:pPr>
              <w:spacing w:after="0"/>
            </w:pPr>
            <w:r>
              <w:rPr>
                <w:sz w:val="20"/>
                <w:szCs w:val="20"/>
              </w:rPr>
              <w:t>Choose the zone on bakery density; have a backup zone identified.</w:t>
            </w:r>
          </w:p>
        </w:tc>
      </w:tr>
    </w:tbl>
    <w:p w14:paraId="7A5026BA" w14:textId="77777777" w:rsidR="001253A5" w:rsidRDefault="00000000">
      <w:pPr>
        <w:pStyle w:val="Heading1"/>
      </w:pPr>
      <w:bookmarkStart w:id="15" w:name="_Toc230644773"/>
      <w:r>
        <w:t>7. Monitoring Progress</w:t>
      </w:r>
      <w:bookmarkEnd w:id="15"/>
    </w:p>
    <w:p w14:paraId="6FEA9D10" w14:textId="77777777" w:rsidR="001253A5" w:rsidRDefault="00000000">
      <w:pPr>
        <w:pStyle w:val="Heading2"/>
      </w:pPr>
      <w:bookmarkStart w:id="16" w:name="_Toc230644774"/>
      <w:r>
        <w:t>7.1 Project Indicators</w:t>
      </w:r>
      <w:bookmarkEnd w:id="16"/>
    </w:p>
    <w:p w14:paraId="16985372" w14:textId="77777777" w:rsidR="001253A5" w:rsidRDefault="00000000">
      <w:r>
        <w:t>Progress is tracked with a small, honest set of indicators reviewed at every sprint review:</w:t>
      </w:r>
    </w:p>
    <w:p w14:paraId="6CC5EDCA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Sprint burndown — planned vs. completed backlog items.</w:t>
      </w:r>
    </w:p>
    <w:p w14:paraId="00405320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Must-Have completion rate — the MVP must be complete before Should-Haves are started.</w:t>
      </w:r>
    </w:p>
    <w:p w14:paraId="3EC1A61A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Defect count — open bugs, especially on the QR and tax flows.</w:t>
      </w:r>
    </w:p>
    <w:p w14:paraId="260E051F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Integration health — does the latest app build work against the latest backend?</w:t>
      </w:r>
    </w:p>
    <w:p w14:paraId="02E737AE" w14:textId="77777777" w:rsidR="001253A5" w:rsidRDefault="00000000">
      <w:pPr>
        <w:pStyle w:val="Heading2"/>
      </w:pPr>
      <w:bookmarkStart w:id="17" w:name="_Toc230644775"/>
      <w:r>
        <w:t>7.2 Change Indicators</w:t>
      </w:r>
      <w:bookmarkEnd w:id="17"/>
    </w:p>
    <w:p w14:paraId="7B4FB146" w14:textId="77777777" w:rsidR="001253A5" w:rsidRDefault="00000000">
      <w:r>
        <w:t>Because the change track runs in parallel, it is monitored too:</w:t>
      </w:r>
    </w:p>
    <w:p w14:paraId="3B50CAEF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Number of pioneer bakeries signed vs. target.</w:t>
      </w:r>
    </w:p>
    <w:p w14:paraId="25861103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Number of verified students in the pilot zone.</w:t>
      </w:r>
    </w:p>
    <w:p w14:paraId="23475FEE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Number of completed donations during the pilot.</w:t>
      </w:r>
    </w:p>
    <w:p w14:paraId="0437FE03" w14:textId="77777777" w:rsidR="001253A5" w:rsidRDefault="00000000">
      <w:pPr>
        <w:pStyle w:val="ListParagraph"/>
        <w:numPr>
          <w:ilvl w:val="0"/>
          <w:numId w:val="2"/>
        </w:numPr>
        <w:spacing w:after="60"/>
      </w:pPr>
      <w:r>
        <w:t>Baker and student satisfaction (short surveys at the pilot review).</w:t>
      </w:r>
    </w:p>
    <w:p w14:paraId="731876AE" w14:textId="77777777" w:rsidR="001253A5" w:rsidRDefault="00000000">
      <w:pPr>
        <w:pStyle w:val="Heading2"/>
      </w:pPr>
      <w:bookmarkStart w:id="18" w:name="_Toc230644776"/>
      <w:r>
        <w:t>7.3 Definition of Done</w:t>
      </w:r>
      <w:bookmarkEnd w:id="18"/>
    </w:p>
    <w:p w14:paraId="0C8DD6E4" w14:textId="77777777" w:rsidR="001253A5" w:rsidRDefault="00000000">
      <w:r>
        <w:t xml:space="preserve">A backlog item is “done” only when </w:t>
      </w:r>
      <w:proofErr w:type="gramStart"/>
      <w:r>
        <w:t>all of</w:t>
      </w:r>
      <w:proofErr w:type="gramEnd"/>
      <w:r>
        <w:t xml:space="preserve"> the following hold:</w:t>
      </w:r>
    </w:p>
    <w:p w14:paraId="3879AF09" w14:textId="77777777" w:rsidR="001253A5" w:rsidRDefault="00000000">
      <w:pPr>
        <w:pStyle w:val="ListParagraph"/>
        <w:numPr>
          <w:ilvl w:val="0"/>
          <w:numId w:val="3"/>
        </w:numPr>
        <w:spacing w:after="60"/>
      </w:pPr>
      <w:r>
        <w:t xml:space="preserve">The code is reviewed and merged </w:t>
      </w:r>
      <w:proofErr w:type="gramStart"/>
      <w:r>
        <w:t>to</w:t>
      </w:r>
      <w:proofErr w:type="gramEnd"/>
      <w:r>
        <w:t xml:space="preserve"> the main branch.</w:t>
      </w:r>
    </w:p>
    <w:p w14:paraId="2F3CCDAD" w14:textId="77777777" w:rsidR="001253A5" w:rsidRDefault="00000000">
      <w:pPr>
        <w:pStyle w:val="ListParagraph"/>
        <w:numPr>
          <w:ilvl w:val="0"/>
          <w:numId w:val="3"/>
        </w:numPr>
        <w:spacing w:after="60"/>
      </w:pPr>
      <w:r>
        <w:t xml:space="preserve">It works in an integrated </w:t>
      </w:r>
      <w:proofErr w:type="gramStart"/>
      <w:r>
        <w:t>build</w:t>
      </w:r>
      <w:proofErr w:type="gramEnd"/>
      <w:r>
        <w:t xml:space="preserve"> (app + backend together).</w:t>
      </w:r>
    </w:p>
    <w:p w14:paraId="4AAB44C8" w14:textId="77777777" w:rsidR="001253A5" w:rsidRDefault="00000000">
      <w:pPr>
        <w:pStyle w:val="ListParagraph"/>
        <w:numPr>
          <w:ilvl w:val="0"/>
          <w:numId w:val="3"/>
        </w:numPr>
        <w:spacing w:after="60"/>
      </w:pPr>
      <w:r>
        <w:t>It has been tested against its acceptance criteria.</w:t>
      </w:r>
    </w:p>
    <w:p w14:paraId="277A8BD1" w14:textId="77777777" w:rsidR="001253A5" w:rsidRDefault="00000000">
      <w:pPr>
        <w:pStyle w:val="ListParagraph"/>
        <w:numPr>
          <w:ilvl w:val="0"/>
          <w:numId w:val="3"/>
        </w:numPr>
        <w:spacing w:after="60"/>
      </w:pPr>
      <w:r>
        <w:lastRenderedPageBreak/>
        <w:t xml:space="preserve">Any user-facing or legal-sensitive </w:t>
      </w:r>
      <w:proofErr w:type="spellStart"/>
      <w:r>
        <w:t>behaviour</w:t>
      </w:r>
      <w:proofErr w:type="spellEnd"/>
      <w:r>
        <w:t xml:space="preserve"> (QR, tax, ID handling) is verified against the project’s legal and security requirements.</w:t>
      </w:r>
    </w:p>
    <w:p w14:paraId="23529EA1" w14:textId="77777777" w:rsidR="001253A5" w:rsidRDefault="00000000">
      <w:pPr>
        <w:pStyle w:val="Heading1"/>
      </w:pPr>
      <w:bookmarkStart w:id="19" w:name="_Toc230644777"/>
      <w:r>
        <w:t>8. Milestone 2 Deliverables &amp; Transition to Milestone 3</w:t>
      </w:r>
      <w:bookmarkEnd w:id="19"/>
    </w:p>
    <w:p w14:paraId="339C47D4" w14:textId="77777777" w:rsidR="001253A5" w:rsidRDefault="00000000">
      <w:proofErr w:type="gramStart"/>
      <w:r>
        <w:t>By</w:t>
      </w:r>
      <w:proofErr w:type="gramEnd"/>
      <w:r>
        <w:t xml:space="preserve"> the end of Milestone 2 the project should be able to demonstrate:</w:t>
      </w:r>
    </w:p>
    <w:p w14:paraId="0D7C527B" w14:textId="77777777" w:rsidR="001253A5" w:rsidRDefault="00000000">
      <w:pPr>
        <w:pStyle w:val="ListParagraph"/>
        <w:numPr>
          <w:ilvl w:val="0"/>
          <w:numId w:val="3"/>
        </w:numPr>
        <w:spacing w:after="60"/>
      </w:pPr>
      <w:r>
        <w:t>A documented Agile / Scrum methodology adapted to the team.</w:t>
      </w:r>
    </w:p>
    <w:p w14:paraId="7574F094" w14:textId="77777777" w:rsidR="001253A5" w:rsidRDefault="00000000">
      <w:pPr>
        <w:pStyle w:val="ListParagraph"/>
        <w:numPr>
          <w:ilvl w:val="0"/>
          <w:numId w:val="3"/>
        </w:numPr>
        <w:spacing w:after="60"/>
      </w:pPr>
      <w:r>
        <w:t xml:space="preserve">A clear team </w:t>
      </w:r>
      <w:proofErr w:type="spellStart"/>
      <w:r>
        <w:t>organisation</w:t>
      </w:r>
      <w:proofErr w:type="spellEnd"/>
      <w:r>
        <w:t xml:space="preserve"> with roles, governance and decision rules.</w:t>
      </w:r>
    </w:p>
    <w:p w14:paraId="223E4AF0" w14:textId="77777777" w:rsidR="001253A5" w:rsidRDefault="00000000">
      <w:pPr>
        <w:pStyle w:val="ListParagraph"/>
        <w:numPr>
          <w:ilvl w:val="0"/>
          <w:numId w:val="3"/>
        </w:numPr>
        <w:spacing w:after="60"/>
      </w:pPr>
      <w:r>
        <w:t>A three-sprint roadmap covering both the build track and the change track.</w:t>
      </w:r>
    </w:p>
    <w:p w14:paraId="4ACDA5B0" w14:textId="77777777" w:rsidR="001253A5" w:rsidRDefault="00000000">
      <w:pPr>
        <w:pStyle w:val="ListParagraph"/>
        <w:numPr>
          <w:ilvl w:val="0"/>
          <w:numId w:val="3"/>
        </w:numPr>
        <w:spacing w:after="60"/>
      </w:pPr>
      <w:r>
        <w:t>A controlled pilot-rollout plan with phases and exit criteria.</w:t>
      </w:r>
    </w:p>
    <w:p w14:paraId="4E5A3C3C" w14:textId="77777777" w:rsidR="001253A5" w:rsidRDefault="00000000">
      <w:pPr>
        <w:pStyle w:val="ListParagraph"/>
        <w:numPr>
          <w:ilvl w:val="0"/>
          <w:numId w:val="3"/>
        </w:numPr>
        <w:spacing w:after="60"/>
      </w:pPr>
      <w:r>
        <w:t>A delivery risk register and a set of monitoring indicators.</w:t>
      </w:r>
    </w:p>
    <w:p w14:paraId="76C5A7D4" w14:textId="77777777" w:rsidR="001253A5" w:rsidRDefault="001253A5">
      <w:pPr>
        <w:spacing w:after="60"/>
      </w:pPr>
    </w:p>
    <w:p w14:paraId="17C46EA6" w14:textId="77777777" w:rsidR="001253A5" w:rsidRDefault="00000000">
      <w:r>
        <w:t>Milestone 3 then takes the working pilot and asks how the change is made long-lasting: how adoption is sustained, how Vif scales beyond the pilot zone, how it remains financially viable, and what its long-term vision is.</w:t>
      </w:r>
    </w:p>
    <w:sectPr w:rsidR="001253A5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2DBFC" w14:textId="77777777" w:rsidR="00F16E02" w:rsidRDefault="00F16E02">
      <w:pPr>
        <w:spacing w:after="0" w:line="240" w:lineRule="auto"/>
      </w:pPr>
      <w:r>
        <w:separator/>
      </w:r>
    </w:p>
  </w:endnote>
  <w:endnote w:type="continuationSeparator" w:id="0">
    <w:p w14:paraId="5452D655" w14:textId="77777777" w:rsidR="00F16E02" w:rsidRDefault="00F16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58820" w14:textId="77777777" w:rsidR="001253A5" w:rsidRDefault="00000000">
    <w:pPr>
      <w:pBdr>
        <w:top w:val="single" w:sz="4" w:space="4" w:color="BFBFBF"/>
      </w:pBdr>
      <w:tabs>
        <w:tab w:val="right" w:pos="9360"/>
      </w:tabs>
    </w:pPr>
    <w:r>
      <w:rPr>
        <w:color w:val="595959"/>
        <w:sz w:val="16"/>
        <w:szCs w:val="16"/>
      </w:rPr>
      <w:t>EPITECH Capstone — Confidential Draft</w:t>
    </w:r>
    <w:r>
      <w:rPr>
        <w:color w:val="595959"/>
        <w:sz w:val="16"/>
        <w:szCs w:val="16"/>
      </w:rPr>
      <w:tab/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E63F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2E63F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F4CA6" w14:textId="77777777" w:rsidR="00F16E02" w:rsidRDefault="00F16E02">
      <w:pPr>
        <w:spacing w:after="0" w:line="240" w:lineRule="auto"/>
      </w:pPr>
      <w:r>
        <w:separator/>
      </w:r>
    </w:p>
  </w:footnote>
  <w:footnote w:type="continuationSeparator" w:id="0">
    <w:p w14:paraId="4F7F3DC6" w14:textId="77777777" w:rsidR="00F16E02" w:rsidRDefault="00F16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970EE" w14:textId="77777777" w:rsidR="001253A5" w:rsidRDefault="00000000">
    <w:pPr>
      <w:pBdr>
        <w:bottom w:val="single" w:sz="4" w:space="4" w:color="BFBFBF"/>
      </w:pBdr>
      <w:tabs>
        <w:tab w:val="right" w:pos="9360"/>
      </w:tabs>
    </w:pPr>
    <w:r>
      <w:rPr>
        <w:b/>
        <w:bCs/>
        <w:color w:val="1F3864"/>
        <w:sz w:val="18"/>
        <w:szCs w:val="18"/>
      </w:rPr>
      <w:t>Project Vif</w:t>
    </w:r>
    <w:r>
      <w:rPr>
        <w:color w:val="595959"/>
        <w:sz w:val="18"/>
        <w:szCs w:val="18"/>
      </w:rPr>
      <w:tab/>
      <w:t>Milestone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1521F"/>
    <w:multiLevelType w:val="hybridMultilevel"/>
    <w:tmpl w:val="A9CEB150"/>
    <w:lvl w:ilvl="0" w:tplc="D9680A66">
      <w:start w:val="1"/>
      <w:numFmt w:val="bullet"/>
      <w:lvlText w:val="●"/>
      <w:lvlJc w:val="left"/>
      <w:pPr>
        <w:ind w:left="720" w:hanging="360"/>
      </w:pPr>
    </w:lvl>
    <w:lvl w:ilvl="1" w:tplc="69A0A6EA">
      <w:start w:val="1"/>
      <w:numFmt w:val="bullet"/>
      <w:lvlText w:val="○"/>
      <w:lvlJc w:val="left"/>
      <w:pPr>
        <w:ind w:left="1440" w:hanging="360"/>
      </w:pPr>
    </w:lvl>
    <w:lvl w:ilvl="2" w:tplc="DD6C030A">
      <w:start w:val="1"/>
      <w:numFmt w:val="bullet"/>
      <w:lvlText w:val="■"/>
      <w:lvlJc w:val="left"/>
      <w:pPr>
        <w:ind w:left="2160" w:hanging="360"/>
      </w:pPr>
    </w:lvl>
    <w:lvl w:ilvl="3" w:tplc="D7D6AF50">
      <w:start w:val="1"/>
      <w:numFmt w:val="bullet"/>
      <w:lvlText w:val="●"/>
      <w:lvlJc w:val="left"/>
      <w:pPr>
        <w:ind w:left="2880" w:hanging="360"/>
      </w:pPr>
    </w:lvl>
    <w:lvl w:ilvl="4" w:tplc="264E0724">
      <w:start w:val="1"/>
      <w:numFmt w:val="bullet"/>
      <w:lvlText w:val="○"/>
      <w:lvlJc w:val="left"/>
      <w:pPr>
        <w:ind w:left="3600" w:hanging="360"/>
      </w:pPr>
    </w:lvl>
    <w:lvl w:ilvl="5" w:tplc="31FE66A8">
      <w:start w:val="1"/>
      <w:numFmt w:val="bullet"/>
      <w:lvlText w:val="■"/>
      <w:lvlJc w:val="left"/>
      <w:pPr>
        <w:ind w:left="4320" w:hanging="360"/>
      </w:pPr>
    </w:lvl>
    <w:lvl w:ilvl="6" w:tplc="D3AAAFF0">
      <w:start w:val="1"/>
      <w:numFmt w:val="bullet"/>
      <w:lvlText w:val="●"/>
      <w:lvlJc w:val="left"/>
      <w:pPr>
        <w:ind w:left="5040" w:hanging="360"/>
      </w:pPr>
    </w:lvl>
    <w:lvl w:ilvl="7" w:tplc="28500F7C">
      <w:start w:val="1"/>
      <w:numFmt w:val="bullet"/>
      <w:lvlText w:val="●"/>
      <w:lvlJc w:val="left"/>
      <w:pPr>
        <w:ind w:left="5760" w:hanging="360"/>
      </w:pPr>
    </w:lvl>
    <w:lvl w:ilvl="8" w:tplc="7E76ED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4A465D"/>
    <w:multiLevelType w:val="hybridMultilevel"/>
    <w:tmpl w:val="3B3CEB70"/>
    <w:lvl w:ilvl="0" w:tplc="EE526894">
      <w:start w:val="1"/>
      <w:numFmt w:val="decimal"/>
      <w:lvlText w:val="%1."/>
      <w:lvlJc w:val="left"/>
      <w:pPr>
        <w:ind w:left="460" w:hanging="280"/>
      </w:pPr>
    </w:lvl>
    <w:lvl w:ilvl="1" w:tplc="65062A92">
      <w:numFmt w:val="decimal"/>
      <w:lvlText w:val=""/>
      <w:lvlJc w:val="left"/>
    </w:lvl>
    <w:lvl w:ilvl="2" w:tplc="B0041994">
      <w:numFmt w:val="decimal"/>
      <w:lvlText w:val=""/>
      <w:lvlJc w:val="left"/>
    </w:lvl>
    <w:lvl w:ilvl="3" w:tplc="8D9046CA">
      <w:numFmt w:val="decimal"/>
      <w:lvlText w:val=""/>
      <w:lvlJc w:val="left"/>
    </w:lvl>
    <w:lvl w:ilvl="4" w:tplc="0AE69C90">
      <w:numFmt w:val="decimal"/>
      <w:lvlText w:val=""/>
      <w:lvlJc w:val="left"/>
    </w:lvl>
    <w:lvl w:ilvl="5" w:tplc="C706B232">
      <w:numFmt w:val="decimal"/>
      <w:lvlText w:val=""/>
      <w:lvlJc w:val="left"/>
    </w:lvl>
    <w:lvl w:ilvl="6" w:tplc="B3425B22">
      <w:numFmt w:val="decimal"/>
      <w:lvlText w:val=""/>
      <w:lvlJc w:val="left"/>
    </w:lvl>
    <w:lvl w:ilvl="7" w:tplc="A69EA252">
      <w:numFmt w:val="decimal"/>
      <w:lvlText w:val=""/>
      <w:lvlJc w:val="left"/>
    </w:lvl>
    <w:lvl w:ilvl="8" w:tplc="D6D4456C">
      <w:numFmt w:val="decimal"/>
      <w:lvlText w:val=""/>
      <w:lvlJc w:val="left"/>
    </w:lvl>
  </w:abstractNum>
  <w:abstractNum w:abstractNumId="2" w15:restartNumberingAfterBreak="0">
    <w:nsid w:val="62912812"/>
    <w:multiLevelType w:val="hybridMultilevel"/>
    <w:tmpl w:val="EE12ECAE"/>
    <w:lvl w:ilvl="0" w:tplc="7DCEBDBE">
      <w:start w:val="1"/>
      <w:numFmt w:val="bullet"/>
      <w:lvlText w:val="•"/>
      <w:lvlJc w:val="left"/>
      <w:pPr>
        <w:ind w:left="460" w:hanging="280"/>
      </w:pPr>
    </w:lvl>
    <w:lvl w:ilvl="1" w:tplc="9D52DD76">
      <w:start w:val="1"/>
      <w:numFmt w:val="bullet"/>
      <w:lvlText w:val="–"/>
      <w:lvlJc w:val="left"/>
      <w:pPr>
        <w:ind w:left="860" w:hanging="280"/>
      </w:pPr>
    </w:lvl>
    <w:lvl w:ilvl="2" w:tplc="9CCE1E8C">
      <w:numFmt w:val="decimal"/>
      <w:lvlText w:val=""/>
      <w:lvlJc w:val="left"/>
    </w:lvl>
    <w:lvl w:ilvl="3" w:tplc="387E94E6">
      <w:numFmt w:val="decimal"/>
      <w:lvlText w:val=""/>
      <w:lvlJc w:val="left"/>
    </w:lvl>
    <w:lvl w:ilvl="4" w:tplc="B93CA342">
      <w:numFmt w:val="decimal"/>
      <w:lvlText w:val=""/>
      <w:lvlJc w:val="left"/>
    </w:lvl>
    <w:lvl w:ilvl="5" w:tplc="CC4401E4">
      <w:numFmt w:val="decimal"/>
      <w:lvlText w:val=""/>
      <w:lvlJc w:val="left"/>
    </w:lvl>
    <w:lvl w:ilvl="6" w:tplc="01D0C406">
      <w:numFmt w:val="decimal"/>
      <w:lvlText w:val=""/>
      <w:lvlJc w:val="left"/>
    </w:lvl>
    <w:lvl w:ilvl="7" w:tplc="D23A8D5C">
      <w:numFmt w:val="decimal"/>
      <w:lvlText w:val=""/>
      <w:lvlJc w:val="left"/>
    </w:lvl>
    <w:lvl w:ilvl="8" w:tplc="A46EBE2A">
      <w:numFmt w:val="decimal"/>
      <w:lvlText w:val=""/>
      <w:lvlJc w:val="left"/>
    </w:lvl>
  </w:abstractNum>
  <w:num w:numId="1" w16cid:durableId="81800508">
    <w:abstractNumId w:val="0"/>
    <w:lvlOverride w:ilvl="0">
      <w:startOverride w:val="1"/>
    </w:lvlOverride>
  </w:num>
  <w:num w:numId="2" w16cid:durableId="967668381">
    <w:abstractNumId w:val="2"/>
    <w:lvlOverride w:ilvl="0">
      <w:startOverride w:val="1"/>
    </w:lvlOverride>
  </w:num>
  <w:num w:numId="3" w16cid:durableId="19836556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3A5"/>
    <w:rsid w:val="001253A5"/>
    <w:rsid w:val="002E63F9"/>
    <w:rsid w:val="00A96278"/>
    <w:rsid w:val="00F1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92A1D"/>
  <w15:docId w15:val="{2D4BF5E4-0C08-4F30-B551-0BBD3D47B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88" w:lineRule="auto"/>
    </w:pPr>
  </w:style>
  <w:style w:type="paragraph" w:styleId="Heading1">
    <w:name w:val="heading 1"/>
    <w:basedOn w:val="Normal"/>
    <w:next w:val="Normal"/>
    <w:uiPriority w:val="9"/>
    <w:qFormat/>
    <w:pPr>
      <w:pBdr>
        <w:bottom w:val="single" w:sz="6" w:space="4" w:color="2E75B6"/>
      </w:pBd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00"/>
      <w:outlineLvl w:val="1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80" w:after="80"/>
      <w:outlineLvl w:val="2"/>
    </w:pPr>
    <w:rPr>
      <w:b/>
      <w:bCs/>
      <w:color w:val="C55A11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b/>
      <w:bCs/>
      <w:color w:val="1F3864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E63F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E63F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1764</Words>
  <Characters>10059</Characters>
  <Application>Microsoft Office Word</Application>
  <DocSecurity>0</DocSecurity>
  <Lines>83</Lines>
  <Paragraphs>23</Paragraphs>
  <ScaleCrop>false</ScaleCrop>
  <Company/>
  <LinksUpToDate>false</LinksUpToDate>
  <CharactersWithSpaces>11800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Rao muhammad Mueez</cp:lastModifiedBy>
  <cp:revision>2</cp:revision>
  <dcterms:created xsi:type="dcterms:W3CDTF">2026-05-25T21:23:00Z</dcterms:created>
  <dcterms:modified xsi:type="dcterms:W3CDTF">2026-05-25T21:39:00Z</dcterms:modified>
</cp:coreProperties>
</file>