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pPr>
      <w:r>
        <w:rPr>
          <w:rFonts w:ascii="Arial" w:cs="Arial" w:eastAsia="Arial" w:hAnsi="Arial"/>
          <w:b/>
          <w:bCs/>
          <w:color w:val="1B6CA8"/>
          <w:sz w:val="52"/>
          <w:szCs w:val="52"/>
        </w:rPr>
        <w:t xml:space="preserve">VIF PROJECT</w:t>
      </w:r>
    </w:p>
    <w:p>
      <w:pPr>
        <w:pBdr>
          <w:bottom w:val="single" w:color="E07B28" w:sz="12" w:space="1"/>
        </w:pBdr>
        <w:spacing w:after="80"/>
      </w:pPr>
      <w:r>
        <w:rPr>
          <w:sz w:val="4"/>
          <w:szCs w:val="4"/>
        </w:rPr>
        <w:t xml:space="preserve"/>
      </w:r>
    </w:p>
    <w:p>
      <w:pPr>
        <w:spacing w:after="120" w:before="240"/>
      </w:pPr>
      <w:r>
        <w:rPr>
          <w:rFonts w:ascii="Arial" w:cs="Arial" w:eastAsia="Arial" w:hAnsi="Arial"/>
          <w:b/>
          <w:bCs/>
          <w:color w:val="1A1A2E"/>
          <w:sz w:val="44"/>
          <w:szCs w:val="44"/>
        </w:rPr>
        <w:t xml:space="preserve">Communication &amp; Announcement Plan</w:t>
      </w:r>
    </w:p>
    <w:p>
      <w:pPr>
        <w:spacing w:after="480"/>
      </w:pPr>
      <w:r>
        <w:rPr>
          <w:rFonts w:ascii="Arial" w:cs="Arial" w:eastAsia="Arial" w:hAnsi="Arial"/>
          <w:i/>
          <w:iCs/>
          <w:color w:val="666666"/>
          <w:sz w:val="28"/>
          <w:szCs w:val="28"/>
        </w:rPr>
        <w:t xml:space="preserve">Making the VIF Launch Welcome for All Stakeholders</w:t>
      </w:r>
    </w:p>
    <w:p>
      <w:pPr>
        <w:spacing w:after="120"/>
      </w:pPr>
      <w:r>
        <w:rPr>
          <w:rFonts w:ascii="Arial" w:cs="Arial" w:eastAsia="Arial" w:hAnsi="Arial"/>
          <w:b/>
          <w:bCs/>
          <w:color w:val="E07B28"/>
          <w:sz w:val="24"/>
          <w:szCs w:val="24"/>
        </w:rPr>
        <w:t xml:space="preserve">Milestone 1 (Before) — Document 3 of 3</w:t>
      </w:r>
    </w:p>
    <w:p>
      <w:pPr>
        <w:spacing w:after="120"/>
      </w:pPr>
      <w:r>
        <w:rPr>
          <w:rFonts w:ascii="Arial" w:cs="Arial" w:eastAsia="Arial" w:hAnsi="Arial"/>
          <w:color w:val="666666"/>
          <w:sz w:val="22"/>
          <w:szCs w:val="22"/>
        </w:rPr>
        <w:t xml:space="preserve">Academic Institution: EPITECH Paris (MSc IT)</w:t>
      </w:r>
    </w:p>
    <w:p>
      <w:pPr>
        <w:spacing w:after="120"/>
      </w:pPr>
      <w:r>
        <w:rPr>
          <w:rFonts w:ascii="Arial" w:cs="Arial" w:eastAsia="Arial" w:hAnsi="Arial"/>
          <w:color w:val="666666"/>
          <w:sz w:val="22"/>
          <w:szCs w:val="22"/>
        </w:rPr>
        <w:t xml:space="preserve">Client: Yoyo (Zero Digital Transformation Experience)</w:t>
      </w:r>
    </w:p>
    <w:p>
      <w:pPr>
        <w:spacing w:after="120"/>
      </w:pPr>
      <w:r>
        <w:rPr>
          <w:rFonts w:ascii="Arial" w:cs="Arial" w:eastAsia="Arial" w:hAnsi="Arial"/>
          <w:color w:val="666666"/>
          <w:sz w:val="22"/>
          <w:szCs w:val="22"/>
        </w:rPr>
        <w:t xml:space="preserve">Date: May 2026</w:t>
      </w:r>
    </w:p>
    <w:p>
      <w:pPr>
        <w:spacing w:after="120"/>
      </w:pPr>
      <w:r>
        <w:rPr>
          <w:rFonts w:ascii="Arial" w:cs="Arial" w:eastAsia="Arial" w:hAnsi="Arial"/>
          <w:color w:val="666666"/>
          <w:sz w:val="22"/>
          <w:szCs w:val="22"/>
        </w:rPr>
        <w:t xml:space="preserve">Document Version: 1.0</w:t>
      </w:r>
    </w:p>
    <w:p>
      <w:r>
        <w:br w:type="page"/>
      </w:r>
    </w:p>
    <w:p>
      <w:pPr>
        <w:pStyle w:val="Heading1"/>
        <w:spacing w:after="120" w:before="360"/>
      </w:pPr>
      <w:r>
        <w:rPr>
          <w:rFonts w:ascii="Arial" w:cs="Arial" w:eastAsia="Arial" w:hAnsi="Arial"/>
          <w:b/>
          <w:bCs/>
          <w:color w:val="1B6CA8"/>
          <w:sz w:val="32"/>
          <w:szCs w:val="32"/>
        </w:rPr>
        <w:t xml:space="preserve">1. Purpose</w:t>
      </w:r>
    </w:p>
    <w:p>
      <w:pPr>
        <w:spacing w:after="120"/>
      </w:pPr>
      <w:r>
        <w:rPr>
          <w:rFonts w:ascii="Arial" w:cs="Arial" w:eastAsia="Arial" w:hAnsi="Arial"/>
          <w:b w:val="false"/>
          <w:bCs w:val="false"/>
          <w:i w:val="false"/>
          <w:iCs w:val="false"/>
          <w:color w:val="1A1A2E"/>
          <w:sz w:val="22"/>
          <w:szCs w:val="22"/>
        </w:rPr>
        <w:t xml:space="preserve">Before any technology goes live, stakeholders must understand why it is coming, what it will do for them, and how they will be supported. This Communication and Announcement Plan defines what messages to send, to whom, through which channels, and when — ensuring that the arrival of VIF is welcomed rather than resisted.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Communication Principle</w:t>
            </w:r>
          </w:p>
          <w:p>
            <w:pPr>
              <w:spacing w:after="0"/>
            </w:pPr>
            <w:r>
              <w:rPr>
                <w:rFonts w:ascii="Arial" w:cs="Arial" w:eastAsia="Arial" w:hAnsi="Arial"/>
                <w:color w:val="1A1A2E"/>
                <w:sz w:val="20"/>
                <w:szCs w:val="20"/>
              </w:rPr>
              <w:t xml:space="preserve">Good change communication answers three questions every stakeholder is silently asking: WIIFM (What's In It For Me?), WIIFD (What's In It For Them?), and WIAIH (What Is Asked of Me Here?). Every message in this plan is built around these three questions.</w:t>
            </w:r>
          </w:p>
        </w:tc>
      </w:tr>
    </w:tbl>
    <w:p>
      <w:pPr>
        <w:spacing w:after="160"/>
      </w:pPr>
    </w:p>
    <w:p>
      <w:pPr>
        <w:pStyle w:val="Heading1"/>
        <w:spacing w:after="120" w:before="360"/>
      </w:pPr>
      <w:r>
        <w:rPr>
          <w:rFonts w:ascii="Arial" w:cs="Arial" w:eastAsia="Arial" w:hAnsi="Arial"/>
          <w:b/>
          <w:bCs/>
          <w:color w:val="1B6CA8"/>
          <w:sz w:val="32"/>
          <w:szCs w:val="32"/>
        </w:rPr>
        <w:t xml:space="preserve">2. Key Messages by Stakeholder</w:t>
      </w:r>
    </w:p>
    <w:p>
      <w:pPr>
        <w:pStyle w:val="Heading2"/>
        <w:spacing w:after="80" w:before="240"/>
      </w:pPr>
      <w:r>
        <w:rPr>
          <w:rFonts w:ascii="Arial" w:cs="Arial" w:eastAsia="Arial" w:hAnsi="Arial"/>
          <w:b/>
          <w:bCs/>
          <w:color w:val="1A1A2E"/>
          <w:sz w:val="26"/>
          <w:szCs w:val="26"/>
        </w:rPr>
        <w:t xml:space="preserve">2.1 Message for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Core Message</w:t>
            </w:r>
          </w:p>
          <w:p>
            <w:pPr>
              <w:spacing w:after="0"/>
            </w:pPr>
            <w:r>
              <w:rPr>
                <w:rFonts w:ascii="Arial" w:cs="Arial" w:eastAsia="Arial" w:hAnsi="Arial"/>
                <w:color w:val="1A1A2E"/>
                <w:sz w:val="20"/>
                <w:szCs w:val="20"/>
              </w:rPr>
              <w:t xml:space="preserve">VIF is a free app that tells you, in real time, when a bakery near your campus is giving away food. No queues. No shame. Just a quick tap on your phone and a pickup within 20 minutes. Your student email is your access pass.</w:t>
            </w:r>
          </w:p>
        </w:tc>
      </w:tr>
    </w:tbl>
    <w:p>
      <w:pPr>
        <w:spacing w:after="160"/>
      </w:pPr>
    </w:p>
    <w:p>
      <w:pPr>
        <w:pStyle w:val="Heading2"/>
        <w:spacing w:after="80" w:before="240"/>
      </w:pPr>
      <w:r>
        <w:rPr>
          <w:rFonts w:ascii="Arial" w:cs="Arial" w:eastAsia="Arial" w:hAnsi="Arial"/>
          <w:b/>
          <w:bCs/>
          <w:color w:val="1A1A2E"/>
          <w:sz w:val="26"/>
          <w:szCs w:val="26"/>
        </w:rPr>
        <w:t xml:space="preserve">2.2 Message for Artisan Bakeries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Core Message</w:t>
            </w:r>
          </w:p>
          <w:p>
            <w:pPr>
              <w:spacing w:after="0"/>
            </w:pPr>
            <w:r>
              <w:rPr>
                <w:rFonts w:ascii="Arial" w:cs="Arial" w:eastAsia="Arial" w:hAnsi="Arial"/>
                <w:color w:val="1A1A2E"/>
                <w:sz w:val="20"/>
                <w:szCs w:val="20"/>
              </w:rPr>
              <w:t xml:space="preserve">Every evening, you throw away bread that cost you money to make. VIF lets you turn that waste into a tax saving — automatically. We handle all the paperwork. You scan a QR code. We generate your official Cerfa deduction form at the end of the month. No accountant needed.</w:t>
            </w:r>
          </w:p>
        </w:tc>
      </w:tr>
    </w:tbl>
    <w:p>
      <w:pPr>
        <w:spacing w:after="160"/>
      </w:pPr>
    </w:p>
    <w:p>
      <w:pPr>
        <w:pStyle w:val="Heading2"/>
        <w:spacing w:after="80" w:before="240"/>
      </w:pPr>
      <w:r>
        <w:rPr>
          <w:rFonts w:ascii="Arial" w:cs="Arial" w:eastAsia="Arial" w:hAnsi="Arial"/>
          <w:b/>
          <w:bCs/>
          <w:color w:val="1A1A2E"/>
          <w:sz w:val="26"/>
          <w:szCs w:val="26"/>
        </w:rPr>
        <w:t xml:space="preserve">2.3 Message for the Non-Profit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Core Message</w:t>
            </w:r>
          </w:p>
          <w:p>
            <w:pPr>
              <w:spacing w:after="0"/>
            </w:pPr>
            <w:r>
              <w:rPr>
                <w:rFonts w:ascii="Arial" w:cs="Arial" w:eastAsia="Arial" w:hAnsi="Arial"/>
                <w:color w:val="1A1A2E"/>
                <w:sz w:val="20"/>
                <w:szCs w:val="20"/>
              </w:rPr>
              <w:t xml:space="preserve">VIF uses your organisation's legal status to create an auditable, compliant channel between bakery donations and student recipients. You co-sign automatically generated documents. Our platform ensures every transaction is logged, timestamped, and legally sound.</w:t>
            </w:r>
          </w:p>
        </w:tc>
      </w:tr>
    </w:tbl>
    <w:p>
      <w:pPr>
        <w:spacing w:after="160"/>
      </w:pPr>
    </w:p>
    <w:p>
      <w:pPr>
        <w:pStyle w:val="Heading1"/>
        <w:spacing w:after="120" w:before="360"/>
      </w:pPr>
      <w:r>
        <w:rPr>
          <w:rFonts w:ascii="Arial" w:cs="Arial" w:eastAsia="Arial" w:hAnsi="Arial"/>
          <w:b/>
          <w:bCs/>
          <w:color w:val="1B6CA8"/>
          <w:sz w:val="32"/>
          <w:szCs w:val="32"/>
        </w:rPr>
        <w:t xml:space="preserve">3. Communication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640"/>
        <w:gridCol w:w="2760"/>
      </w:tblGrid>
      <w:tr>
        <w:tc>
          <w:tcPr>
            <w:tcW w:type="dxa" w:w="2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80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Target Audience</w:t>
            </w:r>
          </w:p>
        </w:tc>
        <w:tc>
          <w:tcPr>
            <w:tcW w:type="dxa" w:w="264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7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Campus Posters &amp; Flyers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Students</w:t>
            </w:r>
          </w:p>
        </w:tc>
        <w:tc>
          <w:tcPr>
            <w:tcW w:type="dxa" w:w="26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Visual awareness, QR code to app download</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Weekly during launch month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 Union 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Official announcement, onboarding steps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Once at launch + reminder</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Instagram / TikTok</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Students</w:t>
            </w:r>
          </w:p>
        </w:tc>
        <w:tc>
          <w:tcPr>
            <w:tcW w:type="dxa" w:w="26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Short videos, Pulse demo, testimonials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3x per week in launch month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Direct Visit / In-Person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Bakeries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Face-to-face demo, printed guide, Q&amp;A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Before launch (by appointment)</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Email (Bakeries)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Bakeries</w:t>
            </w:r>
          </w:p>
        </w:tc>
        <w:tc>
          <w:tcPr>
            <w:tcW w:type="dxa" w:w="26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Step-by-step onboarding guide PDF, FAQ</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Before + 1 week after launch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Partner Organisation Brief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Non-Profit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Legal overview, MOU, audit process doc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One-time formal meeting</w:t>
            </w:r>
          </w:p>
        </w:tc>
      </w:tr>
      <w:tr>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EPITECH Presentation</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Academic Jury</w:t>
            </w:r>
          </w:p>
        </w:tc>
        <w:tc>
          <w:tcPr>
            <w:tcW w:type="dxa" w:w="264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Technical &amp; legal feasibility demonstration</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Jury date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Push 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App Users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Pulse alerts, status updates, tips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 event-driven</w:t>
            </w:r>
          </w:p>
        </w:tc>
      </w:tr>
    </w:tbl>
    <w:p>
      <w:pPr>
        <w:spacing w:after="160"/>
      </w:pPr>
    </w:p>
    <w:p>
      <w:pPr>
        <w:pStyle w:val="Heading1"/>
        <w:spacing w:after="120" w:before="360"/>
      </w:pPr>
      <w:r>
        <w:rPr>
          <w:rFonts w:ascii="Arial" w:cs="Arial" w:eastAsia="Arial" w:hAnsi="Arial"/>
          <w:b/>
          <w:bCs/>
          <w:color w:val="1B6CA8"/>
          <w:sz w:val="32"/>
          <w:szCs w:val="32"/>
        </w:rPr>
        <w:t xml:space="preserve">4. Communication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360"/>
        <w:gridCol w:w="2160"/>
        <w:gridCol w:w="2760"/>
      </w:tblGrid>
      <w:tr>
        <w:tc>
          <w:tcPr>
            <w:tcW w:type="dxa" w:w="108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3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1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760"/>
            <w:tcBorders>
              <w:top w:val="single" w:color="1B6CA8" w:sz="1"/>
              <w:left w:val="single" w:color="1B6CA8" w:sz="1"/>
              <w:bottom w:val="single" w:color="1B6CA8" w:sz="1"/>
              <w:right w:val="single" w:color="1B6CA8"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0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 1</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Internal team alignment meeting — finalise all messages</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Dev Team + Yoyo</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Project Manager</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Non-Profit Partner briefing — present legal model, sign MOU</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Non-Profit Partner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Legal Engineer + PM</w:t>
            </w:r>
          </w:p>
        </w:tc>
      </w:tr>
      <w:tr>
        <w:tc>
          <w:tcPr>
            <w:tcW w:type="dxa" w:w="10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 3</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Launch bakery outreach campaign — emails + first in-person visits</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Bakeries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Bakery Success Lead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Print and distribute campus posters at target universities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Campus Ambassadors</w:t>
            </w:r>
          </w:p>
        </w:tc>
      </w:tr>
      <w:tr>
        <w:tc>
          <w:tcPr>
            <w:tcW w:type="dxa" w:w="10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 4</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Send student union email blast with app download link</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Marketing Lead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Host 3 bakery onboarding workshops (morning sessions)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Bakeries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Bakery Success Lead</w:t>
            </w:r>
          </w:p>
        </w:tc>
      </w:tr>
      <w:tr>
        <w:tc>
          <w:tcPr>
            <w:tcW w:type="dxa" w:w="10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 7</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Open student beta registration — email + social media campaign</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Students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Marketing Lead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Send bakery 'Go Live' confirmation email with support contacts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Bakeries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PM + Dev Team</w:t>
            </w:r>
          </w:p>
        </w:tc>
      </w:tr>
      <w:tr>
        <w:tc>
          <w:tcPr>
            <w:tcW w:type="dxa" w:w="10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 9</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Pilot launch — monitor communications, respond to issues within 4h</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All Users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Full Team</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Post-pilot survey — collect feedback from bakeries and students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Users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PM</w:t>
            </w:r>
          </w:p>
        </w:tc>
      </w:tr>
      <w:tr>
        <w:tc>
          <w:tcPr>
            <w:tcW w:type="dxa" w:w="10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 11+</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Weekly impact update emails to bakeries (items donated, tax value)</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Bakeries</w:t>
            </w:r>
          </w:p>
        </w:tc>
        <w:tc>
          <w:tcPr>
            <w:tcW w:type="dxa" w:w="27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1A1A2E"/>
                <w:sz w:val="20"/>
                <w:szCs w:val="20"/>
              </w:rPr>
              <w:t xml:space="preserve">Automated System</w:t>
            </w:r>
          </w:p>
        </w:tc>
      </w:tr>
    </w:tbl>
    <w:p>
      <w:pPr>
        <w:spacing w:after="160"/>
      </w:pPr>
    </w:p>
    <w:p>
      <w:pPr>
        <w:pStyle w:val="Heading1"/>
        <w:spacing w:after="120" w:before="360"/>
      </w:pPr>
      <w:r>
        <w:rPr>
          <w:rFonts w:ascii="Arial" w:cs="Arial" w:eastAsia="Arial" w:hAnsi="Arial"/>
          <w:b/>
          <w:bCs/>
          <w:color w:val="1B6CA8"/>
          <w:sz w:val="32"/>
          <w:szCs w:val="32"/>
        </w:rPr>
        <w:t xml:space="preserve">5. Handling Resistance</w:t>
      </w:r>
    </w:p>
    <w:p>
      <w:pPr>
        <w:pStyle w:val="Heading2"/>
        <w:spacing w:after="80" w:before="240"/>
      </w:pPr>
      <w:r>
        <w:rPr>
          <w:rFonts w:ascii="Arial" w:cs="Arial" w:eastAsia="Arial" w:hAnsi="Arial"/>
          <w:b/>
          <w:bCs/>
          <w:color w:val="1A1A2E"/>
          <w:sz w:val="26"/>
          <w:szCs w:val="26"/>
        </w:rPr>
        <w:t xml:space="preserve">5.1 Anticipated Resistance: Bakeries</w:t>
      </w:r>
    </w:p>
    <w:p>
      <w:pPr>
        <w:spacing w:after="120"/>
      </w:pPr>
      <w:r>
        <w:rPr>
          <w:rFonts w:ascii="Arial" w:cs="Arial" w:eastAsia="Arial" w:hAnsi="Arial"/>
          <w:b w:val="false"/>
          <w:bCs w:val="false"/>
          <w:i w:val="false"/>
          <w:iCs w:val="false"/>
          <w:color w:val="1A1A2E"/>
          <w:sz w:val="22"/>
          <w:szCs w:val="22"/>
        </w:rPr>
        <w:t xml:space="preserve">Expected objection: 'I don't have time to learn a new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Response Strategy</w:t>
            </w:r>
          </w:p>
          <w:p>
            <w:pPr>
              <w:spacing w:after="0"/>
            </w:pPr>
            <w:r>
              <w:rPr>
                <w:rFonts w:ascii="Arial" w:cs="Arial" w:eastAsia="Arial" w:hAnsi="Arial"/>
                <w:color w:val="1A1A2E"/>
                <w:sz w:val="20"/>
                <w:szCs w:val="20"/>
              </w:rPr>
              <w:t xml:space="preserve">Demonstrate that VIF takes less than 60 seconds per Pulse. Offer a 'paper backup' form for the first month. Assign a dedicated phone support contact. Show the monthly Cerfa value in euros saved on their tax bill.</w:t>
            </w:r>
          </w:p>
        </w:tc>
      </w:tr>
    </w:tbl>
    <w:p>
      <w:pPr>
        <w:spacing w:after="160"/>
      </w:pPr>
    </w:p>
    <w:p>
      <w:pPr>
        <w:pStyle w:val="Heading2"/>
        <w:spacing w:after="80" w:before="240"/>
      </w:pPr>
      <w:r>
        <w:rPr>
          <w:rFonts w:ascii="Arial" w:cs="Arial" w:eastAsia="Arial" w:hAnsi="Arial"/>
          <w:b/>
          <w:bCs/>
          <w:color w:val="1A1A2E"/>
          <w:sz w:val="26"/>
          <w:szCs w:val="26"/>
        </w:rPr>
        <w:t xml:space="preserve">5.2 Anticipated Resistance: Students</w:t>
      </w:r>
    </w:p>
    <w:p>
      <w:pPr>
        <w:spacing w:after="120"/>
      </w:pPr>
      <w:r>
        <w:rPr>
          <w:rFonts w:ascii="Arial" w:cs="Arial" w:eastAsia="Arial" w:hAnsi="Arial"/>
          <w:b w:val="false"/>
          <w:bCs w:val="false"/>
          <w:i w:val="false"/>
          <w:iCs w:val="false"/>
          <w:color w:val="1A1A2E"/>
          <w:sz w:val="22"/>
          <w:szCs w:val="22"/>
        </w:rPr>
        <w:t xml:space="preserve">Expected objection: 'I'm not sure it's really free' or 'Will my data be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1"/>
              <w:left w:val="single" w:color="1B6CA8" w:sz="1"/>
              <w:bottom w:val="single" w:color="1B6CA8" w:sz="1"/>
              <w:right w:val="single" w:color="1B6CA8" w:sz="1"/>
            </w:tcBorders>
            <w:shd w:fill="D6E8F5" w:val="clear"/>
            <w:tcMar>
              <w:top w:type="dxa" w:w="120"/>
              <w:left w:type="dxa" w:w="180"/>
              <w:bottom w:type="dxa" w:w="120"/>
              <w:right w:type="dxa" w:w="180"/>
            </w:tcMar>
          </w:tcPr>
          <w:p>
            <w:pPr>
              <w:spacing w:after="40"/>
            </w:pPr>
            <w:r>
              <w:rPr>
                <w:rFonts w:ascii="Arial" w:cs="Arial" w:eastAsia="Arial" w:hAnsi="Arial"/>
                <w:b/>
                <w:bCs/>
                <w:color w:val="1B6CA8"/>
                <w:sz w:val="20"/>
                <w:szCs w:val="20"/>
              </w:rPr>
              <w:t xml:space="preserve">Response Strategy</w:t>
            </w:r>
          </w:p>
          <w:p>
            <w:pPr>
              <w:spacing w:after="0"/>
            </w:pPr>
            <w:r>
              <w:rPr>
                <w:rFonts w:ascii="Arial" w:cs="Arial" w:eastAsia="Arial" w:hAnsi="Arial"/>
                <w:color w:val="1A1A2E"/>
                <w:sz w:val="20"/>
                <w:szCs w:val="20"/>
              </w:rPr>
              <w:t xml:space="preserve">Lead all student messaging with 'Free. Private. No ads.' Publish a plain-language privacy policy. Show that only a university email is required — no bank details, no social media login. Display GDPR / CNIL compliance badge in the app.</w:t>
            </w:r>
          </w:p>
        </w:tc>
      </w:tr>
    </w:tbl>
    <w:p>
      <w:pPr>
        <w:spacing w:after="160"/>
      </w:pPr>
    </w:p>
    <w:p>
      <w:pPr>
        <w:pStyle w:val="Heading1"/>
        <w:spacing w:after="120" w:before="360"/>
      </w:pPr>
      <w:r>
        <w:rPr>
          <w:rFonts w:ascii="Arial" w:cs="Arial" w:eastAsia="Arial" w:hAnsi="Arial"/>
          <w:b/>
          <w:bCs/>
          <w:color w:val="1B6CA8"/>
          <w:sz w:val="32"/>
          <w:szCs w:val="32"/>
        </w:rPr>
        <w:t xml:space="preserve">6. Feedback &amp; Escalation Process</w:t>
      </w:r>
    </w:p>
    <w:p>
      <w:pPr>
        <w:pStyle w:val="ListParagraph"/>
        <w:numPr>
          <w:ilvl w:val="0"/>
          <w:numId w:val="2"/>
        </w:numPr>
        <w:spacing w:after="60"/>
      </w:pPr>
      <w:r>
        <w:rPr>
          <w:rFonts w:ascii="Arial" w:cs="Arial" w:eastAsia="Arial" w:hAnsi="Arial"/>
          <w:color w:val="1A1A2E"/>
          <w:sz w:val="22"/>
          <w:szCs w:val="22"/>
        </w:rPr>
        <w:t xml:space="preserve">All user feedback (app reviews, emails, workshop forms) is reviewed weekly by the PM.</w:t>
      </w:r>
    </w:p>
    <w:p>
      <w:pPr>
        <w:pStyle w:val="ListParagraph"/>
        <w:numPr>
          <w:ilvl w:val="0"/>
          <w:numId w:val="2"/>
        </w:numPr>
        <w:spacing w:after="60"/>
      </w:pPr>
      <w:r>
        <w:rPr>
          <w:rFonts w:ascii="Arial" w:cs="Arial" w:eastAsia="Arial" w:hAnsi="Arial"/>
          <w:color w:val="1A1A2E"/>
          <w:sz w:val="22"/>
          <w:szCs w:val="22"/>
        </w:rPr>
        <w:t xml:space="preserve">Critical issues (legal query, data complaint, app crash report) are escalated within 4 hours.</w:t>
      </w:r>
    </w:p>
    <w:p>
      <w:pPr>
        <w:pStyle w:val="ListParagraph"/>
        <w:numPr>
          <w:ilvl w:val="0"/>
          <w:numId w:val="2"/>
        </w:numPr>
        <w:spacing w:after="60"/>
      </w:pPr>
      <w:r>
        <w:rPr>
          <w:rFonts w:ascii="Arial" w:cs="Arial" w:eastAsia="Arial" w:hAnsi="Arial"/>
          <w:color w:val="1A1A2E"/>
          <w:sz w:val="22"/>
          <w:szCs w:val="22"/>
        </w:rPr>
        <w:t xml:space="preserve">Yoyo receives a fortnightly summary communication report for the first 3 months.</w:t>
      </w:r>
    </w:p>
    <w:p>
      <w:pPr>
        <w:pStyle w:val="ListParagraph"/>
        <w:numPr>
          <w:ilvl w:val="0"/>
          <w:numId w:val="2"/>
        </w:numPr>
        <w:spacing w:after="60"/>
      </w:pPr>
      <w:r>
        <w:rPr>
          <w:rFonts w:ascii="Arial" w:cs="Arial" w:eastAsia="Arial" w:hAnsi="Arial"/>
          <w:color w:val="1A1A2E"/>
          <w:sz w:val="22"/>
          <w:szCs w:val="22"/>
        </w:rPr>
        <w:t xml:space="preserve">A public-facing status page (status.vif.app) communicates any platform downtime.</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1"/>
      </w:pBdr>
      <w:tabs>
        <w:tab w:val="right" w:pos="9360"/>
      </w:tabs>
      <w:spacing w:before="80"/>
    </w:pPr>
    <w:r>
      <w:rPr>
        <w:rFonts w:ascii="Arial" w:cs="Arial" w:eastAsia="Arial" w:hAnsi="Arial"/>
        <w:color w:val="666666"/>
        <w:sz w:val="16"/>
        <w:szCs w:val="16"/>
      </w:rPr>
      <w:t xml:space="preserve">VIF Change Management  |  EPITECH Paris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6" w:space="1"/>
      </w:pBdr>
      <w:spacing w:after="80"/>
    </w:pPr>
    <w:r>
      <w:rPr>
        <w:rFonts w:ascii="Arial" w:cs="Arial" w:eastAsia="Arial" w:hAnsi="Arial"/>
        <w:b/>
        <w:bCs/>
        <w:color w:val="1B6CA8"/>
        <w:sz w:val="20"/>
        <w:szCs w:val="20"/>
      </w:rPr>
      <w:t xml:space="preserve">VIF</w:t>
    </w:r>
    <w:r>
      <w:rPr>
        <w:rFonts w:ascii="Arial" w:cs="Arial" w:eastAsia="Arial" w:hAnsi="Arial"/>
        <w:color w:val="666666"/>
        <w:sz w:val="18"/>
        <w:szCs w:val="18"/>
      </w:rPr>
      <w:t xml:space="preserve">  |  Communication &amp; Announcement Plan</w:t>
    </w:r>
    <w:r>
      <w:rPr>
        <w:rFonts w:ascii="Arial" w:cs="Arial" w:eastAsia="Arial" w:hAnsi="Arial"/>
        <w:i/>
        <w:iCs/>
        <w:color w:val="666666"/>
        <w:sz w:val="16"/>
        <w:szCs w:val="16"/>
      </w:rPr>
      <w:t xml:space="preserve">  —  Milestone 1 — Before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6CA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2026-05-26T18:06:01.283Z</dcterms:created>
  <dcterms:modified xsi:type="dcterms:W3CDTF">2026-05-26T18:06:01.283Z</dcterms:modified>
</cp:coreProperties>
</file>

<file path=docProps/custom.xml><?xml version="1.0" encoding="utf-8"?>
<Properties xmlns="http://schemas.openxmlformats.org/officeDocument/2006/custom-properties" xmlns:vt="http://schemas.openxmlformats.org/officeDocument/2006/docPropsVTypes"/>
</file>