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INTELLECTUAL PROPERTY DOCUMENT</w:t>
      </w:r>
    </w:p>
    <w:p>
      <w:pPr>
        <w:jc w:val="center"/>
      </w:pPr>
      <w:r>
        <w:rPr>
          <w:rFonts w:ascii="Times New Roman" w:hAnsi="Times New Roman"/>
          <w:b/>
          <w:sz w:val="36"/>
        </w:rPr>
        <w:t>SMART QUEUE MANAGEMENT SYSTEM (SMQSS)</w:t>
      </w:r>
    </w:p>
    <w:p>
      <w:pPr>
        <w:jc w:val="center"/>
      </w:pPr>
      <w:r>
        <w:rPr>
          <w:rFonts w:ascii="Times New Roman" w:hAnsi="Times New Roman"/>
          <w:sz w:val="28"/>
        </w:rPr>
        <w:t>A System and Method for AI-Integrated Queue Management</w:t>
        <w:br/>
        <w:t>with Real-Time Voice Announcements, Adaptive Display,</w:t>
        <w:br/>
        <w:t>and Multi-Platform Kiosk Architecture</w:t>
      </w:r>
    </w:p>
    <w:p/>
    <w:p/>
    <w:p>
      <w:pPr>
        <w:jc w:val="center"/>
      </w:pPr>
      <w:r>
        <w:rPr>
          <w:rFonts w:ascii="Times New Roman" w:hAnsi="Times New Roman"/>
          <w:b/>
          <w:sz w:val="24"/>
        </w:rPr>
        <w:t xml:space="preserve">Application Type: </w:t>
      </w:r>
      <w:r>
        <w:rPr>
          <w:rFonts w:ascii="Times New Roman" w:hAnsi="Times New Roman"/>
          <w:sz w:val="24"/>
        </w:rPr>
        <w:t>Software Patent / Utility Model</w:t>
      </w:r>
    </w:p>
    <w:p>
      <w:pPr>
        <w:jc w:val="center"/>
      </w:pPr>
      <w:r>
        <w:rPr>
          <w:rFonts w:ascii="Times New Roman" w:hAnsi="Times New Roman"/>
          <w:b/>
          <w:sz w:val="24"/>
        </w:rPr>
        <w:t xml:space="preserve">Filing Jurisdiction: </w:t>
      </w:r>
      <w:r>
        <w:rPr>
          <w:rFonts w:ascii="Times New Roman" w:hAnsi="Times New Roman"/>
          <w:sz w:val="24"/>
        </w:rPr>
        <w:t>Uganda Registration Services Bureau (URSB) / ARIPO</w:t>
      </w:r>
    </w:p>
    <w:p>
      <w:pPr>
        <w:jc w:val="center"/>
      </w:pPr>
      <w:r>
        <w:rPr>
          <w:rFonts w:ascii="Times New Roman" w:hAnsi="Times New Roman"/>
          <w:b/>
          <w:sz w:val="24"/>
        </w:rPr>
        <w:t xml:space="preserve">Inventor: </w:t>
      </w:r>
      <w:r>
        <w:rPr>
          <w:rFonts w:ascii="Times New Roman" w:hAnsi="Times New Roman"/>
          <w:sz w:val="24"/>
        </w:rPr>
        <w:t>Ogwal Richard (Student Number: 2300716574)</w:t>
      </w:r>
    </w:p>
    <w:p>
      <w:pPr>
        <w:jc w:val="center"/>
      </w:pPr>
      <w:r>
        <w:rPr>
          <w:rFonts w:ascii="Times New Roman" w:hAnsi="Times New Roman"/>
          <w:b/>
          <w:sz w:val="24"/>
        </w:rPr>
        <w:t xml:space="preserve">Advisor: </w:t>
      </w:r>
      <w:r>
        <w:rPr>
          <w:rFonts w:ascii="Times New Roman" w:hAnsi="Times New Roman"/>
          <w:sz w:val="24"/>
        </w:rPr>
        <w:t>Odongo Steven Eyobu (PhD)</w:t>
      </w:r>
    </w:p>
    <w:p>
      <w:pPr>
        <w:jc w:val="center"/>
      </w:pPr>
      <w:r>
        <w:rPr>
          <w:rFonts w:ascii="Times New Roman" w:hAnsi="Times New Roman"/>
          <w:b/>
          <w:sz w:val="24"/>
        </w:rPr>
        <w:t xml:space="preserve">Institution: </w:t>
      </w:r>
      <w:r>
        <w:rPr>
          <w:rFonts w:ascii="Times New Roman" w:hAnsi="Times New Roman"/>
          <w:sz w:val="24"/>
        </w:rPr>
        <w:t>Makerere University, College of Computing and Information Sciences</w:t>
      </w:r>
    </w:p>
    <w:p>
      <w:pPr>
        <w:jc w:val="center"/>
      </w:pPr>
      <w:r>
        <w:rPr>
          <w:rFonts w:ascii="Times New Roman" w:hAnsi="Times New Roman"/>
          <w:b/>
          <w:sz w:val="24"/>
        </w:rPr>
        <w:t xml:space="preserve">Version: </w:t>
      </w:r>
      <w:r>
        <w:rPr>
          <w:rFonts w:ascii="Times New Roman" w:hAnsi="Times New Roman"/>
          <w:sz w:val="24"/>
        </w:rPr>
        <w:t>2.1.0</w:t>
      </w:r>
    </w:p>
    <w:p>
      <w:pPr>
        <w:jc w:val="center"/>
      </w:pPr>
      <w:r>
        <w:rPr>
          <w:rFonts w:ascii="Times New Roman" w:hAnsi="Times New Roman"/>
          <w:b/>
          <w:sz w:val="24"/>
        </w:rPr>
        <w:t xml:space="preserve">Date: </w:t>
      </w:r>
      <w:r>
        <w:rPr>
          <w:rFonts w:ascii="Times New Roman" w:hAnsi="Times New Roman"/>
          <w:sz w:val="24"/>
        </w:rPr>
        <w:t>August 2026</w:t>
      </w:r>
    </w:p>
    <w:p>
      <w:r>
        <w:br w:type="page"/>
      </w:r>
    </w:p>
    <w:p>
      <w:pPr>
        <w:pStyle w:val="Heading1"/>
      </w:pPr>
      <w:r>
        <w:t>1. ABSTRACT</w:t>
      </w:r>
    </w:p>
    <w:p>
      <w:r>
        <w:t>A smart queue management system (SMQSS) comprising an AI-powered backend server, multi-platform kiosk terminals, real-time public display screens, and an officer dashboard, all communicating through a centralized hub-and-spoke architecture. The system introduces novel methods for per-day first-free token numbering with gap-aware restart, adaptive public display with dynamic token preview counts based on active office density, voice announcements using token character spelling with batch concatenation, AI-integrated attendance analysis with anomaly detection, and a rate-before-next-token enforcement mechanism. The system supports Electron desktop kiosks with crash recovery and silent receipt printing, web-based interfaces with virtual keyboard adaptation, and Android mobile applications, all synchronized to server time in the Africa/Nairobi timezone.</w:t>
      </w:r>
    </w:p>
    <w:p>
      <w:r>
        <w:rPr>
          <w:rFonts w:ascii="Times New Roman" w:hAnsi="Times New Roman"/>
          <w:b/>
        </w:rPr>
        <w:t xml:space="preserve">Keywords: </w:t>
      </w:r>
      <w:r>
        <w:rPr>
          <w:rFonts w:ascii="Times New Roman" w:hAnsi="Times New Roman"/>
        </w:rPr>
        <w:t>Queue management, artificial intelligence, token system, voice announcements, real-time display, kiosk, attendance tracking, Electron, Python, Flask</w:t>
      </w:r>
    </w:p>
    <w:p>
      <w:pPr>
        <w:pStyle w:val="Heading1"/>
      </w:pPr>
      <w:r>
        <w:t>2. FIELD OF INVENTION</w:t>
      </w:r>
    </w:p>
    <w:p>
      <w:r>
        <w:t>The present invention relates to the field of queue management systems, specifically to computer-implemented methods and systems for managing service queues in educational institutions, government offices, and public service centers. More particularly, the invention relates to AI-integrated queue management with real-time voice announcements, adaptive display algorithms, multi-platform kiosk architecture, and comprehensive attendance analytics.</w:t>
      </w:r>
    </w:p>
    <w:p>
      <w:pPr>
        <w:pStyle w:val="Heading1"/>
      </w:pPr>
      <w:r>
        <w:t>3. BACKGROUND OF THE INVENTION</w:t>
      </w:r>
    </w:p>
    <w:p>
      <w:pPr>
        <w:pStyle w:val="Heading2"/>
      </w:pPr>
      <w:r>
        <w:t>3.1 Prior Art</w:t>
      </w:r>
    </w:p>
    <w:p>
      <w:r>
        <w:t>Traditional queue management systems suffer from several limitations:</w:t>
      </w:r>
    </w:p>
    <w:p>
      <w:pPr>
        <w:pStyle w:val="ListBullet"/>
      </w:pPr>
      <w:r>
        <w:rPr>
          <w:rFonts w:ascii="Times New Roman" w:hAnsi="Times New Roman"/>
          <w:b/>
        </w:rPr>
        <w:t xml:space="preserve">Static Token Numbering: </w:t>
      </w:r>
      <w:r>
        <w:rPr>
          <w:rFonts w:ascii="Times New Roman" w:hAnsi="Times New Roman"/>
        </w:rPr>
        <w:t>Existing systems use sequential numbering that does not account for queue resets, leading to confusion when tokens are expired or skipped.</w:t>
      </w:r>
    </w:p>
    <w:p>
      <w:pPr>
        <w:pStyle w:val="ListBullet"/>
      </w:pPr>
      <w:r>
        <w:rPr>
          <w:rFonts w:ascii="Times New Roman" w:hAnsi="Times New Roman"/>
          <w:b/>
        </w:rPr>
        <w:t xml:space="preserve">Passive Display Systems: </w:t>
      </w:r>
      <w:r>
        <w:rPr>
          <w:rFonts w:ascii="Times New Roman" w:hAnsi="Times New Roman"/>
        </w:rPr>
        <w:t>Current public displays show fixed information without adapting to real-time conditions such as the number of active offices or current queue density.</w:t>
      </w:r>
    </w:p>
    <w:p>
      <w:pPr>
        <w:pStyle w:val="ListBullet"/>
      </w:pPr>
      <w:r>
        <w:rPr>
          <w:rFonts w:ascii="Times New Roman" w:hAnsi="Times New Roman"/>
          <w:b/>
        </w:rPr>
        <w:t xml:space="preserve">No AI Integration: </w:t>
      </w:r>
      <w:r>
        <w:rPr>
          <w:rFonts w:ascii="Times New Roman" w:hAnsi="Times New Roman"/>
        </w:rPr>
        <w:t>Prior art systems lack artificial intelligence capabilities for analyzing attendance patterns, correlating feedback with officer performance, and generating intelligent complaint responses.</w:t>
      </w:r>
    </w:p>
    <w:p>
      <w:pPr>
        <w:pStyle w:val="ListBullet"/>
      </w:pPr>
      <w:r>
        <w:rPr>
          <w:rFonts w:ascii="Times New Roman" w:hAnsi="Times New Roman"/>
          <w:b/>
        </w:rPr>
        <w:t xml:space="preserve">Limited Voice Support: </w:t>
      </w:r>
      <w:r>
        <w:rPr>
          <w:rFonts w:ascii="Times New Roman" w:hAnsi="Times New Roman"/>
        </w:rPr>
        <w:t>Existing voice announcement systems use simple text-to-speech without optimization for token number pronunciation, batch announcement concatenation, or deduplication.</w:t>
      </w:r>
    </w:p>
    <w:p>
      <w:pPr>
        <w:pStyle w:val="ListBullet"/>
      </w:pPr>
      <w:r>
        <w:rPr>
          <w:rFonts w:ascii="Times New Roman" w:hAnsi="Times New Roman"/>
          <w:b/>
        </w:rPr>
        <w:t xml:space="preserve">Single-Platform Limitation: </w:t>
      </w:r>
      <w:r>
        <w:rPr>
          <w:rFonts w:ascii="Times New Roman" w:hAnsi="Times New Roman"/>
        </w:rPr>
        <w:t>Most queue systems are designed for a single platform (web or desktop) without supporting multi-platform deployment across Electron desktop apps, web browsers, and mobile devices.</w:t>
      </w:r>
    </w:p>
    <w:p>
      <w:pPr>
        <w:pStyle w:val="ListBullet"/>
      </w:pPr>
      <w:r>
        <w:rPr>
          <w:rFonts w:ascii="Times New Roman" w:hAnsi="Times New Roman"/>
          <w:b/>
        </w:rPr>
        <w:t xml:space="preserve">No Rate Enforcement: </w:t>
      </w:r>
      <w:r>
        <w:rPr>
          <w:rFonts w:ascii="Times New Roman" w:hAnsi="Times New Roman"/>
        </w:rPr>
        <w:t>Existing systems do not enforce feedback submission before allowing new token generation, leading to low feedback response rates.</w:t>
      </w:r>
    </w:p>
    <w:p>
      <w:pPr>
        <w:pStyle w:val="Heading2"/>
      </w:pPr>
      <w:r>
        <w:t>3.2 Deficiencies in Prior Art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Deficiency</w:t>
            </w:r>
          </w:p>
        </w:tc>
        <w:tc>
          <w:tcPr>
            <w:tcW w:type="dxa" w:w="2880"/>
          </w:tcPr>
          <w:p>
            <w:r>
              <w:rPr>
                <w:rFonts w:ascii="Times New Roman" w:hAnsi="Times New Roman"/>
                <w:b/>
                <w:sz w:val="20"/>
              </w:rPr>
              <w:t>Prior Art Approach</w:t>
            </w:r>
          </w:p>
        </w:tc>
        <w:tc>
          <w:tcPr>
            <w:tcW w:type="dxa" w:w="2880"/>
          </w:tcPr>
          <w:p>
            <w:r>
              <w:rPr>
                <w:rFonts w:ascii="Times New Roman" w:hAnsi="Times New Roman"/>
                <w:b/>
                <w:sz w:val="20"/>
              </w:rPr>
              <w:t>Present Invention</w:t>
            </w:r>
          </w:p>
        </w:tc>
      </w:tr>
      <w:tr>
        <w:tc>
          <w:tcPr>
            <w:tcW w:type="dxa" w:w="2880"/>
          </w:tcPr>
          <w:p>
            <w:r>
              <w:rPr>
                <w:rFonts w:ascii="Times New Roman" w:hAnsi="Times New Roman"/>
                <w:sz w:val="20"/>
              </w:rPr>
              <w:t>Token numbering</w:t>
            </w:r>
          </w:p>
        </w:tc>
        <w:tc>
          <w:tcPr>
            <w:tcW w:type="dxa" w:w="2880"/>
          </w:tcPr>
          <w:p>
            <w:r>
              <w:rPr>
                <w:rFonts w:ascii="Times New Roman" w:hAnsi="Times New Roman"/>
                <w:sz w:val="20"/>
              </w:rPr>
              <w:t>Sequential, no reset handling</w:t>
            </w:r>
          </w:p>
        </w:tc>
        <w:tc>
          <w:tcPr>
            <w:tcW w:type="dxa" w:w="2880"/>
          </w:tcPr>
          <w:p>
            <w:r>
              <w:rPr>
                <w:rFonts w:ascii="Times New Roman" w:hAnsi="Times New Roman"/>
                <w:sz w:val="20"/>
              </w:rPr>
              <w:t>Per-day first-free with gap-aware restart</w:t>
            </w:r>
          </w:p>
        </w:tc>
      </w:tr>
      <w:tr>
        <w:tc>
          <w:tcPr>
            <w:tcW w:type="dxa" w:w="2880"/>
          </w:tcPr>
          <w:p>
            <w:r>
              <w:rPr>
                <w:rFonts w:ascii="Times New Roman" w:hAnsi="Times New Roman"/>
                <w:sz w:val="20"/>
              </w:rPr>
              <w:t>Display adaptation</w:t>
            </w:r>
          </w:p>
        </w:tc>
        <w:tc>
          <w:tcPr>
            <w:tcW w:type="dxa" w:w="2880"/>
          </w:tcPr>
          <w:p>
            <w:r>
              <w:rPr>
                <w:rFonts w:ascii="Times New Roman" w:hAnsi="Times New Roman"/>
                <w:sz w:val="20"/>
              </w:rPr>
              <w:t>Fixed layout</w:t>
            </w:r>
          </w:p>
        </w:tc>
        <w:tc>
          <w:tcPr>
            <w:tcW w:type="dxa" w:w="2880"/>
          </w:tcPr>
          <w:p>
            <w:r>
              <w:rPr>
                <w:rFonts w:ascii="Times New Roman" w:hAnsi="Times New Roman"/>
                <w:sz w:val="20"/>
              </w:rPr>
              <w:t>Dynamic preview count based on active office density</w:t>
            </w:r>
          </w:p>
        </w:tc>
      </w:tr>
      <w:tr>
        <w:tc>
          <w:tcPr>
            <w:tcW w:type="dxa" w:w="2880"/>
          </w:tcPr>
          <w:p>
            <w:r>
              <w:rPr>
                <w:rFonts w:ascii="Times New Roman" w:hAnsi="Times New Roman"/>
                <w:sz w:val="20"/>
              </w:rPr>
              <w:t>AI integration</w:t>
            </w:r>
          </w:p>
        </w:tc>
        <w:tc>
          <w:tcPr>
            <w:tcW w:type="dxa" w:w="2880"/>
          </w:tcPr>
          <w:p>
            <w:r>
              <w:rPr>
                <w:rFonts w:ascii="Times New Roman" w:hAnsi="Times New Roman"/>
                <w:sz w:val="20"/>
              </w:rPr>
              <w:t>None</w:t>
            </w:r>
          </w:p>
        </w:tc>
        <w:tc>
          <w:tcPr>
            <w:tcW w:type="dxa" w:w="2880"/>
          </w:tcPr>
          <w:p>
            <w:r>
              <w:rPr>
                <w:rFonts w:ascii="Times New Roman" w:hAnsi="Times New Roman"/>
                <w:sz w:val="20"/>
              </w:rPr>
              <w:t>LLM-powered attendance analysis, feedback correlation, complaint polishing</w:t>
            </w:r>
          </w:p>
        </w:tc>
      </w:tr>
      <w:tr>
        <w:tc>
          <w:tcPr>
            <w:tcW w:type="dxa" w:w="2880"/>
          </w:tcPr>
          <w:p>
            <w:r>
              <w:rPr>
                <w:rFonts w:ascii="Times New Roman" w:hAnsi="Times New Roman"/>
                <w:sz w:val="20"/>
              </w:rPr>
              <w:t>Voice announcements</w:t>
            </w:r>
          </w:p>
        </w:tc>
        <w:tc>
          <w:tcPr>
            <w:tcW w:type="dxa" w:w="2880"/>
          </w:tcPr>
          <w:p>
            <w:r>
              <w:rPr>
                <w:rFonts w:ascii="Times New Roman" w:hAnsi="Times New Roman"/>
                <w:sz w:val="20"/>
              </w:rPr>
              <w:t>Basic TTS</w:t>
            </w:r>
          </w:p>
        </w:tc>
        <w:tc>
          <w:tcPr>
            <w:tcW w:type="dxa" w:w="2880"/>
          </w:tcPr>
          <w:p>
            <w:r>
              <w:rPr>
                <w:rFonts w:ascii="Times New Roman" w:hAnsi="Times New Roman"/>
                <w:sz w:val="20"/>
              </w:rPr>
              <w:t>Character spelling, batch concatenation, deduplication, audio queue</w:t>
            </w:r>
          </w:p>
        </w:tc>
      </w:tr>
      <w:tr>
        <w:tc>
          <w:tcPr>
            <w:tcW w:type="dxa" w:w="2880"/>
          </w:tcPr>
          <w:p>
            <w:r>
              <w:rPr>
                <w:rFonts w:ascii="Times New Roman" w:hAnsi="Times New Roman"/>
                <w:sz w:val="20"/>
              </w:rPr>
              <w:t>Platform support</w:t>
            </w:r>
          </w:p>
        </w:tc>
        <w:tc>
          <w:tcPr>
            <w:tcW w:type="dxa" w:w="2880"/>
          </w:tcPr>
          <w:p>
            <w:r>
              <w:rPr>
                <w:rFonts w:ascii="Times New Roman" w:hAnsi="Times New Roman"/>
                <w:sz w:val="20"/>
              </w:rPr>
              <w:t>Single platform</w:t>
            </w:r>
          </w:p>
        </w:tc>
        <w:tc>
          <w:tcPr>
            <w:tcW w:type="dxa" w:w="2880"/>
          </w:tcPr>
          <w:p>
            <w:r>
              <w:rPr>
                <w:rFonts w:ascii="Times New Roman" w:hAnsi="Times New Roman"/>
                <w:sz w:val="20"/>
              </w:rPr>
              <w:t>Electron + Web + Android mobile</w:t>
            </w:r>
          </w:p>
        </w:tc>
      </w:tr>
      <w:tr>
        <w:tc>
          <w:tcPr>
            <w:tcW w:type="dxa" w:w="2880"/>
          </w:tcPr>
          <w:p>
            <w:r>
              <w:rPr>
                <w:rFonts w:ascii="Times New Roman" w:hAnsi="Times New Roman"/>
                <w:sz w:val="20"/>
              </w:rPr>
              <w:t>Feedback enforcement</w:t>
            </w:r>
          </w:p>
        </w:tc>
        <w:tc>
          <w:tcPr>
            <w:tcW w:type="dxa" w:w="2880"/>
          </w:tcPr>
          <w:p>
            <w:r>
              <w:rPr>
                <w:rFonts w:ascii="Times New Roman" w:hAnsi="Times New Roman"/>
                <w:sz w:val="20"/>
              </w:rPr>
              <w:t>Optional</w:t>
            </w:r>
          </w:p>
        </w:tc>
        <w:tc>
          <w:tcPr>
            <w:tcW w:type="dxa" w:w="2880"/>
          </w:tcPr>
          <w:p>
            <w:r>
              <w:rPr>
                <w:rFonts w:ascii="Times New Roman" w:hAnsi="Times New Roman"/>
                <w:sz w:val="20"/>
              </w:rPr>
              <w:t>Rate-before-next-token blocking with direct feedback linking</w:t>
            </w:r>
          </w:p>
        </w:tc>
      </w:tr>
      <w:tr>
        <w:tc>
          <w:tcPr>
            <w:tcW w:type="dxa" w:w="2880"/>
          </w:tcPr>
          <w:p>
            <w:r>
              <w:rPr>
                <w:rFonts w:ascii="Times New Roman" w:hAnsi="Times New Roman"/>
                <w:sz w:val="20"/>
              </w:rPr>
              <w:t>Attendance tracking</w:t>
            </w:r>
          </w:p>
        </w:tc>
        <w:tc>
          <w:tcPr>
            <w:tcW w:type="dxa" w:w="2880"/>
          </w:tcPr>
          <w:p>
            <w:r>
              <w:rPr>
                <w:rFonts w:ascii="Times New Roman" w:hAnsi="Times New Roman"/>
                <w:sz w:val="20"/>
              </w:rPr>
              <w:t>Simple login/logout</w:t>
            </w:r>
          </w:p>
        </w:tc>
        <w:tc>
          <w:tcPr>
            <w:tcW w:type="dxa" w:w="2880"/>
          </w:tcPr>
          <w:p>
            <w:r>
              <w:rPr>
                <w:rFonts w:ascii="Times New Roman" w:hAnsi="Times New Roman"/>
                <w:sz w:val="20"/>
              </w:rPr>
              <w:t>First-login/last-logout clamped to office hours with multi-session merging</w:t>
            </w:r>
          </w:p>
        </w:tc>
      </w:tr>
      <w:tr>
        <w:tc>
          <w:tcPr>
            <w:tcW w:type="dxa" w:w="2880"/>
          </w:tcPr>
          <w:p>
            <w:r>
              <w:rPr>
                <w:rFonts w:ascii="Times New Roman" w:hAnsi="Times New Roman"/>
                <w:sz w:val="20"/>
              </w:rPr>
              <w:t>Crash recovery</w:t>
            </w:r>
          </w:p>
        </w:tc>
        <w:tc>
          <w:tcPr>
            <w:tcW w:type="dxa" w:w="2880"/>
          </w:tcPr>
          <w:p>
            <w:r>
              <w:rPr>
                <w:rFonts w:ascii="Times New Roman" w:hAnsi="Times New Roman"/>
                <w:sz w:val="20"/>
              </w:rPr>
              <w:t>Basic restart</w:t>
            </w:r>
          </w:p>
        </w:tc>
        <w:tc>
          <w:tcPr>
            <w:tcW w:type="dxa" w:w="2880"/>
          </w:tcPr>
          <w:p>
            <w:r>
              <w:rPr>
                <w:rFonts w:ascii="Times New Roman" w:hAnsi="Times New Roman"/>
                <w:sz w:val="20"/>
              </w:rPr>
              <w:t>30-attempt retry, watchdog timer, window recreation, cache clearing</w:t>
            </w:r>
          </w:p>
        </w:tc>
      </w:tr>
    </w:tbl>
    <w:p>
      <w:pPr>
        <w:pStyle w:val="Heading1"/>
      </w:pPr>
      <w:r>
        <w:t>4. SUMMARY OF THE INVENTION</w:t>
      </w:r>
    </w:p>
    <w:p>
      <w:r>
        <w:t>The present invention provides a smart queue management system comprising:</w:t>
      </w:r>
    </w:p>
    <w:p>
      <w:pPr>
        <w:pStyle w:val="ListBullet"/>
      </w:pPr>
      <w:r>
        <w:rPr>
          <w:rFonts w:ascii="Times New Roman" w:hAnsi="Times New Roman"/>
          <w:b/>
        </w:rPr>
        <w:t xml:space="preserve">A. </w:t>
      </w:r>
      <w:r>
        <w:rPr>
          <w:rFonts w:ascii="Times New Roman" w:hAnsi="Times New Roman"/>
        </w:rPr>
        <w:t>A centralized Flask-based backend server with MySQL database, implementing per-day first-free token numbering, attendance calculation with office-hours clamping, and AI-powered analytics through GROQ LLM integration.</w:t>
      </w:r>
    </w:p>
    <w:p>
      <w:pPr>
        <w:pStyle w:val="ListBullet"/>
      </w:pPr>
      <w:r>
        <w:rPr>
          <w:rFonts w:ascii="Times New Roman" w:hAnsi="Times New Roman"/>
          <w:b/>
        </w:rPr>
        <w:t xml:space="preserve">B. </w:t>
      </w:r>
      <w:r>
        <w:rPr>
          <w:rFonts w:ascii="Times New Roman" w:hAnsi="Times New Roman"/>
        </w:rPr>
        <w:t>Multi-platform kiosk terminals including Electron desktop applications with crash recovery, silent receipt printing, and kiosk mode; web-based interfaces with virtual keyboard adaptation; and Android mobile applications built with React Native/Expo.</w:t>
      </w:r>
    </w:p>
    <w:p>
      <w:pPr>
        <w:pStyle w:val="ListBullet"/>
      </w:pPr>
      <w:r>
        <w:rPr>
          <w:rFonts w:ascii="Times New Roman" w:hAnsi="Times New Roman"/>
          <w:b/>
        </w:rPr>
        <w:t xml:space="preserve">C. </w:t>
      </w:r>
      <w:r>
        <w:rPr>
          <w:rFonts w:ascii="Times New Roman" w:hAnsi="Times New Roman"/>
        </w:rPr>
        <w:t>Real-time public display screens with adaptive token preview algorithms, contextual voice announcements using edge-tts with token character spelling, batch concatenation, and deduplication.</w:t>
      </w:r>
    </w:p>
    <w:p>
      <w:pPr>
        <w:pStyle w:val="ListBullet"/>
      </w:pPr>
      <w:r>
        <w:rPr>
          <w:rFonts w:ascii="Times New Roman" w:hAnsi="Times New Roman"/>
          <w:b/>
        </w:rPr>
        <w:t xml:space="preserve">D. </w:t>
      </w:r>
      <w:r>
        <w:rPr>
          <w:rFonts w:ascii="Times New Roman" w:hAnsi="Times New Roman"/>
        </w:rPr>
        <w:t>An officer dashboard with PIN authentication, batch token operations (call/serve/complete up to 10 tokens), status logging, and peer rating capabilities.</w:t>
      </w:r>
    </w:p>
    <w:p>
      <w:pPr>
        <w:pStyle w:val="ListBullet"/>
      </w:pPr>
      <w:r>
        <w:rPr>
          <w:rFonts w:ascii="Times New Roman" w:hAnsi="Times New Roman"/>
          <w:b/>
        </w:rPr>
        <w:t xml:space="preserve">E. </w:t>
      </w:r>
      <w:r>
        <w:rPr>
          <w:rFonts w:ascii="Times New Roman" w:hAnsi="Times New Roman"/>
        </w:rPr>
        <w:t>A feedback system with QR-coded receipts, opaque URL redirects, rate-before-next-token enforcement, and kiosk-type-aware redirect tracking.</w:t>
      </w:r>
    </w:p>
    <w:p>
      <w:pPr>
        <w:pStyle w:val="ListBullet"/>
      </w:pPr>
      <w:r>
        <w:rPr>
          <w:rFonts w:ascii="Times New Roman" w:hAnsi="Times New Roman"/>
          <w:b/>
        </w:rPr>
        <w:t xml:space="preserve">F. </w:t>
      </w:r>
      <w:r>
        <w:rPr>
          <w:rFonts w:ascii="Times New Roman" w:hAnsi="Times New Roman"/>
        </w:rPr>
        <w:t>An administrative dashboard with AI-powered attendance analysis, feedback-officer correlation, complaint management with AI-polished responses, heatmap analytics, and multi-week trend analysis.</w:t>
      </w:r>
    </w:p>
    <w:p>
      <w:pPr>
        <w:pStyle w:val="Heading1"/>
      </w:pPr>
      <w:r>
        <w:t>5. BRIEF DESCRIPTION OF DRAWINGS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Figure</w:t>
            </w:r>
          </w:p>
        </w:tc>
        <w:tc>
          <w:tcPr>
            <w:tcW w:type="dxa" w:w="4320"/>
          </w:tcPr>
          <w:p>
            <w:r>
              <w:rPr>
                <w:rFonts w:ascii="Times New Roman" w:hAnsi="Times New Roman"/>
                <w:b/>
                <w:sz w:val="20"/>
              </w:rPr>
              <w:t>Description</w:t>
            </w:r>
          </w:p>
        </w:tc>
      </w:tr>
      <w:tr>
        <w:tc>
          <w:tcPr>
            <w:tcW w:type="dxa" w:w="4320"/>
          </w:tcPr>
          <w:p>
            <w:r>
              <w:rPr>
                <w:rFonts w:ascii="Times New Roman" w:hAnsi="Times New Roman"/>
                <w:sz w:val="20"/>
              </w:rPr>
              <w:t>FIG. 1</w:t>
            </w:r>
          </w:p>
        </w:tc>
        <w:tc>
          <w:tcPr>
            <w:tcW w:type="dxa" w:w="4320"/>
          </w:tcPr>
          <w:p>
            <w:r>
              <w:rPr>
                <w:rFonts w:ascii="Times New Roman" w:hAnsi="Times New Roman"/>
                <w:sz w:val="20"/>
              </w:rPr>
              <w:t>System Architecture Diagram - Hub-and-spoke architecture with Flask server as central hub</w:t>
            </w:r>
          </w:p>
        </w:tc>
      </w:tr>
      <w:tr>
        <w:tc>
          <w:tcPr>
            <w:tcW w:type="dxa" w:w="4320"/>
          </w:tcPr>
          <w:p>
            <w:r>
              <w:rPr>
                <w:rFonts w:ascii="Times New Roman" w:hAnsi="Times New Roman"/>
                <w:sz w:val="20"/>
              </w:rPr>
              <w:t>FIG. 2</w:t>
            </w:r>
          </w:p>
        </w:tc>
        <w:tc>
          <w:tcPr>
            <w:tcW w:type="dxa" w:w="4320"/>
          </w:tcPr>
          <w:p>
            <w:r>
              <w:rPr>
                <w:rFonts w:ascii="Times New Roman" w:hAnsi="Times New Roman"/>
                <w:sz w:val="20"/>
              </w:rPr>
              <w:t>Token Lifecycle Flowchart - From generation through service completion and feedback</w:t>
            </w:r>
          </w:p>
        </w:tc>
      </w:tr>
      <w:tr>
        <w:tc>
          <w:tcPr>
            <w:tcW w:type="dxa" w:w="4320"/>
          </w:tcPr>
          <w:p>
            <w:r>
              <w:rPr>
                <w:rFonts w:ascii="Times New Roman" w:hAnsi="Times New Roman"/>
                <w:sz w:val="20"/>
              </w:rPr>
              <w:t>FIG. 3</w:t>
            </w:r>
          </w:p>
        </w:tc>
        <w:tc>
          <w:tcPr>
            <w:tcW w:type="dxa" w:w="4320"/>
          </w:tcPr>
          <w:p>
            <w:r>
              <w:rPr>
                <w:rFonts w:ascii="Times New Roman" w:hAnsi="Times New Roman"/>
                <w:sz w:val="20"/>
              </w:rPr>
              <w:t>Adaptive Display Algorithm - Dynamic preview count calculation based on active office count</w:t>
            </w:r>
          </w:p>
        </w:tc>
      </w:tr>
      <w:tr>
        <w:tc>
          <w:tcPr>
            <w:tcW w:type="dxa" w:w="4320"/>
          </w:tcPr>
          <w:p>
            <w:r>
              <w:rPr>
                <w:rFonts w:ascii="Times New Roman" w:hAnsi="Times New Roman"/>
                <w:sz w:val="20"/>
              </w:rPr>
              <w:t>FIG. 4</w:t>
            </w:r>
          </w:p>
        </w:tc>
        <w:tc>
          <w:tcPr>
            <w:tcW w:type="dxa" w:w="4320"/>
          </w:tcPr>
          <w:p>
            <w:r>
              <w:rPr>
                <w:rFonts w:ascii="Times New Roman" w:hAnsi="Times New Roman"/>
                <w:sz w:val="20"/>
              </w:rPr>
              <w:t>Attendance Calculation Flowchart - First-login/last-logout with office-hours clamping</w:t>
            </w:r>
          </w:p>
        </w:tc>
      </w:tr>
      <w:tr>
        <w:tc>
          <w:tcPr>
            <w:tcW w:type="dxa" w:w="4320"/>
          </w:tcPr>
          <w:p>
            <w:r>
              <w:rPr>
                <w:rFonts w:ascii="Times New Roman" w:hAnsi="Times New Roman"/>
                <w:sz w:val="20"/>
              </w:rPr>
              <w:t>FIG. 5</w:t>
            </w:r>
          </w:p>
        </w:tc>
        <w:tc>
          <w:tcPr>
            <w:tcW w:type="dxa" w:w="4320"/>
          </w:tcPr>
          <w:p>
            <w:r>
              <w:rPr>
                <w:rFonts w:ascii="Times New Roman" w:hAnsi="Times New Roman"/>
                <w:sz w:val="20"/>
              </w:rPr>
              <w:t>AI Integration Diagram - GROQ LLM interfaces for attendance, feedback, and complaints</w:t>
            </w:r>
          </w:p>
        </w:tc>
      </w:tr>
      <w:tr>
        <w:tc>
          <w:tcPr>
            <w:tcW w:type="dxa" w:w="4320"/>
          </w:tcPr>
          <w:p>
            <w:r>
              <w:rPr>
                <w:rFonts w:ascii="Times New Roman" w:hAnsi="Times New Roman"/>
                <w:sz w:val="20"/>
              </w:rPr>
              <w:t>FIG. 6</w:t>
            </w:r>
          </w:p>
        </w:tc>
        <w:tc>
          <w:tcPr>
            <w:tcW w:type="dxa" w:w="4320"/>
          </w:tcPr>
          <w:p>
            <w:r>
              <w:rPr>
                <w:rFonts w:ascii="Times New Roman" w:hAnsi="Times New Roman"/>
                <w:sz w:val="20"/>
              </w:rPr>
              <w:t>Multi-Platform Architecture - Electron, Web, and Mobile component relationships</w:t>
            </w:r>
          </w:p>
        </w:tc>
      </w:tr>
      <w:tr>
        <w:tc>
          <w:tcPr>
            <w:tcW w:type="dxa" w:w="4320"/>
          </w:tcPr>
          <w:p>
            <w:r>
              <w:rPr>
                <w:rFonts w:ascii="Times New Roman" w:hAnsi="Times New Roman"/>
                <w:sz w:val="20"/>
              </w:rPr>
              <w:t>FIG. 7</w:t>
            </w:r>
          </w:p>
        </w:tc>
        <w:tc>
          <w:tcPr>
            <w:tcW w:type="dxa" w:w="4320"/>
          </w:tcPr>
          <w:p>
            <w:r>
              <w:rPr>
                <w:rFonts w:ascii="Times New Roman" w:hAnsi="Times New Roman"/>
                <w:sz w:val="20"/>
              </w:rPr>
              <w:t>Voice Announcement Pipeline - TTS generation, deduplication, and audio queue management</w:t>
            </w:r>
          </w:p>
        </w:tc>
      </w:tr>
      <w:tr>
        <w:tc>
          <w:tcPr>
            <w:tcW w:type="dxa" w:w="4320"/>
          </w:tcPr>
          <w:p>
            <w:r>
              <w:rPr>
                <w:rFonts w:ascii="Times New Roman" w:hAnsi="Times New Roman"/>
                <w:sz w:val="20"/>
              </w:rPr>
              <w:t>FIG. 8</w:t>
            </w:r>
          </w:p>
        </w:tc>
        <w:tc>
          <w:tcPr>
            <w:tcW w:type="dxa" w:w="4320"/>
          </w:tcPr>
          <w:p>
            <w:r>
              <w:rPr>
                <w:rFonts w:ascii="Times New Roman" w:hAnsi="Times New Roman"/>
                <w:sz w:val="20"/>
              </w:rPr>
              <w:t>Kiosk Crash Recovery State Machine - Retry, watchdog, and window recreation logic</w:t>
            </w:r>
          </w:p>
        </w:tc>
      </w:tr>
      <w:tr>
        <w:tc>
          <w:tcPr>
            <w:tcW w:type="dxa" w:w="4320"/>
          </w:tcPr>
          <w:p>
            <w:r>
              <w:rPr>
                <w:rFonts w:ascii="Times New Roman" w:hAnsi="Times New Roman"/>
                <w:sz w:val="20"/>
              </w:rPr>
              <w:t>FIG. 9</w:t>
            </w:r>
          </w:p>
        </w:tc>
        <w:tc>
          <w:tcPr>
            <w:tcW w:type="dxa" w:w="4320"/>
          </w:tcPr>
          <w:p>
            <w:r>
              <w:rPr>
                <w:rFonts w:ascii="Times New Roman" w:hAnsi="Times New Roman"/>
                <w:sz w:val="20"/>
              </w:rPr>
              <w:t>Feedback Flow with Kiosk Tracking - QR code, redirect, rating, kiosk-type-aware return</w:t>
            </w:r>
          </w:p>
        </w:tc>
      </w:tr>
      <w:tr>
        <w:tc>
          <w:tcPr>
            <w:tcW w:type="dxa" w:w="4320"/>
          </w:tcPr>
          <w:p>
            <w:r>
              <w:rPr>
                <w:rFonts w:ascii="Times New Roman" w:hAnsi="Times New Roman"/>
                <w:sz w:val="20"/>
              </w:rPr>
              <w:t>FIG. 10</w:t>
            </w:r>
          </w:p>
        </w:tc>
        <w:tc>
          <w:tcPr>
            <w:tcW w:type="dxa" w:w="4320"/>
          </w:tcPr>
          <w:p>
            <w:r>
              <w:rPr>
                <w:rFonts w:ascii="Times New Roman" w:hAnsi="Times New Roman"/>
                <w:sz w:val="20"/>
              </w:rPr>
              <w:t>Database Schema - Entity relationship diagram for token, officer, session, and feedback tables</w:t>
            </w:r>
          </w:p>
        </w:tc>
      </w:tr>
    </w:tbl>
    <w:p>
      <w:r>
        <w:br w:type="page"/>
      </w:r>
    </w:p>
    <w:p>
      <w:pPr>
        <w:pStyle w:val="Heading1"/>
      </w:pPr>
      <w:r>
        <w:t>6. DETAILED DESCRIPTION</w:t>
      </w:r>
    </w:p>
    <w:p>
      <w:pPr>
        <w:pStyle w:val="Heading2"/>
      </w:pPr>
      <w:r>
        <w:t>6.1 System Architecture</w:t>
      </w:r>
    </w:p>
    <w:p>
      <w:r>
        <w:t>The SMQSS system employs a hub-and-spoke architecture where a centralized Flask server (app.py, approximately 5,000 lines) manages all state and communication. Six interconnected components communicate exclusively through REST API endpoints:</w:t>
      </w:r>
    </w:p>
    <w:p>
      <w:pPr>
        <w:pStyle w:val="ListNumber"/>
      </w:pPr>
      <w:r>
        <w:rPr>
          <w:rFonts w:ascii="Times New Roman" w:hAnsi="Times New Roman"/>
          <w:b/>
        </w:rPr>
        <w:t xml:space="preserve">Student Kiosk: </w:t>
      </w:r>
      <w:r>
        <w:rPr>
          <w:rFonts w:ascii="Times New Roman" w:hAnsi="Times New Roman"/>
        </w:rPr>
        <w:t>3-step guided wizard with AI assistant typewriter interface for token generation.</w:t>
      </w:r>
    </w:p>
    <w:p>
      <w:pPr>
        <w:pStyle w:val="ListNumber"/>
      </w:pPr>
      <w:r>
        <w:rPr>
          <w:rFonts w:ascii="Times New Roman" w:hAnsi="Times New Roman"/>
          <w:b/>
        </w:rPr>
        <w:t xml:space="preserve">Public Display: </w:t>
      </w:r>
      <w:r>
        <w:rPr>
          <w:rFonts w:ascii="Times New Roman" w:hAnsi="Times New Roman"/>
        </w:rPr>
        <w:t>TV-optimized real-time display with voice announcements, news ticker, and recall banners.</w:t>
      </w:r>
    </w:p>
    <w:p>
      <w:pPr>
        <w:pStyle w:val="ListNumber"/>
      </w:pPr>
      <w:r>
        <w:rPr>
          <w:rFonts w:ascii="Times New Roman" w:hAnsi="Times New Roman"/>
          <w:b/>
        </w:rPr>
        <w:t xml:space="preserve">Officer Dashboard: </w:t>
      </w:r>
      <w:r>
        <w:rPr>
          <w:rFonts w:ascii="Times New Roman" w:hAnsi="Times New Roman"/>
        </w:rPr>
        <w:t>PIN-authenticated interface for queue operations including batch call/serve/complete.</w:t>
      </w:r>
    </w:p>
    <w:p>
      <w:pPr>
        <w:pStyle w:val="ListNumber"/>
      </w:pPr>
      <w:r>
        <w:rPr>
          <w:rFonts w:ascii="Times New Roman" w:hAnsi="Times New Roman"/>
          <w:b/>
        </w:rPr>
        <w:t xml:space="preserve">Admin Dashboard: </w:t>
      </w:r>
      <w:r>
        <w:rPr>
          <w:rFonts w:ascii="Times New Roman" w:hAnsi="Times New Roman"/>
        </w:rPr>
        <w:t>CRUD operations, analytics, attendance monitoring, and AI-powered analysis.</w:t>
      </w:r>
    </w:p>
    <w:p>
      <w:pPr>
        <w:pStyle w:val="ListNumber"/>
      </w:pPr>
      <w:r>
        <w:rPr>
          <w:rFonts w:ascii="Times New Roman" w:hAnsi="Times New Roman"/>
          <w:b/>
        </w:rPr>
        <w:t xml:space="preserve">Feedback System: </w:t>
      </w:r>
      <w:r>
        <w:rPr>
          <w:rFonts w:ascii="Times New Roman" w:hAnsi="Times New Roman"/>
        </w:rPr>
        <w:t>Token-lookup rating interface with typewriter AI guidance and kiosk-type-aware redirects.</w:t>
      </w:r>
    </w:p>
    <w:p>
      <w:pPr>
        <w:pStyle w:val="ListNumber"/>
      </w:pPr>
      <w:r>
        <w:rPr>
          <w:rFonts w:ascii="Times New Roman" w:hAnsi="Times New Roman"/>
          <w:b/>
        </w:rPr>
        <w:t xml:space="preserve">Mobile Application: </w:t>
      </w:r>
      <w:r>
        <w:rPr>
          <w:rFonts w:ascii="Times New Roman" w:hAnsi="Times New Roman"/>
        </w:rPr>
        <w:t>React Native/Expo application mirroring the public display for Android devices.</w:t>
      </w:r>
    </w:p>
    <w:p>
      <w:pPr>
        <w:pStyle w:val="Heading2"/>
      </w:pPr>
      <w:r>
        <w:t>6.2 Per-Day First-Free Token Numbering (Claim 11)</w:t>
      </w:r>
    </w:p>
    <w:p>
      <w:r>
        <w:t>The system implements a novel token numbering algorithm that ensures gap-free numbering within each day while supporting queue resets:</w:t>
      </w:r>
    </w:p>
    <w:p>
      <w:r>
        <w:rPr>
          <w:rFonts w:ascii="Times New Roman" w:hAnsi="Times New Roman"/>
          <w:b/>
        </w:rPr>
        <w:t>Algorithm:</w:t>
      </w:r>
    </w:p>
    <w:p>
      <w:pPr>
        <w:ind w:left="567"/>
      </w:pPr>
      <w:r>
        <w:rPr>
          <w:rFonts w:ascii="Courier New" w:hAnsi="Courier New"/>
          <w:sz w:val="18"/>
        </w:rPr>
        <w:t>1. Query all token numbers for the given office on the current date</w:t>
        <w:br/>
        <w:t>2. Extract numeric suffix from each token number (e.g., "AR" + "01" -&gt; 1)</w:t>
        <w:br/>
        <w:t>3. Build set of used numbers</w:t>
        <w:br/>
        <w:t>4. Starting from 1, find first unused number</w:t>
        <w:br/>
        <w:t>5. Assign token: office_code + padded_number (e.g., "AR01")</w:t>
        <w:br/>
        <w:t>6. Unique constraint: (token_number, token_date) -- per-day uniqueness only</w:t>
      </w:r>
    </w:p>
    <w:p>
      <w:r>
        <w:t>This approach allows queue resets to recycle numbers from the beginning rather than continuing from the last assigned number, preventing confusion when tokens are expired or skipped.</w:t>
      </w:r>
    </w:p>
    <w:p>
      <w:pPr>
        <w:pStyle w:val="Heading2"/>
      </w:pPr>
      <w:r>
        <w:t>6.3 Adaptive Public Display Algorithm (Claim 8)</w:t>
      </w:r>
    </w:p>
    <w:p>
      <w:r>
        <w:t>The public display implements a dynamic "Up Next" preview algorithm that adjusts the number of preview tokens based on the density of active offices:</w:t>
      </w:r>
    </w:p>
    <w:p>
      <w:pPr>
        <w:ind w:left="567"/>
      </w:pPr>
      <w:r>
        <w:rPr>
          <w:rFonts w:ascii="Courier New" w:hAnsi="Courier New"/>
          <w:sz w:val="18"/>
        </w:rPr>
        <w:t>Active offices &gt;= 3: Show 1 next token per office</w:t>
        <w:br/>
        <w:t>Active offices = 2: Show 2 next tokens per office</w:t>
        <w:br/>
        <w:t>Active offices = 1: Show 3 next tokens per office</w:t>
      </w:r>
    </w:p>
    <w:p>
      <w:r>
        <w:t>This algorithm ensures that the display remains balanced and informative regardless of how many offices are currently serving students, preventing information overload when many offices are active and maximizing useful information when few offices are active.</w:t>
      </w:r>
    </w:p>
    <w:p>
      <w:pPr>
        <w:pStyle w:val="Heading2"/>
      </w:pPr>
      <w:r>
        <w:t>6.4 Voice Announcement Pipeline (Claims 6-10)</w:t>
      </w:r>
    </w:p>
    <w:p>
      <w:r>
        <w:t>The voice announcement system implements a multi-stage pipeline:</w:t>
      </w:r>
    </w:p>
    <w:p>
      <w:r>
        <w:rPr>
          <w:rFonts w:ascii="Times New Roman" w:hAnsi="Times New Roman"/>
          <w:b/>
        </w:rPr>
        <w:t xml:space="preserve">Stage 1: Token Spelling: </w:t>
      </w:r>
      <w:r>
        <w:rPr>
          <w:rFonts w:ascii="Times New Roman" w:hAnsi="Times New Roman"/>
        </w:rPr>
        <w:t>Token numbers are character-spoken for clarity: "AR01" -&gt; "A R 0 1".</w:t>
      </w:r>
    </w:p>
    <w:p>
      <w:r>
        <w:rPr>
          <w:rFonts w:ascii="Times New Roman" w:hAnsi="Times New Roman"/>
          <w:b/>
        </w:rPr>
        <w:t xml:space="preserve">Stage 2: Contextual Message Generation: </w:t>
      </w:r>
      <w:r>
        <w:rPr>
          <w:rFonts w:ascii="Times New Roman" w:hAnsi="Times New Roman"/>
        </w:rPr>
        <w:t>Three announcement types with distinct templates:</w:t>
        <w:br/>
        <w:t>- Called: "Token [N], please go to [Office]"</w:t>
        <w:br/>
        <w:t>- Recall: "Token [N], please return to [Office]"</w:t>
        <w:br/>
        <w:t>- Serving: "Token [N], you are now being served at [Office]"</w:t>
      </w:r>
    </w:p>
    <w:p>
      <w:r>
        <w:rPr>
          <w:rFonts w:ascii="Times New Roman" w:hAnsi="Times New Roman"/>
          <w:b/>
        </w:rPr>
        <w:t xml:space="preserve">Stage 3: Batch Concatenation: </w:t>
      </w:r>
      <w:r>
        <w:rPr>
          <w:rFonts w:ascii="Times New Roman" w:hAnsi="Times New Roman"/>
        </w:rPr>
        <w:t>Multiple tokens are concatenated into a single grammatically correct sentence: "Tokens A R 0 1, A R 0 2, and A R 0 3, please go to Admissions Office."</w:t>
      </w:r>
    </w:p>
    <w:p>
      <w:r>
        <w:rPr>
          <w:rFonts w:ascii="Times New Roman" w:hAnsi="Times New Roman"/>
          <w:b/>
        </w:rPr>
        <w:t xml:space="preserve">Stage 4: Deduplication: </w:t>
      </w:r>
      <w:r>
        <w:rPr>
          <w:rFonts w:ascii="Times New Roman" w:hAnsi="Times New Roman"/>
        </w:rPr>
        <w:t>Recent announcements tracked with composite key token|officeName|actionType and 1-second cooldown prevent duplicate announcements.</w:t>
      </w:r>
    </w:p>
    <w:p>
      <w:r>
        <w:rPr>
          <w:rFonts w:ascii="Times New Roman" w:hAnsi="Times New Roman"/>
          <w:b/>
        </w:rPr>
        <w:t xml:space="preserve">Stage 5: Audio Queue: </w:t>
      </w:r>
      <w:r>
        <w:rPr>
          <w:rFonts w:ascii="Times New Roman" w:hAnsi="Times New Roman"/>
        </w:rPr>
        <w:t>Sequential audio playback queue using invisible video elements prevents announcement overlap, ensuring each announcement completes before the next begins.</w:t>
      </w:r>
    </w:p>
    <w:p>
      <w:pPr>
        <w:pStyle w:val="Heading2"/>
      </w:pPr>
      <w:r>
        <w:t>6.5 Attendance Calculation (Claims 17-21)</w:t>
      </w:r>
    </w:p>
    <w:p>
      <w:r>
        <w:t>The attendance system implements a sophisticated calculation that handles multiple sessions per day:</w:t>
      </w:r>
    </w:p>
    <w:p>
      <w:r>
        <w:rPr>
          <w:rFonts w:ascii="Times New Roman" w:hAnsi="Times New Roman"/>
          <w:b/>
        </w:rPr>
        <w:t>Algorithm:</w:t>
      </w:r>
    </w:p>
    <w:p>
      <w:pPr>
        <w:ind w:left="567"/>
      </w:pPr>
      <w:r>
        <w:rPr>
          <w:rFonts w:ascii="Courier New" w:hAnsi="Courier New"/>
          <w:sz w:val="18"/>
        </w:rPr>
        <w:t>For each day:</w:t>
        <w:br/>
        <w:t xml:space="preserve">  1. Collect all login/logout times across all sessions</w:t>
        <w:br/>
        <w:t xml:space="preserve">  2. first_login = min(all logins)</w:t>
        <w:br/>
        <w:t xml:space="preserve">  3. last_logout = max(all logouts)</w:t>
        <w:br/>
        <w:t xml:space="preserve">  4. effective_start = max(first_login, 8:00 AM)</w:t>
        <w:br/>
        <w:t xml:space="preserve">  5. effective_end = min(last_logout, 5:00 PM)</w:t>
        <w:br/>
        <w:t xml:space="preserve">  6. duration = max(0, (effective_end - effective_start).total_seconds() / 60)</w:t>
      </w:r>
    </w:p>
    <w:p>
      <w:r>
        <w:rPr>
          <w:rFonts w:ascii="Times New Roman" w:hAnsi="Times New Roman"/>
          <w:b/>
        </w:rPr>
        <w:t>Monthly Target Calculation:</w:t>
      </w:r>
    </w:p>
    <w:p>
      <w:pPr>
        <w:ind w:left="567"/>
      </w:pPr>
      <w:r>
        <w:rPr>
          <w:rFonts w:ascii="Courier New" w:hAnsi="Courier New"/>
          <w:sz w:val="18"/>
        </w:rPr>
        <w:t>days_in_month = calendar.monthrange(year, month)[1]</w:t>
        <w:br/>
        <w:t>working_days = count of days where weekday &lt; 5 (Mon-Fri)</w:t>
        <w:br/>
        <w:t>monthly_target = 540 minutes x working_days</w:t>
      </w:r>
    </w:p>
    <w:p>
      <w:r>
        <w:rPr>
          <w:rFonts w:ascii="Times New Roman" w:hAnsi="Times New Roman"/>
          <w:b/>
        </w:rPr>
        <w:t>Four Distinct Time Metrics:</w:t>
      </w:r>
    </w:p>
    <w:p>
      <w:pPr>
        <w:pStyle w:val="ListBullet"/>
      </w:pPr>
      <w:r>
        <w:rPr>
          <w:rFonts w:ascii="Times New Roman" w:hAnsi="Times New Roman"/>
        </w:rPr>
        <w:t>avg_turnaround_minutes: requested_at -&gt; completed_at</w:t>
      </w:r>
    </w:p>
    <w:p>
      <w:pPr>
        <w:pStyle w:val="ListBullet"/>
      </w:pPr>
      <w:r>
        <w:rPr>
          <w:rFonts w:ascii="Times New Roman" w:hAnsi="Times New Roman"/>
        </w:rPr>
        <w:t>avg_service_minutes: serving_started_at -&gt; completed_at</w:t>
      </w:r>
    </w:p>
    <w:p>
      <w:pPr>
        <w:pStyle w:val="ListBullet"/>
      </w:pPr>
      <w:r>
        <w:rPr>
          <w:rFonts w:ascii="Times New Roman" w:hAnsi="Times New Roman"/>
        </w:rPr>
        <w:t>avg_queue_wait_before_service_minutes: requested_at -&gt; serving_started_at</w:t>
      </w:r>
    </w:p>
    <w:p>
      <w:pPr>
        <w:pStyle w:val="ListBullet"/>
      </w:pPr>
      <w:r>
        <w:rPr>
          <w:rFonts w:ascii="Times New Roman" w:hAnsi="Times New Roman"/>
        </w:rPr>
        <w:t>avg_response_after_call_minutes: called_at -&gt; serving_started_at</w:t>
      </w:r>
    </w:p>
    <w:p>
      <w:pPr>
        <w:pStyle w:val="Heading2"/>
      </w:pPr>
      <w:r>
        <w:t>6.6 AI Integration (Claims 1-5)</w:t>
      </w:r>
    </w:p>
    <w:p>
      <w:r>
        <w:t>The system integrates GROQ LLM (model: openai/gpt-oss-120b) for three distinct AI-powered functions:</w:t>
      </w:r>
    </w:p>
    <w:p>
      <w:r>
        <w:rPr>
          <w:rFonts w:ascii="Times New Roman" w:hAnsi="Times New Roman"/>
          <w:b/>
        </w:rPr>
        <w:t xml:space="preserve">AI Complaint Reply Generation: </w:t>
      </w:r>
      <w:r>
        <w:rPr>
          <w:rFonts w:ascii="Times New Roman" w:hAnsi="Times New Roman"/>
        </w:rPr>
        <w:t>Admin drafts are polished by AI with selectable tone (professional, empathetic, formal, friendly), constrained to 200 words, no markdown, fact-preserving.</w:t>
      </w:r>
    </w:p>
    <w:p>
      <w:r>
        <w:rPr>
          <w:rFonts w:ascii="Times New Roman" w:hAnsi="Times New Roman"/>
          <w:b/>
        </w:rPr>
        <w:t xml:space="preserve">AI Weekly Attendance Analysis: </w:t>
      </w:r>
      <w:r>
        <w:rPr>
          <w:rFonts w:ascii="Times New Roman" w:hAnsi="Times New Roman"/>
        </w:rPr>
        <w:t>Structured officer attendance data (login/logout times, tokens served, availability percentages, monthly grades) is formatted and sent to AI for natural-language report with per-officer observations, anomaly detection, and actionable recommendations.</w:t>
      </w:r>
    </w:p>
    <w:p>
      <w:r>
        <w:rPr>
          <w:rFonts w:ascii="Times New Roman" w:hAnsi="Times New Roman"/>
          <w:b/>
        </w:rPr>
        <w:t xml:space="preserve">AI Feedback-Officer Correlation Analysis: </w:t>
      </w:r>
      <w:r>
        <w:rPr>
          <w:rFonts w:ascii="Times New Roman" w:hAnsi="Times New Roman"/>
        </w:rPr>
        <w:t>Token-based feedback, per-officer statistics, and general complaints are correlated by AI for pattern analysis and improvement recommendations.</w:t>
      </w:r>
    </w:p>
    <w:p>
      <w:pPr>
        <w:pStyle w:val="Heading2"/>
      </w:pPr>
      <w:r>
        <w:t>6.7 Multi-Platform Kiosk Architecture (Claims 22-26)</w:t>
      </w:r>
    </w:p>
    <w:p>
      <w:r>
        <w:rPr>
          <w:rFonts w:ascii="Times New Roman" w:hAnsi="Times New Roman"/>
          <w:b/>
        </w:rPr>
        <w:t>Electron Desktop Kiosk:</w:t>
      </w:r>
    </w:p>
    <w:p>
      <w:pPr>
        <w:pStyle w:val="ListBullet"/>
      </w:pPr>
      <w:r>
        <w:rPr>
          <w:rFonts w:ascii="Times New Roman" w:hAnsi="Times New Roman"/>
        </w:rPr>
        <w:t>Fullscreen frameless always-on-top window</w:t>
      </w:r>
    </w:p>
    <w:p>
      <w:pPr>
        <w:pStyle w:val="ListBullet"/>
      </w:pPr>
      <w:r>
        <w:rPr>
          <w:rFonts w:ascii="Times New Roman" w:hAnsi="Times New Roman"/>
        </w:rPr>
        <w:t>powerSaveBlocker.start("prevent-display-sleep") for continuous display</w:t>
      </w:r>
    </w:p>
    <w:p>
      <w:pPr>
        <w:pStyle w:val="ListBullet"/>
      </w:pPr>
      <w:r>
        <w:rPr>
          <w:rFonts w:ascii="Times New Roman" w:hAnsi="Times New Roman"/>
        </w:rPr>
        <w:t>Crash recovery with 30-attempt retry at 3-second intervals</w:t>
      </w:r>
    </w:p>
    <w:p>
      <w:pPr>
        <w:pStyle w:val="ListBullet"/>
      </w:pPr>
      <w:r>
        <w:rPr>
          <w:rFonts w:ascii="Times New Roman" w:hAnsi="Times New Roman"/>
        </w:rPr>
        <w:t>Watchdog timer testing renderer responsiveness every 30 seconds</w:t>
      </w:r>
    </w:p>
    <w:p>
      <w:pPr>
        <w:pStyle w:val="ListBullet"/>
      </w:pPr>
      <w:r>
        <w:rPr>
          <w:rFonts w:ascii="Times New Roman" w:hAnsi="Times New Roman"/>
        </w:rPr>
        <w:t>HTTP cache clearing on startup for fresh content</w:t>
      </w:r>
    </w:p>
    <w:p>
      <w:pPr>
        <w:pStyle w:val="ListBullet"/>
      </w:pPr>
      <w:r>
        <w:rPr>
          <w:rFonts w:ascii="Times New Roman" w:hAnsi="Times New Roman"/>
        </w:rPr>
        <w:t>Silent POS receipt printing with automatic printer detection</w:t>
      </w:r>
    </w:p>
    <w:p>
      <w:r>
        <w:rPr>
          <w:rFonts w:ascii="Times New Roman" w:hAnsi="Times New Roman"/>
          <w:b/>
        </w:rPr>
        <w:t>Web Interface:</w:t>
      </w:r>
    </w:p>
    <w:p>
      <w:pPr>
        <w:pStyle w:val="ListBullet"/>
      </w:pPr>
      <w:r>
        <w:rPr>
          <w:rFonts w:ascii="Times New Roman" w:hAnsi="Times New Roman"/>
        </w:rPr>
        <w:t>Virtual keyboard detection via window.visualViewport.resize</w:t>
      </w:r>
    </w:p>
    <w:p>
      <w:pPr>
        <w:pStyle w:val="ListBullet"/>
      </w:pPr>
      <w:r>
        <w:rPr>
          <w:rFonts w:ascii="Times New Roman" w:hAnsi="Times New Roman"/>
        </w:rPr>
        <w:t>Automatic layout restructuring when keyboard opens</w:t>
      </w:r>
    </w:p>
    <w:p>
      <w:pPr>
        <w:pStyle w:val="ListBullet"/>
      </w:pPr>
      <w:r>
        <w:rPr>
          <w:rFonts w:ascii="Times New Roman" w:hAnsi="Times New Roman"/>
        </w:rPr>
        <w:t>scrollInputIntoView() for focused input visibility</w:t>
      </w:r>
    </w:p>
    <w:p>
      <w:r>
        <w:rPr>
          <w:rFonts w:ascii="Times New Roman" w:hAnsi="Times New Roman"/>
          <w:b/>
        </w:rPr>
        <w:t>Android Mobile:</w:t>
      </w:r>
    </w:p>
    <w:p>
      <w:pPr>
        <w:pStyle w:val="ListBullet"/>
      </w:pPr>
      <w:r>
        <w:rPr>
          <w:rFonts w:ascii="Times New Roman" w:hAnsi="Times New Roman"/>
        </w:rPr>
        <w:t>React Native/Expo application with same layout as TV display</w:t>
      </w:r>
    </w:p>
    <w:p>
      <w:pPr>
        <w:pStyle w:val="ListBullet"/>
      </w:pPr>
      <w:r>
        <w:rPr>
          <w:rFonts w:ascii="Times New Roman" w:hAnsi="Times New Roman"/>
        </w:rPr>
        <w:t>Real-time polling at 2-second/3-second/10-second intervals</w:t>
      </w:r>
    </w:p>
    <w:p>
      <w:pPr>
        <w:pStyle w:val="ListBullet"/>
      </w:pPr>
      <w:r>
        <w:rPr>
          <w:rFonts w:ascii="Times New Roman" w:hAnsi="Times New Roman"/>
        </w:rPr>
        <w:t>Voice announcements via edge-tts</w:t>
      </w:r>
    </w:p>
    <w:p>
      <w:pPr>
        <w:pStyle w:val="ListBullet"/>
      </w:pPr>
      <w:r>
        <w:rPr>
          <w:rFonts w:ascii="Times New Roman" w:hAnsi="Times New Roman"/>
        </w:rPr>
        <w:t>Offline/online detection with animated banners</w:t>
      </w:r>
    </w:p>
    <w:p>
      <w:pPr>
        <w:pStyle w:val="Heading2"/>
      </w:pPr>
      <w:r>
        <w:t>6.8 Feedback System with Kiosk Tracking (Claim 25)</w:t>
      </w:r>
    </w:p>
    <w:p>
      <w:r>
        <w:t>The feedback system implements kiosk-type-aware redirect tracking:</w:t>
      </w:r>
    </w:p>
    <w:p>
      <w:r>
        <w:rPr>
          <w:rFonts w:ascii="Times New Roman" w:hAnsi="Times New Roman"/>
          <w:b/>
        </w:rPr>
        <w:t>Flow:</w:t>
      </w:r>
    </w:p>
    <w:p>
      <w:pPr>
        <w:ind w:left="567"/>
      </w:pPr>
      <w:r>
        <w:rPr>
          <w:rFonts w:ascii="Courier New" w:hAnsi="Courier New"/>
          <w:sz w:val="18"/>
        </w:rPr>
        <w:t>1. Kiosk generates receipt with feedback URL: /r/{token}?from={kiosk-type}</w:t>
        <w:br/>
        <w:t>2. QR code encodes the same URL</w:t>
        <w:br/>
        <w:t>3. User scans QR -&gt; /r/{token}?from={kiosk-type}</w:t>
        <w:br/>
        <w:t>4. Server redirects to /feedback.html/{secret_token}/{token}?from={kiosk-type}</w:t>
        <w:br/>
        <w:t>5. Feedback page reads ?from= parameter</w:t>
        <w:br/>
        <w:t>6. After submission: redirects to originating kiosk type</w:t>
        <w:br/>
        <w:t xml:space="preserve">   - from=kiosk-B -&gt; /student-kiosk-B.html</w:t>
        <w:br/>
        <w:t xml:space="preserve">   - No parameter -&gt; /student-token.html (default)</w:t>
      </w:r>
    </w:p>
    <w:p>
      <w:pPr>
        <w:pStyle w:val="Heading2"/>
      </w:pPr>
      <w:r>
        <w:t>6.9 Security Architecture (Claims 27-30)</w:t>
      </w:r>
    </w:p>
    <w:p>
      <w:r>
        <w:rPr>
          <w:rFonts w:ascii="Times New Roman" w:hAnsi="Times New Roman"/>
          <w:b/>
        </w:rPr>
        <w:t>Token-Based Route Protection:</w:t>
      </w:r>
    </w:p>
    <w:p>
      <w:pPr>
        <w:pStyle w:val="ListBullet"/>
      </w:pPr>
      <w:r>
        <w:rPr>
          <w:rFonts w:ascii="Times New Roman" w:hAnsi="Times New Roman"/>
        </w:rPr>
        <w:t>Officer tokens: Persistent (written to .officer_token file)</w:t>
      </w:r>
    </w:p>
    <w:p>
      <w:pPr>
        <w:pStyle w:val="ListBullet"/>
      </w:pPr>
      <w:r>
        <w:rPr>
          <w:rFonts w:ascii="Times New Roman" w:hAnsi="Times New Roman"/>
        </w:rPr>
        <w:t>Admin tokens: Ephemeral (generated per server start)</w:t>
      </w:r>
    </w:p>
    <w:p>
      <w:pPr>
        <w:pStyle w:val="ListBullet"/>
      </w:pPr>
      <w:r>
        <w:rPr>
          <w:rFonts w:ascii="Times New Roman" w:hAnsi="Times New Roman"/>
        </w:rPr>
        <w:t>Feedback tokens: Ephemeral (generated per server start)</w:t>
      </w:r>
    </w:p>
    <w:p>
      <w:pPr>
        <w:pStyle w:val="ListBullet"/>
      </w:pPr>
      <w:r>
        <w:rPr>
          <w:rFonts w:ascii="Times New Roman" w:hAnsi="Times New Roman"/>
        </w:rPr>
        <w:t>Decoy routes redirect unauthorized access attempts</w:t>
      </w:r>
    </w:p>
    <w:p>
      <w:r>
        <w:rPr>
          <w:rFonts w:ascii="Times New Roman" w:hAnsi="Times New Roman"/>
          <w:b/>
        </w:rPr>
        <w:t>Database Auto-Migration:</w:t>
      </w:r>
    </w:p>
    <w:p>
      <w:r>
        <w:t>Server startup performs idempotent schema management: creates missing tables, adds missing columns via ALTER TABLE, creates missing indexes, drops and recreates unique constraints, backfills new columns from existing data, and seeds default data for empty tables.</w:t>
      </w:r>
    </w:p>
    <w:p>
      <w:r>
        <w:br w:type="page"/>
      </w:r>
    </w:p>
    <w:p>
      <w:pPr>
        <w:pStyle w:val="Heading1"/>
      </w:pPr>
      <w:r>
        <w:t>7. CLAIMS</w:t>
      </w:r>
    </w:p>
    <w:p>
      <w:pPr>
        <w:pStyle w:val="Heading2"/>
      </w:pPr>
      <w:r>
        <w:t>Category A: AI-Powered Queue Intelligence</w:t>
      </w:r>
    </w:p>
    <w:p>
      <w:r>
        <w:rPr>
          <w:rFonts w:ascii="Times New Roman" w:hAnsi="Times New Roman"/>
          <w:b/>
          <w:sz w:val="24"/>
        </w:rPr>
        <w:t>Claim 1 (Independent)</w:t>
      </w:r>
    </w:p>
    <w:p>
      <w:pPr>
        <w:ind w:left="567"/>
      </w:pPr>
      <w:r>
        <w:rPr>
          <w:rFonts w:ascii="Times New Roman" w:hAnsi="Times New Roman"/>
          <w:sz w:val="24"/>
        </w:rPr>
        <w:t>A computer-implemented method for AI-integrated queue management in an educational institution, comprising: receiving token generation requests from a student kiosk terminal; generating queue tokens with per-day first-free numbering; storing token records in a database; transmitting queue data to a real-time public display; receiving officer service actions from an officer dashboard; processing feedback submissions from a feedback interface; and analyzing queue performance data using a large language model (LLM) to generate attendance reports, feedback-officer correlations, and complaint response recommendations.</w:t>
      </w:r>
    </w:p>
    <w:p>
      <w:r>
        <w:rPr>
          <w:rFonts w:ascii="Times New Roman" w:hAnsi="Times New Roman"/>
          <w:b/>
          <w:sz w:val="24"/>
        </w:rPr>
        <w:t>Claim 2</w:t>
      </w:r>
    </w:p>
    <w:p>
      <w:pPr>
        <w:ind w:left="567"/>
      </w:pPr>
      <w:r>
        <w:rPr>
          <w:rFonts w:ascii="Times New Roman" w:hAnsi="Times New Roman"/>
          <w:sz w:val="24"/>
        </w:rPr>
        <w:t>The method of Claim 1, wherein the AI analysis includes per-officer anomaly detection with monthly grade computation based on actual working days in the month, where the monthly target is dynamically calculated as 540 minutes multiplied by the number of weekdays in the current month.</w:t>
      </w:r>
    </w:p>
    <w:p>
      <w:r>
        <w:rPr>
          <w:rFonts w:ascii="Times New Roman" w:hAnsi="Times New Roman"/>
          <w:b/>
          <w:sz w:val="24"/>
        </w:rPr>
        <w:t>Claim 3</w:t>
      </w:r>
    </w:p>
    <w:p>
      <w:pPr>
        <w:ind w:left="567"/>
      </w:pPr>
      <w:r>
        <w:rPr>
          <w:rFonts w:ascii="Times New Roman" w:hAnsi="Times New Roman"/>
          <w:sz w:val="24"/>
        </w:rPr>
        <w:t>The method of Claim 1, wherein complaint replies are polished by the AI with a selectable tone parameter selected from the group consisting of professional, empathetic, formal, and friendly, constrained to 200 words maximum, preserving factual accuracy, and excluding markdown formatting.</w:t>
      </w:r>
    </w:p>
    <w:p>
      <w:r>
        <w:rPr>
          <w:rFonts w:ascii="Times New Roman" w:hAnsi="Times New Roman"/>
          <w:b/>
          <w:sz w:val="24"/>
        </w:rPr>
        <w:t>Claim 4</w:t>
      </w:r>
    </w:p>
    <w:p>
      <w:pPr>
        <w:ind w:left="567"/>
      </w:pPr>
      <w:r>
        <w:rPr>
          <w:rFonts w:ascii="Times New Roman" w:hAnsi="Times New Roman"/>
          <w:sz w:val="24"/>
        </w:rPr>
        <w:t>The method of Claim 1, wherein the AI feedback-officer correlation analysis receives token-based feedback data, per-officer statistics, and general complaint records, and generates pattern analysis identifying improvement recommendations with specific officer identifiers.</w:t>
      </w:r>
    </w:p>
    <w:p>
      <w:r>
        <w:rPr>
          <w:rFonts w:ascii="Times New Roman" w:hAnsi="Times New Roman"/>
          <w:b/>
          <w:sz w:val="24"/>
        </w:rPr>
        <w:t>Claim 5</w:t>
      </w:r>
    </w:p>
    <w:p>
      <w:pPr>
        <w:ind w:left="567"/>
      </w:pPr>
      <w:r>
        <w:rPr>
          <w:rFonts w:ascii="Times New Roman" w:hAnsi="Times New Roman"/>
          <w:sz w:val="24"/>
        </w:rPr>
        <w:t>The method of Claim 1, wherein the AI attendance analysis receives structured attendance data including login/logout times, tokens served, availability percentages, and monthly grades, and generates a natural-language report with per-officer observations and actionable recommendations.</w:t>
      </w:r>
    </w:p>
    <w:p>
      <w:pPr>
        <w:pStyle w:val="Heading2"/>
      </w:pPr>
      <w:r>
        <w:t>Category B: Voice and Real-Time Display</w:t>
      </w:r>
    </w:p>
    <w:p>
      <w:r>
        <w:rPr>
          <w:rFonts w:ascii="Times New Roman" w:hAnsi="Times New Roman"/>
          <w:b/>
          <w:sz w:val="24"/>
        </w:rPr>
        <w:t>Claim 6 (Independent)</w:t>
      </w:r>
    </w:p>
    <w:p>
      <w:pPr>
        <w:ind w:left="567"/>
      </w:pPr>
      <w:r>
        <w:rPr>
          <w:rFonts w:ascii="Times New Roman" w:hAnsi="Times New Roman"/>
          <w:sz w:val="24"/>
        </w:rPr>
        <w:t>A system for real-time public queue display comprising: a display terminal receiving queue data from a centralized server at regular polling intervals; a voice announcement subsystem generating contextual audio messages for called, recalled, and serving tokens; an adaptive token preview algorithm dynamically adjusting the number of preview tokens displayed based on the count of active offices; and a screen health monitor detecting data staleness, API silence, and JavaScript errors to trigger safe reload operations.</w:t>
      </w:r>
    </w:p>
    <w:p>
      <w:r>
        <w:rPr>
          <w:rFonts w:ascii="Times New Roman" w:hAnsi="Times New Roman"/>
          <w:b/>
          <w:sz w:val="24"/>
        </w:rPr>
        <w:t>Claim 7</w:t>
      </w:r>
    </w:p>
    <w:p>
      <w:pPr>
        <w:ind w:left="567"/>
      </w:pPr>
      <w:r>
        <w:rPr>
          <w:rFonts w:ascii="Times New Roman" w:hAnsi="Times New Roman"/>
          <w:sz w:val="24"/>
        </w:rPr>
        <w:t>The system of Claim 6, wherein the voice announcement subsystem spells token characters individually (e.g., "A R 0 1" for "AR01") and concatenates multiple token announcements into grammatically correct sentences using conjunction words for the final item in a batch.</w:t>
      </w:r>
    </w:p>
    <w:p>
      <w:r>
        <w:rPr>
          <w:rFonts w:ascii="Times New Roman" w:hAnsi="Times New Roman"/>
          <w:b/>
          <w:sz w:val="24"/>
        </w:rPr>
        <w:t>Claim 8</w:t>
      </w:r>
    </w:p>
    <w:p>
      <w:pPr>
        <w:ind w:left="567"/>
      </w:pPr>
      <w:r>
        <w:rPr>
          <w:rFonts w:ascii="Times New Roman" w:hAnsi="Times New Roman"/>
          <w:sz w:val="24"/>
        </w:rPr>
        <w:t>The system of Claim 6, wherein the adaptive token preview algorithm assigns preview token counts as: three or more active offices display one next token per office; two active offices display two next tokens per office; and one active office displays three next tokens.</w:t>
      </w:r>
    </w:p>
    <w:p>
      <w:r>
        <w:rPr>
          <w:rFonts w:ascii="Times New Roman" w:hAnsi="Times New Roman"/>
          <w:b/>
          <w:sz w:val="24"/>
        </w:rPr>
        <w:t>Claim 9</w:t>
      </w:r>
    </w:p>
    <w:p>
      <w:pPr>
        <w:ind w:left="567"/>
      </w:pPr>
      <w:r>
        <w:rPr>
          <w:rFonts w:ascii="Times New Roman" w:hAnsi="Times New Roman"/>
          <w:sz w:val="24"/>
        </w:rPr>
        <w:t>The system of Claim 6, wherein the screen health monitor executes at 15-second intervals, tracking data freshness via last-fetch timestamps, monitoring API response silence, counting consecutive JavaScript errors with a threshold of five errors triggering reload, and implementing a 30-second cooldown between reload operations.</w:t>
      </w:r>
    </w:p>
    <w:p>
      <w:r>
        <w:rPr>
          <w:rFonts w:ascii="Times New Roman" w:hAnsi="Times New Roman"/>
          <w:b/>
          <w:sz w:val="24"/>
        </w:rPr>
        <w:t>Claim 10</w:t>
      </w:r>
    </w:p>
    <w:p>
      <w:pPr>
        <w:ind w:left="567"/>
      </w:pPr>
      <w:r>
        <w:rPr>
          <w:rFonts w:ascii="Times New Roman" w:hAnsi="Times New Roman"/>
          <w:sz w:val="24"/>
        </w:rPr>
        <w:t>The system of Claim 6, wherein voice announcements are deduplicated using a composite key comprising token number, office name, and action type, with a configurable cooldown period preventing repeated announcements of the same token-office-action combination.</w:t>
      </w:r>
    </w:p>
    <w:p>
      <w:pPr>
        <w:pStyle w:val="Heading2"/>
      </w:pPr>
      <w:r>
        <w:t>Category C: Token Lifecycle Management</w:t>
      </w:r>
    </w:p>
    <w:p>
      <w:r>
        <w:rPr>
          <w:rFonts w:ascii="Times New Roman" w:hAnsi="Times New Roman"/>
          <w:b/>
          <w:sz w:val="24"/>
        </w:rPr>
        <w:t>Claim 11 (Independent)</w:t>
      </w:r>
    </w:p>
    <w:p>
      <w:pPr>
        <w:ind w:left="567"/>
      </w:pPr>
      <w:r>
        <w:rPr>
          <w:rFonts w:ascii="Times New Roman" w:hAnsi="Times New Roman"/>
          <w:sz w:val="24"/>
        </w:rPr>
        <w:t>A computer-implemented method for token lifecycle management in a queue system, comprising: generating tokens with per-day first-free numbering by querying existing tokens for the current date, extracting numeric suffixes, identifying the first unused number in the sequence, and assigning the token with office code prefix and zero-padded numeric suffix; enforcing a unique constraint on the combination of token number and token date; and supporting queue reset operations that atomically expire waiting tokens, delete expired tokens, and return the predicted next token number.</w:t>
      </w:r>
    </w:p>
    <w:p>
      <w:r>
        <w:rPr>
          <w:rFonts w:ascii="Times New Roman" w:hAnsi="Times New Roman"/>
          <w:b/>
          <w:sz w:val="24"/>
        </w:rPr>
        <w:t>Claim 12</w:t>
      </w:r>
    </w:p>
    <w:p>
      <w:pPr>
        <w:ind w:left="567"/>
      </w:pPr>
      <w:r>
        <w:rPr>
          <w:rFonts w:ascii="Times New Roman" w:hAnsi="Times New Roman"/>
          <w:sz w:val="24"/>
        </w:rPr>
        <w:t>The method of Claim 11, wherein the queue reset operation performs three atomic operations: setting status to "expired" for all waiting and called tokens, deleting expired and skipped tokens from the current day, and calculating the next available token number by identifying the first gap in the used number sequence.</w:t>
      </w:r>
    </w:p>
    <w:p>
      <w:r>
        <w:rPr>
          <w:rFonts w:ascii="Times New Roman" w:hAnsi="Times New Roman"/>
          <w:b/>
          <w:sz w:val="24"/>
        </w:rPr>
        <w:t>Claim 13</w:t>
      </w:r>
    </w:p>
    <w:p>
      <w:pPr>
        <w:ind w:left="567"/>
      </w:pPr>
      <w:r>
        <w:rPr>
          <w:rFonts w:ascii="Times New Roman" w:hAnsi="Times New Roman"/>
          <w:sz w:val="24"/>
        </w:rPr>
        <w:t>The method of Claim 11, wherein priority tokens generated for parent service requests (service code "PS") are sorted before standard tokens in the queue display and serving order, with priority status indicated visually on the receipt and public display.</w:t>
      </w:r>
    </w:p>
    <w:p>
      <w:r>
        <w:rPr>
          <w:rFonts w:ascii="Times New Roman" w:hAnsi="Times New Roman"/>
          <w:b/>
          <w:sz w:val="24"/>
        </w:rPr>
        <w:t>Claim 14</w:t>
      </w:r>
    </w:p>
    <w:p>
      <w:pPr>
        <w:ind w:left="567"/>
      </w:pPr>
      <w:r>
        <w:rPr>
          <w:rFonts w:ascii="Times New Roman" w:hAnsi="Times New Roman"/>
          <w:sz w:val="24"/>
        </w:rPr>
        <w:t>The method of Claim 11, further comprising rate-before-next-token enforcement, wherein a student with an unrated completed token is blocked from generating a new token until the previous token's feedback is submitted, the blocked state displaying the unrated token number and a direct link to the feedback submission page.</w:t>
      </w:r>
    </w:p>
    <w:p>
      <w:r>
        <w:rPr>
          <w:rFonts w:ascii="Times New Roman" w:hAnsi="Times New Roman"/>
          <w:b/>
          <w:sz w:val="24"/>
        </w:rPr>
        <w:t>Claim 15</w:t>
      </w:r>
    </w:p>
    <w:p>
      <w:pPr>
        <w:ind w:left="567"/>
      </w:pPr>
      <w:r>
        <w:rPr>
          <w:rFonts w:ascii="Times New Roman" w:hAnsi="Times New Roman"/>
          <w:sz w:val="24"/>
        </w:rPr>
        <w:t>The method of Claim 11, wherein an office availability gate prevents an administrator from marking an office as unavailable when students are currently waiting, returning a refusal message with the count of waiting students.</w:t>
      </w:r>
    </w:p>
    <w:p>
      <w:r>
        <w:rPr>
          <w:rFonts w:ascii="Times New Roman" w:hAnsi="Times New Roman"/>
          <w:b/>
          <w:sz w:val="24"/>
        </w:rPr>
        <w:t>Claim 16</w:t>
      </w:r>
    </w:p>
    <w:p>
      <w:pPr>
        <w:ind w:left="567"/>
      </w:pPr>
      <w:r>
        <w:rPr>
          <w:rFonts w:ascii="Times New Roman" w:hAnsi="Times New Roman"/>
          <w:sz w:val="24"/>
        </w:rPr>
        <w:t>The method of Claim 11, wherein batch operations allow calling, serving, or completing up to ten tokens simultaneously, with the batch size configurable between one and ten, and each operation incrementing a tokens-served counter on the officer's active session record.</w:t>
      </w:r>
    </w:p>
    <w:p>
      <w:pPr>
        <w:pStyle w:val="Heading2"/>
      </w:pPr>
      <w:r>
        <w:t>Category D: Attendance and Analytics</w:t>
      </w:r>
    </w:p>
    <w:p>
      <w:r>
        <w:rPr>
          <w:rFonts w:ascii="Times New Roman" w:hAnsi="Times New Roman"/>
          <w:b/>
          <w:sz w:val="24"/>
        </w:rPr>
        <w:t>Claim 17 (Independent)</w:t>
      </w:r>
    </w:p>
    <w:p>
      <w:pPr>
        <w:ind w:left="567"/>
      </w:pPr>
      <w:r>
        <w:rPr>
          <w:rFonts w:ascii="Times New Roman" w:hAnsi="Times New Roman"/>
          <w:sz w:val="24"/>
        </w:rPr>
        <w:t>A system for attendance tracking in a queue management environment, comprising: recording officer login and logout events with timestamps; calculating daily attendance using a first-login/last-logout method where the effective start time is clamped to no earlier than 8:00 AM and the effective end time is clamped to no later than 5:00 PM; merging multiple sessions within a single day by taking the minimum login time and maximum logout time; and computing monthly attendance targets dynamically based on the actual number of working days in the month.</w:t>
      </w:r>
    </w:p>
    <w:p>
      <w:r>
        <w:rPr>
          <w:rFonts w:ascii="Times New Roman" w:hAnsi="Times New Roman"/>
          <w:b/>
          <w:sz w:val="24"/>
        </w:rPr>
        <w:t>Claim 18</w:t>
      </w:r>
    </w:p>
    <w:p>
      <w:pPr>
        <w:ind w:left="567"/>
      </w:pPr>
      <w:r>
        <w:rPr>
          <w:rFonts w:ascii="Times New Roman" w:hAnsi="Times New Roman"/>
          <w:sz w:val="24"/>
        </w:rPr>
        <w:t>The system of Claim 17, wherein the monthly attendance target is computed by counting the number of days in the current month where the day of the week is Monday through Friday, and multiplying by 540 minutes (9 hours).</w:t>
      </w:r>
    </w:p>
    <w:p>
      <w:r>
        <w:rPr>
          <w:rFonts w:ascii="Times New Roman" w:hAnsi="Times New Roman"/>
          <w:b/>
          <w:sz w:val="24"/>
        </w:rPr>
        <w:t>Claim 19</w:t>
      </w:r>
    </w:p>
    <w:p>
      <w:pPr>
        <w:ind w:left="567"/>
      </w:pPr>
      <w:r>
        <w:rPr>
          <w:rFonts w:ascii="Times New Roman" w:hAnsi="Times New Roman"/>
          <w:sz w:val="24"/>
        </w:rPr>
        <w:t>The system of Claim 17, further comprising computation of four distinct time metrics: turnaround time (request to completion), service time (service start to completion), queue wait time (request to service start), and call response time (call to service start).</w:t>
      </w:r>
    </w:p>
    <w:p>
      <w:r>
        <w:rPr>
          <w:rFonts w:ascii="Times New Roman" w:hAnsi="Times New Roman"/>
          <w:b/>
          <w:sz w:val="24"/>
        </w:rPr>
        <w:t>Claim 20</w:t>
      </w:r>
    </w:p>
    <w:p>
      <w:pPr>
        <w:ind w:left="567"/>
      </w:pPr>
      <w:r>
        <w:rPr>
          <w:rFonts w:ascii="Times New Roman" w:hAnsi="Times New Roman"/>
          <w:sz w:val="24"/>
        </w:rPr>
        <w:t>The system of Claim 17, further comprising three-metric heatmap analytics providing hourly breakdowns of token creation count, average wait duration, and distinct officer presence per office per day, with peak hour and busiest office identification.</w:t>
      </w:r>
    </w:p>
    <w:p>
      <w:r>
        <w:rPr>
          <w:rFonts w:ascii="Times New Roman" w:hAnsi="Times New Roman"/>
          <w:b/>
          <w:sz w:val="24"/>
        </w:rPr>
        <w:t>Claim 21</w:t>
      </w:r>
    </w:p>
    <w:p>
      <w:pPr>
        <w:ind w:left="567"/>
      </w:pPr>
      <w:r>
        <w:rPr>
          <w:rFonts w:ascii="Times New Roman" w:hAnsi="Times New Roman"/>
          <w:sz w:val="24"/>
        </w:rPr>
        <w:t>The system of Claim 17, further comprising a tokens-per-hour efficiency metric computed as the total daily served tokens multiplied by 60 and divided by the total daily logged-in minutes, providing a measure of officer productivity.</w:t>
      </w:r>
    </w:p>
    <w:p>
      <w:pPr>
        <w:pStyle w:val="Heading2"/>
      </w:pPr>
      <w:r>
        <w:t>Category E: Multi-Platform Kiosk Architecture</w:t>
      </w:r>
    </w:p>
    <w:p>
      <w:r>
        <w:rPr>
          <w:rFonts w:ascii="Times New Roman" w:hAnsi="Times New Roman"/>
          <w:b/>
          <w:sz w:val="24"/>
        </w:rPr>
        <w:t>Claim 22 (Independent)</w:t>
      </w:r>
    </w:p>
    <w:p>
      <w:pPr>
        <w:ind w:left="567"/>
      </w:pPr>
      <w:r>
        <w:rPr>
          <w:rFonts w:ascii="Times New Roman" w:hAnsi="Times New Roman"/>
          <w:sz w:val="24"/>
        </w:rPr>
        <w:t>A multi-platform kiosk system for queue management, comprising: an Electron desktop application configured in fullscreen kiosk mode with frameless window, always-on-top positioning, and display sleep prevention; a web-based interface with virtual keyboard detection and automatic layout adaptation; and a mobile application built with React Native/Expo providing real-time queue display; all platforms communicating with a centralized server through REST API endpoints.</w:t>
      </w:r>
    </w:p>
    <w:p>
      <w:r>
        <w:rPr>
          <w:rFonts w:ascii="Times New Roman" w:hAnsi="Times New Roman"/>
          <w:b/>
          <w:sz w:val="24"/>
        </w:rPr>
        <w:t>Claim 23</w:t>
      </w:r>
    </w:p>
    <w:p>
      <w:pPr>
        <w:ind w:left="567"/>
      </w:pPr>
      <w:r>
        <w:rPr>
          <w:rFonts w:ascii="Times New Roman" w:hAnsi="Times New Roman"/>
          <w:sz w:val="24"/>
        </w:rPr>
        <w:t>The system of Claim 22, wherein the Electron desktop application implements crash recovery comprising: monitoring renderer process crashed and unresponsive events with 2-second delayed restart; implementing a 30-attempt load retry with 3-second intervals; running a watchdog timer every 30 seconds testing renderer responsiveness; and recreating the window automatically upon window close events when the application is not in a quitting state.</w:t>
      </w:r>
    </w:p>
    <w:p>
      <w:r>
        <w:rPr>
          <w:rFonts w:ascii="Times New Roman" w:hAnsi="Times New Roman"/>
          <w:b/>
          <w:sz w:val="24"/>
        </w:rPr>
        <w:t>Claim 24</w:t>
      </w:r>
    </w:p>
    <w:p>
      <w:pPr>
        <w:ind w:left="567"/>
      </w:pPr>
      <w:r>
        <w:rPr>
          <w:rFonts w:ascii="Times New Roman" w:hAnsi="Times New Roman"/>
          <w:sz w:val="24"/>
        </w:rPr>
        <w:t>The system of Claim 22, wherein the Electron desktop application implements silent receipt printing by scanning available printers for name patterns matching "POSPrinter" or "80C", falling back to an environment variable for printer name, and printing with silent mode, background graphics enabled, no margins, and no header/footer.</w:t>
      </w:r>
    </w:p>
    <w:p>
      <w:r>
        <w:rPr>
          <w:rFonts w:ascii="Times New Roman" w:hAnsi="Times New Roman"/>
          <w:b/>
          <w:sz w:val="24"/>
        </w:rPr>
        <w:t>Claim 25</w:t>
      </w:r>
    </w:p>
    <w:p>
      <w:pPr>
        <w:ind w:left="567"/>
      </w:pPr>
      <w:r>
        <w:rPr>
          <w:rFonts w:ascii="Times New Roman" w:hAnsi="Times New Roman"/>
          <w:sz w:val="24"/>
        </w:rPr>
        <w:t>The system of Claim 22, wherein the feedback interface tracks the originating kiosk type using a URL query parameter (e.g., ?from=kiosk-B), and after feedback submission, redirects the user to the kiosk page corresponding to the originating kiosk type, defaulting to a standard kiosk page when no parameter is present.</w:t>
      </w:r>
    </w:p>
    <w:p>
      <w:r>
        <w:rPr>
          <w:rFonts w:ascii="Times New Roman" w:hAnsi="Times New Roman"/>
          <w:b/>
          <w:sz w:val="24"/>
        </w:rPr>
        <w:t>Claim 26</w:t>
      </w:r>
    </w:p>
    <w:p>
      <w:pPr>
        <w:ind w:left="567"/>
      </w:pPr>
      <w:r>
        <w:rPr>
          <w:rFonts w:ascii="Times New Roman" w:hAnsi="Times New Roman"/>
          <w:sz w:val="24"/>
        </w:rPr>
        <w:t>The system of Claim 22, wherein the kiosk auto-configuration comprises a PowerShell script that: checks Chrome installation across multiple file paths; sets the AutoplayAllowed registry key; creates a Chrome kiosk shortcut with --kiosk --autoplay-policy=no-user-gesture-required flags; adds the shortcut to the Windows Startup folder; and implements cursor auto-hiding after 3 seconds of inactivity.</w:t>
      </w:r>
    </w:p>
    <w:p>
      <w:pPr>
        <w:pStyle w:val="Heading2"/>
      </w:pPr>
      <w:r>
        <w:t>Category F: Security and Infrastructure</w:t>
      </w:r>
    </w:p>
    <w:p>
      <w:r>
        <w:rPr>
          <w:rFonts w:ascii="Times New Roman" w:hAnsi="Times New Roman"/>
          <w:b/>
          <w:sz w:val="24"/>
        </w:rPr>
        <w:t>Claim 27 (Independent)</w:t>
      </w:r>
    </w:p>
    <w:p>
      <w:pPr>
        <w:ind w:left="567"/>
      </w:pPr>
      <w:r>
        <w:rPr>
          <w:rFonts w:ascii="Times New Roman" w:hAnsi="Times New Roman"/>
          <w:sz w:val="24"/>
        </w:rPr>
        <w:t>A token-based route protection system for a web application, comprising: generating an officer token persisted to a file on disk for persistent authentication; generating admin and feedback tokens as ephemeral secrets per server start; embedding tokens in URL paths for protected routes (e.g., /admin/{token}, /officer/{token}, /feedback.html/{token}); implementing decoy routes that redirect unauthorized access attempts; and providing a token lookup endpoint for authenticated token retrieval.</w:t>
      </w:r>
    </w:p>
    <w:p>
      <w:r>
        <w:rPr>
          <w:rFonts w:ascii="Times New Roman" w:hAnsi="Times New Roman"/>
          <w:b/>
          <w:sz w:val="24"/>
        </w:rPr>
        <w:t>Claim 28</w:t>
      </w:r>
    </w:p>
    <w:p>
      <w:pPr>
        <w:ind w:left="567"/>
      </w:pPr>
      <w:r>
        <w:rPr>
          <w:rFonts w:ascii="Times New Roman" w:hAnsi="Times New Roman"/>
          <w:sz w:val="24"/>
        </w:rPr>
        <w:t>The system of Claim 27, wherein decoy routes for /admin, /officer, /login, /workflow, and /feedback.html (without token) redirect to the application landing page, preventing direct access to protected pages without valid tokens.</w:t>
      </w:r>
    </w:p>
    <w:p>
      <w:r>
        <w:rPr>
          <w:rFonts w:ascii="Times New Roman" w:hAnsi="Times New Roman"/>
          <w:b/>
          <w:sz w:val="24"/>
        </w:rPr>
        <w:t>Claim 29</w:t>
      </w:r>
    </w:p>
    <w:p>
      <w:pPr>
        <w:ind w:left="567"/>
      </w:pPr>
      <w:r>
        <w:rPr>
          <w:rFonts w:ascii="Times New Roman" w:hAnsi="Times New Roman"/>
          <w:sz w:val="24"/>
        </w:rPr>
        <w:t>The system of Claim 27, further comprising a self-healing database auto-migration system that on server startup: creates missing tables, adds missing columns via ALTER TABLE, creates missing indexes, drops and recreates unique constraints, backfills new columns from existing data, and seeds default data for empty tables, all operations being idempotent.</w:t>
      </w:r>
    </w:p>
    <w:p>
      <w:r>
        <w:rPr>
          <w:rFonts w:ascii="Times New Roman" w:hAnsi="Times New Roman"/>
          <w:b/>
          <w:sz w:val="24"/>
        </w:rPr>
        <w:t>Claim 30</w:t>
      </w:r>
    </w:p>
    <w:p>
      <w:pPr>
        <w:ind w:left="567"/>
      </w:pPr>
      <w:r>
        <w:rPr>
          <w:rFonts w:ascii="Times New Roman" w:hAnsi="Times New Roman"/>
          <w:sz w:val="24"/>
        </w:rPr>
        <w:t>The system of Claim 27, further comprising geographic IP resolution for officer login tracking, wherein private IP addresses (127.x, 192.168.x, 10.x, 172.x) are identified as "Local Network" and public IP addresses are resolved to city, region, country, and GPS coordinates using an external geolocation service, with results stored in the officer session record.</w:t>
      </w:r>
    </w:p>
    <w:p>
      <w:r>
        <w:br w:type="page"/>
      </w:r>
    </w:p>
    <w:p>
      <w:pPr>
        <w:pStyle w:val="Heading1"/>
      </w:pPr>
      <w:r>
        <w:t>8. ABSTRACT OF THE DISCLOSURE</w:t>
      </w:r>
    </w:p>
    <w:p>
      <w:r>
        <w:t>A smart queue management system comprising an AI-powered Flask backend, multi-platform kiosk terminals (Electron desktop, web, Android mobile), real-time public displays with voice announcements, and an administrative dashboard. The system implements per-day first-free token numbering with gap-aware restart, adaptive display with dynamic preview counts, voice announcements with token character spelling and batch concatenation, AI-powered attendance analysis and feedback correlation, rate-before-next-token enforcement, and kiosk-type-aware feedback redirect tracking. The system supports crash recovery, silent receipt printing, geographic IP tracking, and self-healing database migration.</w:t>
      </w:r>
    </w:p>
    <w:p>
      <w:pPr>
        <w:pStyle w:val="Heading1"/>
      </w:pPr>
      <w:r>
        <w:t>9. INVENTOR DECLARATION</w:t>
      </w:r>
    </w:p>
    <w:p>
      <w:r>
        <w:t>I, Ogwal Richard, hereby declare that I am the original inventor of the Smart Queue Management System (SMQSS) described in this document, developed under the supervision of Odongo Steven Eyobu (PhD) at Makerere University. All claims herein are based on original research and development conducted between January 2025 and August 2026.</w:t>
      </w:r>
    </w:p>
    <w:p/>
    <w:p>
      <w:r>
        <w:rPr>
          <w:rFonts w:ascii="Times New Roman" w:hAnsi="Times New Roman"/>
        </w:rPr>
        <w:t>Inventor: Ogwal Richard</w:t>
      </w:r>
    </w:p>
    <w:p>
      <w:r>
        <w:rPr>
          <w:rFonts w:ascii="Times New Roman" w:hAnsi="Times New Roman"/>
        </w:rPr>
        <w:t>Student Number: 2300716574</w:t>
      </w:r>
    </w:p>
    <w:p>
      <w:r>
        <w:rPr>
          <w:rFonts w:ascii="Times New Roman" w:hAnsi="Times New Roman"/>
        </w:rPr>
        <w:t>Signature: ________________________</w:t>
      </w:r>
    </w:p>
    <w:p>
      <w:r>
        <w:rPr>
          <w:rFonts w:ascii="Times New Roman" w:hAnsi="Times New Roman"/>
        </w:rPr>
        <w:t>Date: ________________________</w:t>
      </w:r>
    </w:p>
    <w:p/>
    <w:p>
      <w:r>
        <w:rPr>
          <w:rFonts w:ascii="Times New Roman" w:hAnsi="Times New Roman"/>
        </w:rPr>
        <w:t>Advisor: Odongo Steven Eyobu (PhD)</w:t>
      </w:r>
    </w:p>
    <w:p>
      <w:r>
        <w:rPr>
          <w:rFonts w:ascii="Times New Roman" w:hAnsi="Times New Roman"/>
        </w:rPr>
        <w:t>Signature: ________________________</w:t>
      </w:r>
    </w:p>
    <w:p>
      <w:r>
        <w:rPr>
          <w:rFonts w:ascii="Times New Roman" w:hAnsi="Times New Roman"/>
        </w:rPr>
        <w:t>Date: ________________________</w:t>
      </w:r>
    </w:p>
    <w:p>
      <w:pPr>
        <w:jc w:val="center"/>
      </w:pPr>
      <w:r>
        <w:rPr>
          <w:rFonts w:ascii="Times New Roman" w:hAnsi="Times New Roman"/>
          <w:i/>
          <w:sz w:val="20"/>
        </w:rPr>
        <w:br/>
        <w:br/>
        <w:t>Document prepared for intellectual property protection under the Uganda Industrial Property Act, 2003 and the ARIPO Harare Protocol on Patents.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