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The Universal Learning Loop</w:t>
      </w:r>
    </w:p>
    <w:p>
      <w:pPr>
        <w:spacing w:after="100"/>
        <w:jc w:val="center"/>
      </w:pPr>
      <w:r>
        <w:rPr>
          <w:rFonts w:ascii="Arial" w:cs="Arial" w:eastAsia="Arial" w:hAnsi="Arial"/>
          <w:color w:val="3D5A80"/>
          <w:sz w:val="28"/>
          <w:szCs w:val="28"/>
        </w:rPr>
        <w:t xml:space="preserve">A General-Purpose Framework for Artificial General Intelligence</w:t>
      </w:r>
    </w:p>
    <w:p>
      <w:pPr>
        <w:spacing w:after="600"/>
        <w:jc w:val="center"/>
      </w:pPr>
      <w:r>
        <w:rPr>
          <w:rFonts w:ascii="Arial" w:cs="Arial" w:eastAsia="Arial" w:hAnsi="Arial"/>
          <w:i/>
          <w:iCs/>
          <w:color w:val="666666"/>
          <w:sz w:val="24"/>
          <w:szCs w:val="24"/>
        </w:rPr>
        <w:t xml:space="preserve">Built on 4 Pillars, Validated Across Domains</w:t>
      </w:r>
    </w:p>
    <w:p>
      <w:pPr>
        <w:spacing w:after="80"/>
        <w:jc w:val="center"/>
      </w:pPr>
      <w:r>
        <w:rPr>
          <w:rFonts w:ascii="Arial" w:cs="Arial" w:eastAsia="Arial" w:hAnsi="Arial"/>
          <w:color w:val="333333"/>
          <w:sz w:val="24"/>
          <w:szCs w:val="24"/>
        </w:rPr>
        <w:t xml:space="preserve">vibhor-77</w:t>
      </w:r>
    </w:p>
    <w:p>
      <w:pPr>
        <w:spacing w:after="80"/>
        <w:jc w:val="center"/>
      </w:pPr>
      <w:r>
        <w:rPr>
          <w:rFonts w:ascii="Arial" w:cs="Arial" w:eastAsia="Arial" w:hAnsi="Arial"/>
          <w:color w:val="3D5A80"/>
          <w:sz w:val="22"/>
          <w:szCs w:val="22"/>
        </w:rPr>
        <w:t xml:space="preserve">github.com/vibhor-77</w:t>
      </w:r>
    </w:p>
    <w:p>
      <w:pPr>
        <w:spacing w:after="200"/>
        <w:jc w:val="center"/>
      </w:pPr>
      <w:r>
        <w:rPr>
          <w:rFonts w:ascii="Arial" w:cs="Arial" w:eastAsia="Arial" w:hAnsi="Arial"/>
          <w:color w:val="666666"/>
          <w:sz w:val="22"/>
          <w:szCs w:val="22"/>
        </w:rPr>
        <w:t xml:space="preserve">March 2026 — Research Statement v1.0</w:t>
      </w:r>
    </w:p>
    <w:p>
      <w:pPr>
        <w:pBdr>
          <w:top w:val="single" w:color="CCCCCC" w:sz="2" w:space="12"/>
        </w:pBdr>
        <w:spacing w:before="400"/>
        <w:jc w:val="center"/>
      </w:pPr>
      <w:r>
        <w:rPr>
          <w:rFonts w:ascii="Arial" w:cs="Arial" w:eastAsia="Arial" w:hAnsi="Arial"/>
          <w:i/>
          <w:iCs/>
          <w:color w:val="555555"/>
          <w:sz w:val="22"/>
          <w:szCs w:val="22"/>
        </w:rPr>
        <w:t xml:space="preserve">"There is one algorithm. The hardware and the data stream differ. The loop is the same."</w:t>
      </w:r>
    </w:p>
    <w:p>
      <w:r>
        <w:br w:type="page"/>
      </w:r>
    </w:p>
    <w:p>
      <w:pPr>
        <w:pStyle w:val="Heading1"/>
        <w:spacing w:before="300" w:after="200"/>
      </w:pPr>
      <w:r>
        <w:rPr>
          <w:rFonts w:ascii="Arial" w:cs="Arial" w:eastAsia="Arial" w:hAnsi="Arial"/>
          <w:b/>
          <w:bCs/>
          <w:sz w:val="32"/>
          <w:szCs w:val="32"/>
        </w:rPr>
        <w:t xml:space="preserve">1. The Claim</w:t>
      </w:r>
    </w:p>
    <w:p>
      <w:pPr>
        <w:spacing w:after="160"/>
      </w:pPr>
      <w:r>
        <w:rPr>
          <w:rFonts w:ascii="Arial" w:cs="Arial" w:eastAsia="Arial" w:hAnsi="Arial"/>
          <w:sz w:val="22"/>
          <w:szCs w:val="22"/>
        </w:rPr>
        <w:t xml:space="preserve">There exists a single general learning algorithm — the same one running in a nematode, a dog, a human infant, and (eventually) an artificial system. The only differences between these learners are their hardware (sensors, actuators, compute, memory) and the data stream they are exposed to through their sensory organs. The algorithm itself is universal.</w:t>
      </w:r>
    </w:p>
    <w:p>
      <w:pPr>
        <w:spacing w:after="160"/>
      </w:pPr>
      <w:r>
        <w:rPr>
          <w:rFonts w:ascii="Arial" w:cs="Arial" w:eastAsia="Arial" w:hAnsi="Arial"/>
          <w:sz w:val="22"/>
          <w:szCs w:val="22"/>
        </w:rPr>
        <w:t xml:space="preserve">The organism receives a continuous stream of sensory input. Its central task is to explain that stream: to construct compositional models (programs, functions, abstractions) that predict the inputs and predict the effects of its own actions on the environment. As it learns, it forms abstractions at increasingly higher levels, where each level explains the world more compactly by composing lower-level primitives. This process is bootstrapped, compounding, and continuous.</w:t>
      </w:r>
    </w:p>
    <w:p>
      <w:pPr>
        <w:spacing w:after="160"/>
      </w:pPr>
      <w:r>
        <w:rPr>
          <w:rFonts w:ascii="Arial" w:cs="Arial" w:eastAsia="Arial" w:hAnsi="Arial"/>
          <w:sz w:val="22"/>
          <w:szCs w:val="22"/>
        </w:rPr>
        <w:t xml:space="preserve">This is not a new idea in the abstract. What is new is the attempt to build a single concrete, running system that cleanly separates the invariant learning loop from domain-specific plugins, demonstrates compounding library growth across multiple unrelated domains, and shows transfer — all from a small set of initial primitives.</w:t>
      </w:r>
    </w:p>
    <w:p>
      <w:pPr>
        <w:pStyle w:val="Heading1"/>
        <w:spacing w:before="300" w:after="200"/>
      </w:pPr>
      <w:r>
        <w:rPr>
          <w:rFonts w:ascii="Arial" w:cs="Arial" w:eastAsia="Arial" w:hAnsi="Arial"/>
          <w:b/>
          <w:bCs/>
          <w:sz w:val="32"/>
          <w:szCs w:val="32"/>
        </w:rPr>
        <w:t xml:space="preserve">2. The 4 Pillars of General Learning</w:t>
      </w:r>
    </w:p>
    <w:p>
      <w:pPr>
        <w:spacing w:after="160"/>
      </w:pPr>
      <w:r>
        <w:rPr>
          <w:rFonts w:ascii="Arial" w:cs="Arial" w:eastAsia="Arial" w:hAnsi="Arial"/>
          <w:sz w:val="22"/>
          <w:szCs w:val="22"/>
        </w:rPr>
        <w:t xml:space="preserve">The universal loop is built on four inseparable pillars. Remove any one and the system degenerates into something narrow.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Biological Analogue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Feedback Loops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agent acts in the environment and observes consequences. Predictions are compared to reality. Error signals drive all updates.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Sensorimotor loop. Prediction error in the cortex. Pain/pleasure signals.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Approximability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Candidates approximate the true generating function with quantified error. The system knows if it is getting warmer or colder.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Graded confidence. Bayesian priors. "Feeling" of understanding vs. confusion.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Abstraction &amp; Composability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Primitives compose into arbitrarily complex programs. Recurring compositions are compressed into named, reusable abstractions. The library grows.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Chunking in working memory. Concept formation. Language as compressed abstraction.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Exploration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agent searches the space of possible programs/actions. Balances exploitation of known good strategies with exploration of novel ones.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Curiosity. Play. Random motor babbling in infants. Exploration-exploitation in foraging.</w:t>
            </w:r>
          </w:p>
        </w:tc>
      </w:tr>
    </w:tbl>
    <w:p>
      <w:pPr>
        <w:spacing w:after="160"/>
      </w:pPr>
    </w:p>
    <w:p>
      <w:pPr>
        <w:spacing w:after="160"/>
      </w:pPr>
      <w:r>
        <w:rPr>
          <w:rFonts w:ascii="Arial" w:cs="Arial" w:eastAsia="Arial" w:hAnsi="Arial"/>
          <w:sz w:val="22"/>
          <w:szCs w:val="22"/>
        </w:rPr>
        <w:t xml:space="preserve">These four pillars interact in a compounding cycle: better abstractions shrink the search space, better exploration discovers higher-value abstractions, better approximation scores candidates more reliably, and feedback from the environment grounds everything in reality.</w:t>
      </w:r>
    </w:p>
    <w:p>
      <w:pPr>
        <w:pStyle w:val="Heading1"/>
        <w:spacing w:before="300" w:after="200"/>
      </w:pPr>
      <w:r>
        <w:rPr>
          <w:rFonts w:ascii="Arial" w:cs="Arial" w:eastAsia="Arial" w:hAnsi="Arial"/>
          <w:b/>
          <w:bCs/>
          <w:sz w:val="32"/>
          <w:szCs w:val="32"/>
        </w:rPr>
        <w:t xml:space="preserve">3. The 5 Memory Systems</w:t>
      </w:r>
    </w:p>
    <w:p>
      <w:pPr>
        <w:spacing w:after="160"/>
      </w:pPr>
      <w:r>
        <w:rPr>
          <w:rFonts w:ascii="Arial" w:cs="Arial" w:eastAsia="Arial" w:hAnsi="Arial"/>
          <w:sz w:val="22"/>
          <w:szCs w:val="22"/>
        </w:rPr>
        <w:t xml:space="preserve">The organism maintains memory for multiple distinct purposes, each serving a different role in the learning loop:</w:t>
      </w:r>
    </w:p>
    <w:p>
      <w:pPr>
        <w:pStyle w:val="ListParagraph"/>
        <w:numPr>
          <w:ilvl w:val="0"/>
          <w:numId w:val="2"/>
        </w:numPr>
        <w:spacing w:after="120"/>
      </w:pPr>
      <w:r>
        <w:rPr>
          <w:rFonts w:ascii="Arial" w:cs="Arial" w:eastAsia="Arial" w:hAnsi="Arial"/>
          <w:b/>
          <w:bCs/>
          <w:sz w:val="22"/>
          <w:szCs w:val="22"/>
        </w:rPr>
        <w:t xml:space="preserve">Episodic Memory </w:t>
      </w:r>
      <w:r>
        <w:rPr>
          <w:rFonts w:ascii="Arial" w:cs="Arial" w:eastAsia="Arial" w:hAnsi="Arial"/>
          <w:sz w:val="22"/>
          <w:szCs w:val="22"/>
        </w:rPr>
        <w:t xml:space="preserve">— Raw sensory streams and abstraction sequences that can be replayed for offline learning. The biological analogue is hippocampal replay during sleep.</w:t>
      </w:r>
    </w:p>
    <w:p>
      <w:pPr>
        <w:pStyle w:val="ListParagraph"/>
        <w:numPr>
          <w:ilvl w:val="0"/>
          <w:numId w:val="2"/>
        </w:numPr>
        <w:spacing w:after="120"/>
      </w:pPr>
      <w:r>
        <w:rPr>
          <w:rFonts w:ascii="Arial" w:cs="Arial" w:eastAsia="Arial" w:hAnsi="Arial"/>
          <w:b/>
          <w:bCs/>
          <w:sz w:val="22"/>
          <w:szCs w:val="22"/>
        </w:rPr>
        <w:t xml:space="preserve">Abstraction Library </w:t>
      </w:r>
      <w:r>
        <w:rPr>
          <w:rFonts w:ascii="Arial" w:cs="Arial" w:eastAsia="Arial" w:hAnsi="Arial"/>
          <w:sz w:val="22"/>
          <w:szCs w:val="22"/>
        </w:rPr>
        <w:t xml:space="preserve">— A scored collection of reusable primitives at multiple levels, each annotated with usefulness metrics and domain applicability. This is the growing vocabulary of the system.</w:t>
      </w:r>
    </w:p>
    <w:p>
      <w:pPr>
        <w:pStyle w:val="ListParagraph"/>
        <w:numPr>
          <w:ilvl w:val="0"/>
          <w:numId w:val="2"/>
        </w:numPr>
        <w:spacing w:after="120"/>
      </w:pPr>
      <w:r>
        <w:rPr>
          <w:rFonts w:ascii="Arial" w:cs="Arial" w:eastAsia="Arial" w:hAnsi="Arial"/>
          <w:b/>
          <w:bCs/>
          <w:sz w:val="22"/>
          <w:szCs w:val="22"/>
        </w:rPr>
        <w:t xml:space="preserve">Program/Policy Library </w:t>
      </w:r>
      <w:r>
        <w:rPr>
          <w:rFonts w:ascii="Arial" w:cs="Arial" w:eastAsia="Arial" w:hAnsi="Arial"/>
          <w:sz w:val="22"/>
          <w:szCs w:val="22"/>
        </w:rPr>
        <w:t xml:space="preserve">— Modular action programs, reasoning strategies, and decision procedures. These are the "skills" the organism has acquired.</w:t>
      </w:r>
    </w:p>
    <w:p>
      <w:pPr>
        <w:pStyle w:val="ListParagraph"/>
        <w:numPr>
          <w:ilvl w:val="0"/>
          <w:numId w:val="2"/>
        </w:numPr>
        <w:spacing w:after="120"/>
      </w:pPr>
      <w:r>
        <w:rPr>
          <w:rFonts w:ascii="Arial" w:cs="Arial" w:eastAsia="Arial" w:hAnsi="Arial"/>
          <w:b/>
          <w:bCs/>
          <w:sz w:val="22"/>
          <w:szCs w:val="22"/>
        </w:rPr>
        <w:t xml:space="preserve">Cultural/Taught Knowledge </w:t>
      </w:r>
      <w:r>
        <w:rPr>
          <w:rFonts w:ascii="Arial" w:cs="Arial" w:eastAsia="Arial" w:hAnsi="Arial"/>
          <w:sz w:val="22"/>
          <w:szCs w:val="22"/>
        </w:rPr>
        <w:t xml:space="preserve">— Abstractions absorbed from other agents rather than discovered from scratch. Standing on the shoulders of giants. In an AI system, this includes human-provided primitives, pre-trained models as heuristic guides, or documented knowledge.</w:t>
      </w:r>
    </w:p>
    <w:p>
      <w:pPr>
        <w:pStyle w:val="ListParagraph"/>
        <w:numPr>
          <w:ilvl w:val="0"/>
          <w:numId w:val="2"/>
        </w:numPr>
        <w:spacing w:after="160"/>
      </w:pPr>
      <w:r>
        <w:rPr>
          <w:rFonts w:ascii="Arial" w:cs="Arial" w:eastAsia="Arial" w:hAnsi="Arial"/>
          <w:b/>
          <w:bCs/>
          <w:sz w:val="22"/>
          <w:szCs w:val="22"/>
        </w:rPr>
        <w:t xml:space="preserve">Inductive Biases / Priors </w:t>
      </w:r>
      <w:r>
        <w:rPr>
          <w:rFonts w:ascii="Arial" w:cs="Arial" w:eastAsia="Arial" w:hAnsi="Arial"/>
          <w:sz w:val="22"/>
          <w:szCs w:val="22"/>
        </w:rPr>
        <w:t xml:space="preserve">— The equivalent of DNA-encoded priors. Individual proclivities, architectural constraints, and default assumptions that shape the learning trajectory before any data is seen.</w:t>
      </w:r>
    </w:p>
    <w:p>
      <w:pPr>
        <w:pStyle w:val="Heading1"/>
        <w:spacing w:before="300" w:after="200"/>
      </w:pPr>
      <w:r>
        <w:rPr>
          <w:rFonts w:ascii="Arial" w:cs="Arial" w:eastAsia="Arial" w:hAnsi="Arial"/>
          <w:b/>
          <w:bCs/>
          <w:sz w:val="32"/>
          <w:szCs w:val="32"/>
        </w:rPr>
        <w:t xml:space="preserve">4. The Invariant Core Loop</w:t>
      </w:r>
    </w:p>
    <w:p>
      <w:pPr>
        <w:spacing w:after="160"/>
      </w:pPr>
      <w:r>
        <w:rPr>
          <w:rFonts w:ascii="Arial" w:cs="Arial" w:eastAsia="Arial" w:hAnsi="Arial"/>
          <w:sz w:val="22"/>
          <w:szCs w:val="22"/>
        </w:rPr>
        <w:t xml:space="preserve">The system takes exactly four pluggable interfaces:</w:t>
      </w:r>
    </w:p>
    <w:p>
      <w:pPr>
        <w:pStyle w:val="ListParagraph"/>
        <w:numPr>
          <w:ilvl w:val="0"/>
          <w:numId w:val="3"/>
        </w:numPr>
        <w:spacing w:after="80"/>
      </w:pPr>
      <w:r>
        <w:rPr>
          <w:rFonts w:ascii="Arial" w:cs="Arial" w:eastAsia="Arial" w:hAnsi="Arial"/>
          <w:b/>
          <w:bCs/>
          <w:sz w:val="22"/>
          <w:szCs w:val="22"/>
        </w:rPr>
        <w:t xml:space="preserve">Environment </w:t>
      </w:r>
      <w:r>
        <w:rPr>
          <w:rFonts w:ascii="Arial" w:cs="Arial" w:eastAsia="Arial" w:hAnsi="Arial"/>
          <w:sz w:val="22"/>
          <w:szCs w:val="22"/>
        </w:rPr>
        <w:t xml:space="preserve">(sensors + actuators) — provides observations, accepts actions, returns consequences</w:t>
      </w:r>
    </w:p>
    <w:p>
      <w:pPr>
        <w:pStyle w:val="ListParagraph"/>
        <w:numPr>
          <w:ilvl w:val="0"/>
          <w:numId w:val="3"/>
        </w:numPr>
        <w:spacing w:after="80"/>
      </w:pPr>
      <w:r>
        <w:rPr>
          <w:rFonts w:ascii="Arial" w:cs="Arial" w:eastAsia="Arial" w:hAnsi="Arial"/>
          <w:b/>
          <w:bCs/>
          <w:sz w:val="22"/>
          <w:szCs w:val="22"/>
        </w:rPr>
        <w:t xml:space="preserve">Grammar </w:t>
      </w:r>
      <w:r>
        <w:rPr>
          <w:rFonts w:ascii="Arial" w:cs="Arial" w:eastAsia="Arial" w:hAnsi="Arial"/>
          <w:sz w:val="22"/>
          <w:szCs w:val="22"/>
        </w:rPr>
        <w:t xml:space="preserve">(primitives + composition rules) — defines the building blocks and how they combine</w:t>
      </w:r>
    </w:p>
    <w:p>
      <w:pPr>
        <w:pStyle w:val="ListParagraph"/>
        <w:numPr>
          <w:ilvl w:val="0"/>
          <w:numId w:val="3"/>
        </w:numPr>
        <w:spacing w:after="80"/>
      </w:pPr>
      <w:r>
        <w:rPr>
          <w:rFonts w:ascii="Arial" w:cs="Arial" w:eastAsia="Arial" w:hAnsi="Arial"/>
          <w:b/>
          <w:bCs/>
          <w:sz w:val="22"/>
          <w:szCs w:val="22"/>
        </w:rPr>
        <w:t xml:space="preserve">Memory </w:t>
      </w:r>
      <w:r>
        <w:rPr>
          <w:rFonts w:ascii="Arial" w:cs="Arial" w:eastAsia="Arial" w:hAnsi="Arial"/>
          <w:sz w:val="22"/>
          <w:szCs w:val="22"/>
        </w:rPr>
        <w:t xml:space="preserve">(episodic buffer + abstraction library + program library) — stores and retrieves learned knowledge</w:t>
      </w:r>
    </w:p>
    <w:p>
      <w:pPr>
        <w:pStyle w:val="ListParagraph"/>
        <w:numPr>
          <w:ilvl w:val="0"/>
          <w:numId w:val="3"/>
        </w:numPr>
        <w:spacing w:after="160"/>
      </w:pPr>
      <w:r>
        <w:rPr>
          <w:rFonts w:ascii="Arial" w:cs="Arial" w:eastAsia="Arial" w:hAnsi="Arial"/>
          <w:b/>
          <w:bCs/>
          <w:sz w:val="22"/>
          <w:szCs w:val="22"/>
        </w:rPr>
        <w:t xml:space="preserve">Drive Signal </w:t>
      </w:r>
      <w:r>
        <w:rPr>
          <w:rFonts w:ascii="Arial" w:cs="Arial" w:eastAsia="Arial" w:hAnsi="Arial"/>
          <w:sz w:val="22"/>
          <w:szCs w:val="22"/>
        </w:rPr>
        <w:t xml:space="preserve">(energy/scoring function) — tells the system if it is getting warmer or colder</w:t>
      </w:r>
    </w:p>
    <w:p>
      <w:pPr>
        <w:spacing w:after="160"/>
      </w:pPr>
      <w:r>
        <w:rPr>
          <w:rFonts w:ascii="Arial" w:cs="Arial" w:eastAsia="Arial" w:hAnsi="Arial"/>
          <w:sz w:val="22"/>
          <w:szCs w:val="22"/>
        </w:rPr>
        <w:t xml:space="preserve">The main loop, which never changes regardless of domain:</w:t>
      </w:r>
    </w:p>
    <w:p>
      <w:pPr>
        <w:spacing w:after="160"/>
      </w:pPr>
      <w:r>
        <w:rPr>
          <w:rFonts w:ascii="Courier New" w:cs="Courier New" w:eastAsia="Courier New" w:hAnsi="Courier New"/>
          <w:b/>
          <w:bCs/>
          <w:sz w:val="20"/>
          <w:szCs w:val="20"/>
        </w:rPr>
        <w:t xml:space="preserve">WAKE: </w:t>
      </w:r>
      <w:r>
        <w:rPr>
          <w:rFonts w:ascii="Courier New" w:cs="Courier New" w:eastAsia="Courier New" w:hAnsi="Courier New"/>
          <w:sz w:val="20"/>
          <w:szCs w:val="20"/>
        </w:rPr>
        <w:t xml:space="preserve">Observe → Hypothesize programs from grammar + library → Execute → Score via drive signal → Store successful programs</w:t>
      </w:r>
    </w:p>
    <w:p>
      <w:pPr>
        <w:spacing w:after="160"/>
      </w:pPr>
      <w:r>
        <w:rPr>
          <w:rFonts w:ascii="Courier New" w:cs="Courier New" w:eastAsia="Courier New" w:hAnsi="Courier New"/>
          <w:b/>
          <w:bCs/>
          <w:sz w:val="20"/>
          <w:szCs w:val="20"/>
        </w:rPr>
        <w:t xml:space="preserve">SLEEP: </w:t>
      </w:r>
      <w:r>
        <w:rPr>
          <w:rFonts w:ascii="Courier New" w:cs="Courier New" w:eastAsia="Courier New" w:hAnsi="Courier New"/>
          <w:sz w:val="20"/>
          <w:szCs w:val="20"/>
        </w:rPr>
        <w:t xml:space="preserve">Analyze solved programs → Extract recurring sub-programs → Compress into named abstractions → Add to library with scores</w:t>
      </w:r>
    </w:p>
    <w:p>
      <w:pPr>
        <w:spacing w:after="160"/>
      </w:pPr>
      <w:r>
        <w:rPr>
          <w:rFonts w:ascii="Courier New" w:cs="Courier New" w:eastAsia="Courier New" w:hAnsi="Courier New"/>
          <w:b/>
          <w:bCs/>
          <w:sz w:val="20"/>
          <w:szCs w:val="20"/>
        </w:rPr>
        <w:t xml:space="preserve">REPEAT: </w:t>
      </w:r>
      <w:r>
        <w:rPr>
          <w:rFonts w:ascii="Courier New" w:cs="Courier New" w:eastAsia="Courier New" w:hAnsi="Courier New"/>
          <w:sz w:val="20"/>
          <w:szCs w:val="20"/>
        </w:rPr>
        <w:t xml:space="preserve">Library grows → Search space shrinks → Harder problems become tractable → Compounding</w:t>
      </w:r>
    </w:p>
    <w:p>
      <w:pPr>
        <w:spacing w:after="80"/>
      </w:pPr>
    </w:p>
    <w:p>
      <w:pPr>
        <w:spacing w:after="160"/>
      </w:pPr>
      <w:r>
        <w:rPr>
          <w:rFonts w:ascii="Arial" w:cs="Arial" w:eastAsia="Arial" w:hAnsi="Arial"/>
          <w:sz w:val="22"/>
          <w:szCs w:val="22"/>
        </w:rPr>
        <w:t xml:space="preserve">The energy function balances two forces, operationalizing Occam’s Razor via the Minimum Description Length principle:</w:t>
      </w:r>
    </w:p>
    <w:p>
      <w:pPr>
        <w:spacing w:after="160"/>
      </w:pPr>
      <w:r>
        <w:rPr>
          <w:rFonts w:ascii="Courier New" w:cs="Courier New" w:eastAsia="Courier New" w:hAnsi="Courier New"/>
          <w:b/>
          <w:bCs/>
          <w:sz w:val="22"/>
          <w:szCs w:val="22"/>
        </w:rPr>
        <w:t xml:space="preserve">E(candidate) = α · prediction_error + β · complexity_cost</w:t>
      </w:r>
    </w:p>
    <w:p>
      <w:pPr>
        <w:spacing w:after="160"/>
      </w:pPr>
      <w:r>
        <w:rPr>
          <w:rFonts w:ascii="Arial" w:cs="Arial" w:eastAsia="Arial" w:hAnsi="Arial"/>
          <w:sz w:val="22"/>
          <w:szCs w:val="22"/>
        </w:rPr>
        <w:t xml:space="preserve">Nothing domain-specific goes in the core. Everything domain-specific lives in the plugin implementations.</w:t>
      </w:r>
    </w:p>
    <w:p>
      <w:r>
        <w:br w:type="page"/>
      </w:r>
    </w:p>
    <w:p>
      <w:pPr>
        <w:pStyle w:val="Heading1"/>
        <w:spacing w:before="300" w:after="200"/>
      </w:pPr>
      <w:r>
        <w:rPr>
          <w:rFonts w:ascii="Arial" w:cs="Arial" w:eastAsia="Arial" w:hAnsi="Arial"/>
          <w:b/>
          <w:bCs/>
          <w:sz w:val="32"/>
          <w:szCs w:val="32"/>
        </w:rPr>
        <w:t xml:space="preserve">5. Experimental Roadmap</w:t>
      </w:r>
    </w:p>
    <w:p>
      <w:pPr>
        <w:spacing w:after="160"/>
      </w:pPr>
      <w:r>
        <w:rPr>
          <w:rFonts w:ascii="Arial" w:cs="Arial" w:eastAsia="Arial" w:hAnsi="Arial"/>
          <w:sz w:val="22"/>
          <w:szCs w:val="22"/>
        </w:rPr>
        <w:t xml:space="preserve">Each phase proves something specific about the generality of the algorithm, not just a number on one benchmark.</w:t>
      </w:r>
    </w:p>
    <w:p>
      <w:pPr>
        <w:pStyle w:val="Heading3"/>
        <w:spacing w:before="300" w:after="200"/>
      </w:pPr>
      <w:r>
        <w:rPr>
          <w:rFonts w:ascii="Arial" w:cs="Arial" w:eastAsia="Arial" w:hAnsi="Arial"/>
          <w:b/>
          <w:bCs/>
          <w:sz w:val="24"/>
          <w:szCs w:val="24"/>
        </w:rPr>
        <w:t xml:space="preserve">Phase 0: Extract the Invariant Core</w:t>
      </w:r>
    </w:p>
    <w:p>
      <w:pPr>
        <w:spacing w:after="160"/>
      </w:pPr>
      <w:r>
        <w:rPr>
          <w:rFonts w:ascii="Arial" w:cs="Arial" w:eastAsia="Arial" w:hAnsi="Arial"/>
          <w:sz w:val="22"/>
          <w:szCs w:val="22"/>
        </w:rPr>
        <w:t xml:space="preserve">Refactor existing code into a clean monorepo: core/ (the invariant loop, never changes), grammars/ (pluggable per domain), environments/ (pluggable per domain), drives/ (pluggable per domain), library/ (persisted learned abstractions). The claim must be visible in the code structure itself.</w:t>
      </w:r>
    </w:p>
    <w:p>
      <w:pPr>
        <w:pStyle w:val="Heading3"/>
        <w:spacing w:before="300" w:after="200"/>
      </w:pPr>
      <w:r>
        <w:rPr>
          <w:rFonts w:ascii="Arial" w:cs="Arial" w:eastAsia="Arial" w:hAnsi="Arial"/>
          <w:b/>
          <w:bCs/>
          <w:sz w:val="24"/>
          <w:szCs w:val="24"/>
        </w:rPr>
        <w:t xml:space="preserve">Phase 1: ARC-AGI-1 Training, Curriculum Style</w:t>
      </w:r>
    </w:p>
    <w:p>
      <w:pPr>
        <w:spacing w:after="160"/>
      </w:pPr>
      <w:r>
        <w:rPr>
          <w:rFonts w:ascii="Arial" w:cs="Arial" w:eastAsia="Arial" w:hAnsi="Arial"/>
          <w:sz w:val="22"/>
          <w:szCs w:val="22"/>
        </w:rPr>
        <w:t xml:space="preserve">Sort 400 training tasks by difficulty. Run wake-sleep in curriculum order: easy first, sleep, extract library entries, tackle harder tasks with the expanded library. The key metric is not final accuracy but the learning curve: tasks solved per round should increase as the library grows, without any new hand-coded primitives. Current baseline: ~10% with pure beam search.</w:t>
      </w:r>
    </w:p>
    <w:p>
      <w:pPr>
        <w:pStyle w:val="Heading3"/>
        <w:spacing w:before="300" w:after="200"/>
      </w:pPr>
      <w:r>
        <w:rPr>
          <w:rFonts w:ascii="Arial" w:cs="Arial" w:eastAsia="Arial" w:hAnsi="Arial"/>
          <w:b/>
          <w:bCs/>
          <w:sz w:val="24"/>
          <w:szCs w:val="24"/>
        </w:rPr>
        <w:t xml:space="preserve">Phase 2: ARC-AGI-1 Eval, Zero-Shot Transfer</w:t>
      </w:r>
    </w:p>
    <w:p>
      <w:pPr>
        <w:spacing w:after="160"/>
      </w:pPr>
      <w:r>
        <w:rPr>
          <w:rFonts w:ascii="Arial" w:cs="Arial" w:eastAsia="Arial" w:hAnsi="Arial"/>
          <w:sz w:val="22"/>
          <w:szCs w:val="22"/>
        </w:rPr>
        <w:t xml:space="preserve">Freeze the library from Phase 1. Run eval set with no further updates. Even a modest improvement over baseline (15–20%) with zero new hand-coding demonstrates that the library captured genuinely general abstractions about the domain.</w:t>
      </w:r>
    </w:p>
    <w:p>
      <w:pPr>
        <w:pStyle w:val="Heading3"/>
        <w:spacing w:before="300" w:after="200"/>
      </w:pPr>
      <w:r>
        <w:rPr>
          <w:rFonts w:ascii="Arial" w:cs="Arial" w:eastAsia="Arial" w:hAnsi="Arial"/>
          <w:b/>
          <w:bCs/>
          <w:sz w:val="24"/>
          <w:szCs w:val="24"/>
        </w:rPr>
        <w:t xml:space="preserve">Phase 3: Second Domain, Same Core, Cold Start</w:t>
      </w:r>
    </w:p>
    <w:p>
      <w:pPr>
        <w:spacing w:after="160"/>
      </w:pPr>
      <w:r>
        <w:rPr>
          <w:rFonts w:ascii="Arial" w:cs="Arial" w:eastAsia="Arial" w:hAnsi="Arial"/>
          <w:sz w:val="22"/>
          <w:szCs w:val="22"/>
        </w:rPr>
        <w:t xml:space="preserve">Apply the identical core loop to a domain sharing nothing perceptually with ARC: either symbolic regression (1D number streams) or text adventures (Zork). The grammar, environment, and drive signal change completely; the core loop does not. The deliverable is a side-by-side comparison showing compounding library growth in both domains from the same algorithm.</w:t>
      </w:r>
    </w:p>
    <w:p>
      <w:pPr>
        <w:pStyle w:val="Heading3"/>
        <w:spacing w:before="300" w:after="200"/>
      </w:pPr>
      <w:r>
        <w:rPr>
          <w:rFonts w:ascii="Arial" w:cs="Arial" w:eastAsia="Arial" w:hAnsi="Arial"/>
          <w:b/>
          <w:bCs/>
          <w:sz w:val="24"/>
          <w:szCs w:val="24"/>
        </w:rPr>
        <w:t xml:space="preserve">Phase 4: Cross-Domain Library Transfer</w:t>
      </w:r>
    </w:p>
    <w:p>
      <w:pPr>
        <w:spacing w:after="160"/>
      </w:pPr>
      <w:r>
        <w:rPr>
          <w:rFonts w:ascii="Arial" w:cs="Arial" w:eastAsia="Arial" w:hAnsi="Arial"/>
          <w:sz w:val="22"/>
          <w:szCs w:val="22"/>
        </w:rPr>
        <w:t xml:space="preserve">Test whether meta-abstractions (structural patterns in programs, not domain-specific primitives) transfer between domains. For example: "decompose into independent sub-objects, solve each, recombine" might emerge in ARC and also apply in Zork. Even negative results are informative.</w:t>
      </w:r>
    </w:p>
    <w:p>
      <w:pPr>
        <w:pStyle w:val="Heading3"/>
        <w:spacing w:before="300" w:after="200"/>
      </w:pPr>
      <w:r>
        <w:rPr>
          <w:rFonts w:ascii="Arial" w:cs="Arial" w:eastAsia="Arial" w:hAnsi="Arial"/>
          <w:b/>
          <w:bCs/>
          <w:sz w:val="24"/>
          <w:szCs w:val="24"/>
        </w:rPr>
        <w:t xml:space="preserve">Phase 5: ARC-AGI-2</w:t>
      </w:r>
    </w:p>
    <w:p>
      <w:pPr>
        <w:spacing w:after="160"/>
      </w:pPr>
      <w:r>
        <w:rPr>
          <w:rFonts w:ascii="Arial" w:cs="Arial" w:eastAsia="Arial" w:hAnsi="Arial"/>
          <w:sz w:val="22"/>
          <w:szCs w:val="22"/>
        </w:rPr>
        <w:t xml:space="preserve">Apply the mature system to the harder benchmark. ARC-AGI-2 tasks require more compositional depth. The test: does the system degrade gracefully (compounding still visible) or hit a wall?</w:t>
      </w:r>
    </w:p>
    <w:p>
      <w:pPr>
        <w:pStyle w:val="Heading3"/>
        <w:spacing w:before="300" w:after="200"/>
      </w:pPr>
      <w:r>
        <w:rPr>
          <w:rFonts w:ascii="Arial" w:cs="Arial" w:eastAsia="Arial" w:hAnsi="Arial"/>
          <w:b/>
          <w:bCs/>
          <w:sz w:val="24"/>
          <w:szCs w:val="24"/>
        </w:rPr>
        <w:t xml:space="preserve">Phase 6: Continuous Mixed-Domain Learning</w:t>
      </w:r>
    </w:p>
    <w:p>
      <w:pPr>
        <w:spacing w:after="160"/>
      </w:pPr>
      <w:r>
        <w:rPr>
          <w:rFonts w:ascii="Arial" w:cs="Arial" w:eastAsia="Arial" w:hAnsi="Arial"/>
          <w:sz w:val="22"/>
          <w:szCs w:val="22"/>
        </w:rPr>
        <w:t xml:space="preserve">Feed interleaved tasks from multiple domains simultaneously. Can the system maintain domain-specific library branches while discovering cross-domain abstractions? Can it bootstrap into a never-before-seen domain using meta-abstractions alone? This is closest to the biological vision of continuous, embodied learning.</w:t>
      </w:r>
    </w:p>
    <w:p>
      <w:r>
        <w:br w:type="page"/>
      </w:r>
    </w:p>
    <w:p>
      <w:pPr>
        <w:pStyle w:val="Heading1"/>
        <w:spacing w:before="300" w:after="200"/>
      </w:pPr>
      <w:r>
        <w:rPr>
          <w:rFonts w:ascii="Arial" w:cs="Arial" w:eastAsia="Arial" w:hAnsi="Arial"/>
          <w:b/>
          <w:bCs/>
          <w:sz w:val="32"/>
          <w:szCs w:val="32"/>
        </w:rPr>
        <w:t xml:space="preserve">6. Relationship to Prior Work</w:t>
      </w:r>
    </w:p>
    <w:p>
      <w:pPr>
        <w:spacing w:after="160"/>
      </w:pPr>
      <w:r>
        <w:rPr>
          <w:rFonts w:ascii="Arial" w:cs="Arial" w:eastAsia="Arial" w:hAnsi="Arial"/>
          <w:sz w:val="22"/>
          <w:szCs w:val="22"/>
        </w:rPr>
        <w:t xml:space="preserve">This project stands on the shoulders of several research traditions. Being explicit about lineage strengthens rather than weakens the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Prior Work</w:t>
            </w:r>
          </w:p>
        </w:tc>
        <w:tc>
          <w:tcPr>
            <w:tcW w:type="dxa" w:w="35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What It Contributes</w:t>
            </w:r>
          </w:p>
        </w:tc>
        <w:tc>
          <w:tcPr>
            <w:tcW w:type="dxa" w:w="35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What This Project Adds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DreamCoder (Ellis et al., 2021)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Wake-sleep library learning over a DSL. Demonstrated compounding within single domains (list processing, logo graphics).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Domain-agnostic core with pluggable interfaces. Cross-domain transfer experiments. Explicit 4-pillar decomposition.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ARC-AGI / Chollet (2019)</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knowledge priors. Fluid intelligence framing. Benchmark for generalization over memorization.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concrete system architecture that implements the principles, not just a benchmark and a thesis.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Energy Principle (Friston)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Biological agents minimize prediction error + complexity. Theoretical neuroscience framework.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running computational system, not a theoretical framework. Testable predictions about compounding curves.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LLM-based Synthesis (Greenblatt, Poetiq)</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Neural-guided program synthesis achieves high scores on ARC. Demonstrates that program search works.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Intelligence lives in the loop and library, not in a 70B parameter black box. Explicit, inspectable, compounding knowledge.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Program Synthesis (Gulwani, Solar-Lezama)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Decades of compositional search over grammars. Rich theoretical foundations.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with library learning, cross-domain transfer, and the full wake-sleep compounding cycle.</w:t>
            </w:r>
          </w:p>
        </w:tc>
      </w:tr>
    </w:tbl>
    <w:p>
      <w:pPr>
        <w:spacing w:after="160"/>
      </w:pPr>
    </w:p>
    <w:p>
      <w:pPr>
        <w:pStyle w:val="Heading1"/>
        <w:spacing w:before="300" w:after="200"/>
      </w:pPr>
      <w:r>
        <w:rPr>
          <w:rFonts w:ascii="Arial" w:cs="Arial" w:eastAsia="Arial" w:hAnsi="Arial"/>
          <w:b/>
          <w:bCs/>
          <w:sz w:val="32"/>
          <w:szCs w:val="32"/>
        </w:rPr>
        <w:t xml:space="preserve">7. Why Not Just Scale LLMs?</w:t>
      </w:r>
    </w:p>
    <w:p>
      <w:pPr>
        <w:spacing w:after="160"/>
      </w:pPr>
      <w:r>
        <w:rPr>
          <w:rFonts w:ascii="Arial" w:cs="Arial" w:eastAsia="Arial" w:hAnsi="Arial"/>
          <w:sz w:val="22"/>
          <w:szCs w:val="22"/>
        </w:rPr>
        <w:t xml:space="preserve">Large language models are extraordinary engineering achievements. This project does not claim they are wrong — it claims they are incomplete as an architecture for general intelligence, for specific structural reasons:</w:t>
      </w:r>
    </w:p>
    <w:p>
      <w:pPr>
        <w:pStyle w:val="ListParagraph"/>
        <w:numPr>
          <w:ilvl w:val="0"/>
          <w:numId w:val="3"/>
        </w:numPr>
        <w:spacing w:after="100"/>
      </w:pPr>
      <w:r>
        <w:rPr>
          <w:rFonts w:ascii="Arial" w:cs="Arial" w:eastAsia="Arial" w:hAnsi="Arial"/>
          <w:b/>
          <w:bCs/>
          <w:sz w:val="22"/>
          <w:szCs w:val="22"/>
        </w:rPr>
        <w:t xml:space="preserve">No explicit compounding. </w:t>
      </w:r>
      <w:r>
        <w:rPr>
          <w:rFonts w:ascii="Arial" w:cs="Arial" w:eastAsia="Arial" w:hAnsi="Arial"/>
          <w:sz w:val="22"/>
          <w:szCs w:val="22"/>
        </w:rPr>
        <w:t xml:space="preserve">An LLM cannot permanently learn a new abstraction from a single interaction and reuse it forever. Its knowledge is frozen at training time.</w:t>
      </w:r>
    </w:p>
    <w:p>
      <w:pPr>
        <w:pStyle w:val="ListParagraph"/>
        <w:numPr>
          <w:ilvl w:val="0"/>
          <w:numId w:val="3"/>
        </w:numPr>
        <w:spacing w:after="100"/>
      </w:pPr>
      <w:r>
        <w:rPr>
          <w:rFonts w:ascii="Arial" w:cs="Arial" w:eastAsia="Arial" w:hAnsi="Arial"/>
          <w:b/>
          <w:bCs/>
          <w:sz w:val="22"/>
          <w:szCs w:val="22"/>
        </w:rPr>
        <w:t xml:space="preserve">No inspectable library. </w:t>
      </w:r>
      <w:r>
        <w:rPr>
          <w:rFonts w:ascii="Arial" w:cs="Arial" w:eastAsia="Arial" w:hAnsi="Arial"/>
          <w:sz w:val="22"/>
          <w:szCs w:val="22"/>
        </w:rPr>
        <w:t xml:space="preserve">Knowledge is distributed across billions of parameters. Nobody can extract, inspect, or compose what the model "knows."</w:t>
      </w:r>
    </w:p>
    <w:p>
      <w:pPr>
        <w:pStyle w:val="ListParagraph"/>
        <w:numPr>
          <w:ilvl w:val="0"/>
          <w:numId w:val="3"/>
        </w:numPr>
        <w:spacing w:after="100"/>
      </w:pPr>
      <w:r>
        <w:rPr>
          <w:rFonts w:ascii="Arial" w:cs="Arial" w:eastAsia="Arial" w:hAnsi="Arial"/>
          <w:b/>
          <w:bCs/>
          <w:sz w:val="22"/>
          <w:szCs w:val="22"/>
        </w:rPr>
        <w:t xml:space="preserve">No closed-loop interaction. </w:t>
      </w:r>
      <w:r>
        <w:rPr>
          <w:rFonts w:ascii="Arial" w:cs="Arial" w:eastAsia="Arial" w:hAnsi="Arial"/>
          <w:sz w:val="22"/>
          <w:szCs w:val="22"/>
        </w:rPr>
        <w:t xml:space="preserve">At inference time, LLMs generate text passively. They do not act in an environment, observe consequences, and update in a tight sensorimotor loop.</w:t>
      </w:r>
    </w:p>
    <w:p>
      <w:pPr>
        <w:pStyle w:val="ListParagraph"/>
        <w:numPr>
          <w:ilvl w:val="0"/>
          <w:numId w:val="3"/>
        </w:numPr>
        <w:spacing w:after="100"/>
      </w:pPr>
      <w:r>
        <w:rPr>
          <w:rFonts w:ascii="Arial" w:cs="Arial" w:eastAsia="Arial" w:hAnsi="Arial"/>
          <w:b/>
          <w:bCs/>
          <w:sz w:val="22"/>
          <w:szCs w:val="22"/>
        </w:rPr>
        <w:t xml:space="preserve">Supervision assumption. </w:t>
      </w:r>
      <w:r>
        <w:rPr>
          <w:rFonts w:ascii="Arial" w:cs="Arial" w:eastAsia="Arial" w:hAnsi="Arial"/>
          <w:sz w:val="22"/>
          <w:szCs w:val="22"/>
        </w:rPr>
        <w:t xml:space="preserve">Next-token prediction assumes the training corpus is the source of truth. Organisms learn from interaction with reality, not from a curated dataset.</w:t>
      </w:r>
    </w:p>
    <w:p>
      <w:pPr>
        <w:pStyle w:val="ListParagraph"/>
        <w:numPr>
          <w:ilvl w:val="0"/>
          <w:numId w:val="3"/>
        </w:numPr>
        <w:spacing w:after="160"/>
      </w:pPr>
      <w:r>
        <w:rPr>
          <w:rFonts w:ascii="Arial" w:cs="Arial" w:eastAsia="Arial" w:hAnsi="Arial"/>
          <w:b/>
          <w:bCs/>
          <w:sz w:val="22"/>
          <w:szCs w:val="22"/>
        </w:rPr>
        <w:t xml:space="preserve">Resource intensity. </w:t>
      </w:r>
      <w:r>
        <w:rPr>
          <w:rFonts w:ascii="Arial" w:cs="Arial" w:eastAsia="Arial" w:hAnsi="Arial"/>
          <w:sz w:val="22"/>
          <w:szCs w:val="22"/>
        </w:rPr>
        <w:t xml:space="preserve">Training frontier models costs hundreds of millions of dollars. A compounding library-learning system should become more capable with modest compute, not less.</w:t>
      </w:r>
    </w:p>
    <w:p>
      <w:pPr>
        <w:spacing w:after="160"/>
      </w:pPr>
      <w:r>
        <w:rPr>
          <w:rFonts w:ascii="Arial" w:cs="Arial" w:eastAsia="Arial" w:hAnsi="Arial"/>
          <w:sz w:val="22"/>
          <w:szCs w:val="22"/>
        </w:rPr>
        <w:t xml:space="preserve">LLMs can serve as a powerful component within this framework — as a heuristic guide for search (cultural knowledge), or as a perceptual front-end. But they should not be the entire architecture.</w:t>
      </w:r>
    </w:p>
    <w:p>
      <w:pPr>
        <w:pStyle w:val="Heading1"/>
        <w:spacing w:before="300" w:after="200"/>
      </w:pPr>
      <w:r>
        <w:rPr>
          <w:rFonts w:ascii="Arial" w:cs="Arial" w:eastAsia="Arial" w:hAnsi="Arial"/>
          <w:b/>
          <w:bCs/>
          <w:sz w:val="32"/>
          <w:szCs w:val="32"/>
        </w:rPr>
        <w:t xml:space="preserve">8. What We Don’t Yet Know</w:t>
      </w:r>
    </w:p>
    <w:p>
      <w:pPr>
        <w:spacing w:after="160"/>
      </w:pPr>
      <w:r>
        <w:rPr>
          <w:rFonts w:ascii="Arial" w:cs="Arial" w:eastAsia="Arial" w:hAnsi="Arial"/>
          <w:sz w:val="22"/>
          <w:szCs w:val="22"/>
        </w:rPr>
        <w:t xml:space="preserve">Intellectual honesty demands stating what is unproven:</w:t>
      </w:r>
    </w:p>
    <w:p>
      <w:pPr>
        <w:pStyle w:val="ListParagraph"/>
        <w:numPr>
          <w:ilvl w:val="0"/>
          <w:numId w:val="3"/>
        </w:numPr>
        <w:spacing w:after="100"/>
      </w:pPr>
      <w:r>
        <w:rPr>
          <w:rFonts w:ascii="Arial" w:cs="Arial" w:eastAsia="Arial" w:hAnsi="Arial"/>
          <w:b/>
          <w:bCs/>
          <w:sz w:val="22"/>
          <w:szCs w:val="22"/>
        </w:rPr>
        <w:t xml:space="preserve">Will the compounding curve hold? </w:t>
      </w:r>
      <w:r>
        <w:rPr>
          <w:rFonts w:ascii="Arial" w:cs="Arial" w:eastAsia="Arial" w:hAnsi="Arial"/>
          <w:sz w:val="22"/>
          <w:szCs w:val="22"/>
        </w:rPr>
        <w:t xml:space="preserve">The central empirical question. Library learning shows early promise within single domains but may hit a ceiling. The experiment sequence above is designed to characterize this curve.</w:t>
      </w:r>
    </w:p>
    <w:p>
      <w:pPr>
        <w:pStyle w:val="ListParagraph"/>
        <w:numPr>
          <w:ilvl w:val="0"/>
          <w:numId w:val="3"/>
        </w:numPr>
        <w:spacing w:after="100"/>
      </w:pPr>
      <w:r>
        <w:rPr>
          <w:rFonts w:ascii="Arial" w:cs="Arial" w:eastAsia="Arial" w:hAnsi="Arial"/>
          <w:b/>
          <w:bCs/>
          <w:sz w:val="22"/>
          <w:szCs w:val="22"/>
        </w:rPr>
        <w:t xml:space="preserve">Sleep-phase abstraction extraction. </w:t>
      </w:r>
      <w:r>
        <w:rPr>
          <w:rFonts w:ascii="Arial" w:cs="Arial" w:eastAsia="Arial" w:hAnsi="Arial"/>
          <w:sz w:val="22"/>
          <w:szCs w:val="22"/>
        </w:rPr>
        <w:t xml:space="preserve">The hardest unsolved piece. How to identify the right sub-programs to compress into new primitives, in a principled way, remains an open algorithmic question.</w:t>
      </w:r>
    </w:p>
    <w:p>
      <w:pPr>
        <w:pStyle w:val="ListParagraph"/>
        <w:numPr>
          <w:ilvl w:val="0"/>
          <w:numId w:val="3"/>
        </w:numPr>
        <w:spacing w:after="100"/>
      </w:pPr>
      <w:r>
        <w:rPr>
          <w:rFonts w:ascii="Arial" w:cs="Arial" w:eastAsia="Arial" w:hAnsi="Arial"/>
          <w:b/>
          <w:bCs/>
          <w:sz w:val="22"/>
          <w:szCs w:val="22"/>
        </w:rPr>
        <w:t xml:space="preserve">Cross-domain transfer. </w:t>
      </w:r>
      <w:r>
        <w:rPr>
          <w:rFonts w:ascii="Arial" w:cs="Arial" w:eastAsia="Arial" w:hAnsi="Arial"/>
          <w:sz w:val="22"/>
          <w:szCs w:val="22"/>
        </w:rPr>
        <w:t xml:space="preserve">It is plausible that meta-abstractions transfer between domains. It is also plausible that they do not. Phase 4 is designed to find out.</w:t>
      </w:r>
    </w:p>
    <w:p>
      <w:pPr>
        <w:pStyle w:val="ListParagraph"/>
        <w:numPr>
          <w:ilvl w:val="0"/>
          <w:numId w:val="3"/>
        </w:numPr>
        <w:spacing w:after="160"/>
      </w:pPr>
      <w:r>
        <w:rPr>
          <w:rFonts w:ascii="Arial" w:cs="Arial" w:eastAsia="Arial" w:hAnsi="Arial"/>
          <w:b/>
          <w:bCs/>
          <w:sz w:val="22"/>
          <w:szCs w:val="22"/>
        </w:rPr>
        <w:t xml:space="preserve">Scaling properties. </w:t>
      </w:r>
      <w:r>
        <w:rPr>
          <w:rFonts w:ascii="Arial" w:cs="Arial" w:eastAsia="Arial" w:hAnsi="Arial"/>
          <w:sz w:val="22"/>
          <w:szCs w:val="22"/>
        </w:rPr>
        <w:t xml:space="preserve">Neural scaling laws are well-characterized. Library-learning scaling laws are not. This project would be the first to measure them systematically.</w:t>
      </w:r>
    </w:p>
    <w:p>
      <w:pPr>
        <w:spacing w:after="160"/>
      </w:pPr>
      <w:r>
        <w:rPr>
          <w:rFonts w:ascii="Arial" w:cs="Arial" w:eastAsia="Arial" w:hAnsi="Arial"/>
          <w:i/>
          <w:iCs/>
          <w:sz w:val="22"/>
          <w:szCs w:val="22"/>
        </w:rPr>
        <w:t xml:space="preserve">Either the curve compounds or it doesn’t, and either answer is valuable to the field.</w:t>
      </w:r>
    </w:p>
    <w:p>
      <w:pPr>
        <w:pStyle w:val="Heading1"/>
        <w:spacing w:before="300" w:after="200"/>
      </w:pPr>
      <w:r>
        <w:rPr>
          <w:rFonts w:ascii="Arial" w:cs="Arial" w:eastAsia="Arial" w:hAnsi="Arial"/>
          <w:b/>
          <w:bCs/>
          <w:sz w:val="32"/>
          <w:szCs w:val="32"/>
        </w:rPr>
        <w:t xml:space="preserve">9. Code and Repositories</w:t>
      </w:r>
    </w:p>
    <w:p>
      <w:pPr>
        <w:spacing w:after="160"/>
      </w:pPr>
      <w:r>
        <w:rPr>
          <w:rFonts w:ascii="Arial" w:cs="Arial" w:eastAsia="Arial" w:hAnsi="Arial"/>
          <w:sz w:val="22"/>
          <w:szCs w:val="22"/>
        </w:rPr>
        <w:t xml:space="preserve">All code is open source at github.com/vibhor-77. The target structure for the consolidated monorepo:</w:t>
      </w:r>
    </w:p>
    <w:p>
      <w:pPr>
        <w:spacing w:after="160"/>
      </w:pPr>
      <w:r>
        <w:rPr>
          <w:rFonts w:ascii="Courier New" w:cs="Courier New" w:eastAsia="Courier New" w:hAnsi="Courier New"/>
          <w:sz w:val="20"/>
          <w:szCs w:val="20"/>
        </w:rPr>
        <w:t xml:space="preserve">agi-core/
</w:t>
      </w:r>
      <w:r>
        <w:rPr>
          <w:rFonts w:ascii="Courier New" w:cs="Courier New" w:eastAsia="Courier New" w:hAnsi="Courier New"/>
          <w:b/>
          <w:bCs/>
          <w:sz w:val="20"/>
          <w:szCs w:val="20"/>
        </w:rPr>
        <w:t xml:space="preserve">  core/           </w:t>
      </w:r>
      <w:r>
        <w:rPr>
          <w:rFonts w:ascii="Courier New" w:cs="Courier New" w:eastAsia="Courier New" w:hAnsi="Courier New"/>
          <w:color w:val="666666"/>
          <w:sz w:val="20"/>
          <w:szCs w:val="20"/>
        </w:rPr>
        <w:t xml:space="preserve"># The invariant loop (never changes)
</w:t>
      </w:r>
      <w:r>
        <w:rPr>
          <w:rFonts w:ascii="Courier New" w:cs="Courier New" w:eastAsia="Courier New" w:hAnsi="Courier New"/>
          <w:b/>
          <w:bCs/>
          <w:sz w:val="20"/>
          <w:szCs w:val="20"/>
        </w:rPr>
        <w:t xml:space="preserve">  grammars/       </w:t>
      </w:r>
      <w:r>
        <w:rPr>
          <w:rFonts w:ascii="Courier New" w:cs="Courier New" w:eastAsia="Courier New" w:hAnsi="Courier New"/>
          <w:color w:val="666666"/>
          <w:sz w:val="20"/>
          <w:szCs w:val="20"/>
        </w:rPr>
        <w:t xml:space="preserve"># Pluggable: arc, zork, symbolic_math
</w:t>
      </w:r>
      <w:r>
        <w:rPr>
          <w:rFonts w:ascii="Courier New" w:cs="Courier New" w:eastAsia="Courier New" w:hAnsi="Courier New"/>
          <w:b/>
          <w:bCs/>
          <w:sz w:val="20"/>
          <w:szCs w:val="20"/>
        </w:rPr>
        <w:t xml:space="preserve">  environments/   </w:t>
      </w:r>
      <w:r>
        <w:rPr>
          <w:rFonts w:ascii="Courier New" w:cs="Courier New" w:eastAsia="Courier New" w:hAnsi="Courier New"/>
          <w:color w:val="666666"/>
          <w:sz w:val="20"/>
          <w:szCs w:val="20"/>
        </w:rPr>
        <w:t xml:space="preserve"># Pluggable: arc_env, zork_env, sequence_env
</w:t>
      </w:r>
      <w:r>
        <w:rPr>
          <w:rFonts w:ascii="Courier New" w:cs="Courier New" w:eastAsia="Courier New" w:hAnsi="Courier New"/>
          <w:b/>
          <w:bCs/>
          <w:sz w:val="20"/>
          <w:szCs w:val="20"/>
        </w:rPr>
        <w:t xml:space="preserve">  drives/         </w:t>
      </w:r>
      <w:r>
        <w:rPr>
          <w:rFonts w:ascii="Courier New" w:cs="Courier New" w:eastAsia="Courier New" w:hAnsi="Courier New"/>
          <w:color w:val="666666"/>
          <w:sz w:val="20"/>
          <w:szCs w:val="20"/>
        </w:rPr>
        <w:t xml:space="preserve"># Pluggable: pixel_edit, game_score, mse
</w:t>
      </w:r>
      <w:r>
        <w:rPr>
          <w:rFonts w:ascii="Courier New" w:cs="Courier New" w:eastAsia="Courier New" w:hAnsi="Courier New"/>
          <w:b/>
          <w:bCs/>
          <w:sz w:val="20"/>
          <w:szCs w:val="20"/>
        </w:rPr>
        <w:t xml:space="preserve">  library/        </w:t>
      </w:r>
      <w:r>
        <w:rPr>
          <w:rFonts w:ascii="Courier New" w:cs="Courier New" w:eastAsia="Courier New" w:hAnsi="Courier New"/>
          <w:color w:val="666666"/>
          <w:sz w:val="20"/>
          <w:szCs w:val="20"/>
        </w:rPr>
        <w:t xml:space="preserve"># Persisted learned abstractions
</w:t>
      </w:r>
      <w:r>
        <w:rPr>
          <w:rFonts w:ascii="Courier New" w:cs="Courier New" w:eastAsia="Courier New" w:hAnsi="Courier New"/>
          <w:b/>
          <w:bCs/>
          <w:sz w:val="20"/>
          <w:szCs w:val="20"/>
        </w:rPr>
        <w:t xml:space="preserve">  benchmarks/     </w:t>
      </w:r>
      <w:r>
        <w:rPr>
          <w:rFonts w:ascii="Courier New" w:cs="Courier New" w:eastAsia="Courier New" w:hAnsi="Courier New"/>
          <w:color w:val="666666"/>
          <w:sz w:val="20"/>
          <w:szCs w:val="20"/>
        </w:rPr>
        <w:t xml:space="preserve"># ARC-AGI-1, ARC-AGI-2, Zork, sym. regression
</w:t>
      </w:r>
      <w:r>
        <w:rPr>
          <w:rFonts w:ascii="Courier New" w:cs="Courier New" w:eastAsia="Courier New" w:hAnsi="Courier New"/>
          <w:b/>
          <w:bCs/>
          <w:sz w:val="20"/>
          <w:szCs w:val="20"/>
        </w:rPr>
        <w:t xml:space="preserve">  experiments/    </w:t>
      </w:r>
      <w:r>
        <w:rPr>
          <w:rFonts w:ascii="Courier New" w:cs="Courier New" w:eastAsia="Courier New" w:hAnsi="Courier New"/>
          <w:color w:val="666666"/>
          <w:sz w:val="20"/>
          <w:szCs w:val="20"/>
        </w:rPr>
        <w:t xml:space="preserve"># Phase 1–6 scripts and results</w:t>
      </w:r>
    </w:p>
    <w:p>
      <w:pPr>
        <w:pBdr>
          <w:top w:val="single" w:color="CCCCCC" w:sz="1" w:space="12"/>
        </w:pBdr>
        <w:spacing w:before="300"/>
      </w:pPr>
    </w:p>
    <w:p>
      <w:pPr>
        <w:spacing w:after="160"/>
      </w:pPr>
      <w:r>
        <w:rPr>
          <w:rFonts w:ascii="Arial" w:cs="Arial" w:eastAsia="Arial" w:hAnsi="Arial"/>
          <w:i/>
          <w:iCs/>
          <w:sz w:val="22"/>
          <w:szCs w:val="22"/>
        </w:rPr>
        <w:t xml:space="preserve">The position: </w:t>
      </w:r>
      <w:r>
        <w:rPr>
          <w:rFonts w:ascii="Arial" w:cs="Arial" w:eastAsia="Arial" w:hAnsi="Arial"/>
          <w:sz w:val="22"/>
          <w:szCs w:val="22"/>
        </w:rPr>
        <w:t xml:space="preserve">Here is a specific empirical question nobody has answered. Here is a concrete experiment to answer it. Here is the code. Let’s run it and see.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B3A4A"/>
      <w:sz w:val="26"/>
      <w:szCs w:val="26"/>
    </w:rPr>
  </w:style>
  <w:style w:type="paragraph" w:styleId="Heading3">
    <w:name w:val="Heading 3"/>
    <w:basedOn w:val="Normal"/>
    <w:next w:val="Normal"/>
    <w:qFormat/>
    <w:pPr>
      <w:spacing w:before="200" w:after="14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2026-03-10T14:18:40.123Z</dcterms:created>
  <dcterms:modified xsi:type="dcterms:W3CDTF">2026-03-10T14:18:40.124Z</dcterms:modified>
</cp:coreProperties>
</file>

<file path=docProps/custom.xml><?xml version="1.0" encoding="utf-8"?>
<Properties xmlns="http://schemas.openxmlformats.org/officeDocument/2006/custom-properties" xmlns:vt="http://schemas.openxmlformats.org/officeDocument/2006/docPropsVTypes"/>
</file>