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1754" w:firstLineChars="62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Practical No. 09 </w:t>
      </w:r>
      <w:r>
        <w:rPr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b/>
          <w:sz w:val="24"/>
          <w:szCs w:val="24"/>
          <w:u w:val="single"/>
        </w:rPr>
        <w:t xml:space="preserve">Submission Date: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Metropolis-Hasting and Gibbs sampling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Rushikesh Rahul Sonawane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 no. 2002874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Q.1] Simulate a sample from BETA (2.7,6.3)(Target) ,where Proposal 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U(0,1), by using Metropolis-Hasting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Algorithm: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1.let f(X) be the target density, q(X*|Xi) be the proposal distribution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Select</w:t>
      </w:r>
      <w:bookmarkStart w:id="0" w:name="_GoBack"/>
      <w:bookmarkEnd w:id="0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 initial value X0, sample u   U(0,1)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For i=1, 2,….,m repeat :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a) Draw candidate X*         q(X*|Xi)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b) alpha A=MIN  1,(fX*)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q(Xi|X*) f(Xi) q(X*|Xi)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c) If u&lt;A set Xi+1=X*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o.w   Xi+1=Xi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n = 10000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#Sample size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 = c()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# to store values coming from target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 = c()               # to store values coming from proposal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x[1]=0.5           # initial value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(i in 1:n)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y[i]=runif(1,0,1)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u=runif(1,0,1)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r= min(dbeta(y[i],2.7,6.3)/dbeta(x[i],2.7,6.3),1)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x[i+1]=ifelse(u&lt;=r,y[i],x[i])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x=x[5001:n]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hist(x,freq=FALSE)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58865" cy="48685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3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hist(rbeta(5000,2.7,6.3),freq=FALSE,add=T,col = "red")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05195" cy="432943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697" cy="43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#To check whether both sample coming from same distribution or not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ks.test(jitter(x),rbeta(5000,2.7,6.3))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Two-sample Kolmogorov-Smirnov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data:  jitter(x) and rbeta(5000, 2.7, 6.3)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 = 0.0274, p-value = 0.04686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alternative hypothesis: two-sided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: Target Density and  Density  by Metropolis Hasting are same.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: Target Density and  by density  Metropolis Hasting are different.</w:t>
      </w:r>
    </w:p>
    <w:p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Here, P-value &gt; 0.01 We accept 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Q.2] Simulate samples from exp(1) if proposal distribution is N(1,0) by using metropolis hasting method.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#Q2)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target=function(x)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ifelse(x&lt;0,return(0),return(exp(-x)))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X=rep(0,1000) 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X[1]=3      #this is just a starting value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for(i in  2:1000)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{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currentx=X[i-1]   #to store value coming from target distribution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proposedx=currentx+rnorm(1,mean=0,sd=1)  # to store value coming from proposal dist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rho=min(target(proposedx)/target(currentx),1)   # alpha quantity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if(runif(1)&lt;rho)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X[i]=proposedx # ACCEPT MOVE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else{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X[i]=currentx  #otherwise reject move, stay where we are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}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hist(X)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942965" cy="450913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043" cy="45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x1=rexp(1000,1)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hist(x1,add=T,col="red")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941060" cy="39230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849" cy="39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ks.test(jitter(X),x1)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Two-sample Kolmogorov-Smirnov test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data:  jitter(X) and x1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 = 0.045, p-value = 0.2634</w:t>
      </w:r>
    </w:p>
    <w:p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alternative hypothesis: two-sided</w:t>
      </w:r>
    </w:p>
    <w:p>
      <w:pPr>
        <w:rPr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: Target Density and  Density  by Metropolis Hasting are same.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: Target Density and  by density  Metropolis Hasting are different.</w:t>
      </w:r>
    </w:p>
    <w:p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Here, P-value &gt; 0.01 We accept 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0.</w:t>
      </w:r>
    </w:p>
    <w:p>
      <w:pPr>
        <w:rPr>
          <w:b/>
          <w:bCs/>
          <w:sz w:val="24"/>
          <w:szCs w:val="24"/>
        </w:rPr>
      </w:pPr>
    </w:p>
    <w:p>
      <w:pPr>
        <w:pStyle w:val="6"/>
        <w:rPr>
          <w:rFonts w:ascii="Times New Roman,Bold" w:hAnsi="Times New Roman,Bold"/>
        </w:rPr>
      </w:pPr>
      <w:r>
        <w:rPr>
          <w:b/>
          <w:bCs/>
        </w:rPr>
        <w:t xml:space="preserve">Q.3] </w:t>
      </w:r>
      <w:r>
        <w:rPr>
          <w:rFonts w:ascii="Times New Roman,Bold" w:hAnsi="Times New Roman,Bold"/>
        </w:rPr>
        <w:t xml:space="preserve"> Let (X,Y) follows BVN  (0,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Times New Roman,Bold" w:hAnsi="Times New Roman,Bold"/>
        </w:rPr>
        <w:t xml:space="preserve">) . </w:t>
      </w:r>
    </w:p>
    <w:p>
      <w:pPr>
        <w:pStyle w:val="6"/>
        <w:rPr>
          <w:rFonts w:ascii="Cambria Math" w:hAnsi="Cambria Math"/>
          <w:position w:val="18"/>
        </w:rPr>
      </w:pPr>
      <w:r>
        <w:rPr>
          <w:rFonts w:ascii="Times New Roman,Bold" w:hAnsi="Times New Roman,Bold"/>
        </w:rPr>
        <w:t xml:space="preserve">Simulate samples from this distribution using Gibbs </w:t>
      </w:r>
      <w:r>
        <w:rPr>
          <w:rFonts w:ascii="Cambria Math" w:hAnsi="Cambria Math"/>
          <w:position w:val="18"/>
        </w:rPr>
        <w:t xml:space="preserve"> </w:t>
      </w:r>
      <w:r>
        <w:rPr>
          <w:rFonts w:ascii="Times New Roman,Bold" w:hAnsi="Times New Roman,Bold"/>
        </w:rPr>
        <w:t xml:space="preserve">sample. 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5330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#Q3)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n=10000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rho=0.5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x=c()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y=c()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x[1]=0       # inital value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 in 1:n)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sd=sqrt(1-rho^2)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y[i]=rnorm(1,rho*x[i],sd)    #sample from y|x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x[i+1]=rnorm(1,rho*y[i],sd)  #sample from x|y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plot(density(x))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427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plot(density(y))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429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n=10000;rho=0.5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gibbs&lt;-function (n, rho)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mat &lt;- matrix(ncol = 2, nrow = 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x &lt;- 0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y &lt;- 0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mat[1, ] &lt;- c(x,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 (i in 2:n)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x &lt;- rnorm(1, rho*y, sqrt(1 - rho^2))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y &lt;- rnorm(1,rho*x, sqrt(1-rho^2))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mat[i, ] &lt;- c(x, y)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mat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bvns &lt;- gibbs(n,rho)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colnames(bvns) &lt;- c("X1","X2")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head(bvns)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X1         X2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[1,]  0.00000000  0.0000000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[2,]  2.53317151  0.3672901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[3,] -0.07435051  0.9943050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[4,] -0.67608714 -1.4529581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[5,]  0.29609972 -0.9887868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[6,] -0.90429491 -1.4769081</w:t>
      </w:r>
    </w:p>
    <w:sectPr>
      <w:footerReference r:id="rId5" w:type="default"/>
      <w:footerReference r:id="rId6" w:type="even"/>
      <w:pgSz w:w="12240" w:h="15840"/>
      <w:pgMar w:top="1440" w:right="1440" w:bottom="1797" w:left="181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,Bold">
    <w:altName w:val="Segoe Print"/>
    <w:panose1 w:val="00000800000000020000"/>
    <w:charset w:val="00"/>
    <w:family w:val="auto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606884718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10</w: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E7aSDhoCAABW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547580538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10</w: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8305B"/>
    <w:rsid w:val="00036259"/>
    <w:rsid w:val="0009726B"/>
    <w:rsid w:val="00337200"/>
    <w:rsid w:val="00445BDF"/>
    <w:rsid w:val="005602E1"/>
    <w:rsid w:val="006051CF"/>
    <w:rsid w:val="0069480C"/>
    <w:rsid w:val="006F4D47"/>
    <w:rsid w:val="008379E8"/>
    <w:rsid w:val="008B7929"/>
    <w:rsid w:val="009C77A1"/>
    <w:rsid w:val="00A34D18"/>
    <w:rsid w:val="00A52903"/>
    <w:rsid w:val="00BA2979"/>
    <w:rsid w:val="00C33E48"/>
    <w:rsid w:val="00D15A8B"/>
    <w:rsid w:val="00DC177E"/>
    <w:rsid w:val="00EA3489"/>
    <w:rsid w:val="00EF045F"/>
    <w:rsid w:val="070040AE"/>
    <w:rsid w:val="6B083D4B"/>
    <w:rsid w:val="6DB939C7"/>
    <w:rsid w:val="77B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GB"/>
    </w:rPr>
  </w:style>
  <w:style w:type="character" w:styleId="7">
    <w:name w:val="page number"/>
    <w:basedOn w:val="2"/>
    <w:uiPriority w:val="0"/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paragraph" w:customStyle="1" w:styleId="9">
    <w:name w:val="Revision"/>
    <w:hidden/>
    <w:semiHidden/>
    <w:uiPriority w:val="99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97A7E8-51C8-2B45-93FD-3E42D1796A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513</Words>
  <Characters>2929</Characters>
  <DocSecurity>0</DocSecurity>
  <Lines>24</Lines>
  <Paragraphs>6</Paragraphs>
  <ScaleCrop>false</ScaleCrop>
  <LinksUpToDate>false</LinksUpToDate>
  <CharactersWithSpaces>3436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2022-05-02T04:52:00Z</cp:lastPrinted>
  <dcterms:created xsi:type="dcterms:W3CDTF">2022-05-02T04:52:00Z</dcterms:created>
  <dcterms:modified xsi:type="dcterms:W3CDTF">2022-05-31T09:08:49Z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28EB4C61FCB640278C427D9C1C5D55F0</vt:lpwstr>
  </property>
</Properties>
</file>