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B4DEC" w14:textId="335CE25D" w:rsidR="00AB37BE" w:rsidRPr="00103D19" w:rsidRDefault="00103D19">
      <w:pPr>
        <w:rPr>
          <w:lang w:val="en-US"/>
        </w:rPr>
      </w:pPr>
      <w:r>
        <w:rPr>
          <w:lang w:val="en-US"/>
        </w:rPr>
        <w:t>amol</w:t>
      </w:r>
    </w:p>
    <w:sectPr w:rsidR="00AB37BE" w:rsidRPr="00103D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D19"/>
    <w:rsid w:val="00103D19"/>
    <w:rsid w:val="00AB3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4E383"/>
  <w15:chartTrackingRefBased/>
  <w15:docId w15:val="{036E2A48-169B-4BC8-B40B-BA294B36D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Amol dhok</dc:creator>
  <cp:keywords/>
  <dc:description/>
  <cp:lastModifiedBy>Amol dhok</cp:lastModifiedBy>
  <cp:revision>1</cp:revision>
  <dcterms:created xsi:type="dcterms:W3CDTF">2024-04-12T12:36:00Z</dcterms:created>
  <dcterms:modified xsi:type="dcterms:W3CDTF">2024-04-12T12:36:00Z</dcterms:modified>
</cp:coreProperties>
</file>