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FB" w:rsidRDefault="002E04C4">
      <w:pPr>
        <w:rPr>
          <w:rFonts w:eastAsiaTheme="minorEastAsia"/>
        </w:rPr>
      </w:pPr>
      <w:r>
        <w:rPr>
          <w:rFonts w:eastAsiaTheme="minorEastAsia"/>
        </w:rPr>
        <w:t>MODEL A</w:t>
      </w:r>
    </w:p>
    <w:p w:rsidR="00E73D57" w:rsidRPr="005B3AFB" w:rsidRDefault="00594163" w:rsidP="00E73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y=f(Sat_Mean_1_3,SMEAN(loans),SMEAN(long),SMEAN(age),SMEAN(income),incom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color w:val="FFFFFF" w:themeColor="background1"/>
            </w:rPr>
            <m:t>),=</m:t>
          </m:r>
          <m:r>
            <w:rPr>
              <w:rFonts w:ascii="Cambria Math" w:hAnsi="Cambria Math"/>
            </w:rPr>
            <m:t>incom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loy_1_3</m:t>
              </m:r>
            </m:sup>
          </m:sSup>
          <m:r>
            <w:rPr>
              <w:rFonts w:ascii="Cambria Math" w:hAnsi="Cambria Math"/>
            </w:rPr>
            <m:t>, loan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,loan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,loan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,avg(sat1_val3))</m:t>
          </m:r>
        </m:oMath>
      </m:oMathPara>
    </w:p>
    <w:p w:rsidR="005B3AFB" w:rsidRDefault="005B3AFB">
      <w:r w:rsidRPr="00186905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1C43E3CE" wp14:editId="7387142C">
            <wp:extent cx="2338931" cy="1772159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8827" cy="17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57" w:rsidRDefault="002E04C4" w:rsidP="00E73D57">
      <w:pPr>
        <w:rPr>
          <w:rFonts w:eastAsiaTheme="minorEastAsia"/>
        </w:rPr>
      </w:pPr>
      <w:r>
        <w:rPr>
          <w:rFonts w:eastAsiaTheme="minorEastAsia"/>
        </w:rPr>
        <w:t>MODEL C</w:t>
      </w:r>
    </w:p>
    <w:p w:rsidR="00E73D57" w:rsidRPr="00594163" w:rsidRDefault="00E73D57" w:rsidP="00E73D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y=f(SMEAN(income),SMEAN(age),SMEAN(loans),loan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,loan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color w:val="FFFFFF" w:themeColor="background1"/>
            </w:rPr>
            <m:t>=</m:t>
          </m:r>
          <m:r>
            <w:rPr>
              <w:rFonts w:ascii="Cambria Math" w:hAnsi="Cambria Math"/>
            </w:rPr>
            <m:t>loan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,loy_mea_12346,avg(sat1_val3) )</m:t>
          </m:r>
        </m:oMath>
      </m:oMathPara>
    </w:p>
    <w:p w:rsidR="00E73D57" w:rsidRDefault="002E04C4" w:rsidP="00ED06F7">
      <w:pPr>
        <w:jc w:val="both"/>
      </w:pPr>
      <w:r w:rsidRPr="00186905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C52497C" wp14:editId="6BD9DE3B">
            <wp:extent cx="4235450" cy="2676166"/>
            <wp:effectExtent l="95250" t="95250" r="31750" b="292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426" cy="268183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501" w:rsidRDefault="00F82501" w:rsidP="00F82501">
      <w:pPr>
        <w:rPr>
          <w:rFonts w:eastAsiaTheme="minorEastAsia"/>
        </w:rPr>
      </w:pPr>
      <w:r>
        <w:rPr>
          <w:rFonts w:eastAsiaTheme="minorEastAsia"/>
        </w:rPr>
        <w:t>MODEL B</w:t>
      </w:r>
    </w:p>
    <w:p w:rsidR="00F82501" w:rsidRPr="00594163" w:rsidRDefault="00F82501" w:rsidP="00F825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y=f(SMEAN(</m:t>
          </m:r>
          <m:r>
            <w:rPr>
              <w:rFonts w:ascii="Cambria Math" w:hAnsi="Cambria Math"/>
            </w:rPr>
            <m:t>loans</m:t>
          </m:r>
          <m:r>
            <w:rPr>
              <w:rFonts w:ascii="Cambria Math" w:hAnsi="Cambria Math"/>
            </w:rPr>
            <m:t>),SMEAN(age),SMEAN(</m:t>
          </m:r>
          <m:r>
            <w:rPr>
              <w:rFonts w:ascii="Cambria Math" w:hAnsi="Cambria Math"/>
            </w:rPr>
            <m:t>income</m:t>
          </m:r>
          <m:r>
            <w:rPr>
              <w:rFonts w:ascii="Cambria Math" w:hAnsi="Cambria Math"/>
            </w:rPr>
            <m:t>),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loy_1_3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,loan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color w:val="FFFFFF" w:themeColor="background1"/>
            </w:rPr>
            <m:t>=</m:t>
          </m:r>
          <m:r>
            <w:rPr>
              <w:rFonts w:ascii="Cambria Math" w:hAnsi="Cambria Math"/>
            </w:rPr>
            <m:t>loan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,avg(sat1_val3) )</m:t>
          </m:r>
        </m:oMath>
      </m:oMathPara>
      <w:bookmarkStart w:id="0" w:name="_GoBack"/>
      <w:bookmarkEnd w:id="0"/>
    </w:p>
    <w:p w:rsidR="00F82501" w:rsidRDefault="0049402C" w:rsidP="00F82501">
      <w:pPr>
        <w:jc w:val="both"/>
      </w:pPr>
      <w:r w:rsidRPr="00186905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753CC1BE" wp14:editId="36E195A1">
            <wp:extent cx="5667375" cy="3476625"/>
            <wp:effectExtent l="76200" t="95250" r="47625" b="476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76625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2501" w:rsidRDefault="00F82501" w:rsidP="00F82501"/>
    <w:p w:rsidR="00E73D57" w:rsidRDefault="00E73D57"/>
    <w:sectPr w:rsidR="00E7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0C"/>
    <w:rsid w:val="002E04C4"/>
    <w:rsid w:val="0049402C"/>
    <w:rsid w:val="00594163"/>
    <w:rsid w:val="005B3AFB"/>
    <w:rsid w:val="005E1716"/>
    <w:rsid w:val="008C750C"/>
    <w:rsid w:val="00E73D57"/>
    <w:rsid w:val="00ED06F7"/>
    <w:rsid w:val="00F8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08E1"/>
  <w15:chartTrackingRefBased/>
  <w15:docId w15:val="{1B93D98A-DBE7-4F43-825C-5EF14E43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Seoane, Laura (PG/T - Surrey Business Schl)</dc:creator>
  <cp:keywords/>
  <dc:description/>
  <cp:lastModifiedBy>Varela Seoane, Laura (PG/T - Surrey Business Schl)</cp:lastModifiedBy>
  <cp:revision>7</cp:revision>
  <dcterms:created xsi:type="dcterms:W3CDTF">2019-03-20T13:46:00Z</dcterms:created>
  <dcterms:modified xsi:type="dcterms:W3CDTF">2019-03-20T14:12:00Z</dcterms:modified>
</cp:coreProperties>
</file>