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9A0A" w14:textId="77777777" w:rsidR="007C327D" w:rsidRDefault="007C327D">
      <w:pPr>
        <w:spacing w:after="600"/>
      </w:pPr>
    </w:p>
    <w:p w14:paraId="69D19A0B" w14:textId="77777777" w:rsidR="007C327D" w:rsidRDefault="00E95E69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SG&amp;A Forecast POC</w:t>
      </w:r>
    </w:p>
    <w:p w14:paraId="69D19A0C" w14:textId="77777777" w:rsidR="007C327D" w:rsidRDefault="00E95E69">
      <w:pPr>
        <w:spacing w:after="400"/>
        <w:jc w:val="center"/>
      </w:pPr>
      <w:r>
        <w:rPr>
          <w:color w:val="2874A6"/>
          <w:sz w:val="32"/>
          <w:szCs w:val="32"/>
        </w:rPr>
        <w:t>Product Requirements Document</w:t>
      </w:r>
    </w:p>
    <w:p w14:paraId="69D19A0D" w14:textId="77777777" w:rsidR="007C327D" w:rsidRDefault="007C327D">
      <w:pPr>
        <w:spacing w:after="300"/>
      </w:pPr>
    </w:p>
    <w:tbl>
      <w:tblPr>
        <w:tblW w:w="25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1"/>
        <w:gridCol w:w="2868"/>
      </w:tblGrid>
      <w:tr w:rsidR="007C327D" w14:paraId="69D19A10" w14:textId="77777777">
        <w:trPr>
          <w:jc w:val="center"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0E" w14:textId="77777777" w:rsidR="007C327D" w:rsidRDefault="00E95E69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0F" w14:textId="77777777" w:rsidR="007C327D" w:rsidRDefault="00E95E69">
            <w:r>
              <w:rPr>
                <w:color w:val="000000"/>
                <w:sz w:val="20"/>
                <w:szCs w:val="20"/>
              </w:rPr>
              <w:t>Working Document</w:t>
            </w:r>
          </w:p>
        </w:tc>
      </w:tr>
      <w:tr w:rsidR="007C327D" w14:paraId="69D19A13" w14:textId="77777777">
        <w:trPr>
          <w:jc w:val="center"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11" w14:textId="77777777" w:rsidR="007C327D" w:rsidRDefault="00E95E69">
            <w:r>
              <w:rPr>
                <w:b/>
                <w:bCs/>
                <w:color w:val="000000"/>
                <w:sz w:val="20"/>
                <w:szCs w:val="20"/>
              </w:rPr>
              <w:t>Division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12" w14:textId="77777777" w:rsidR="007C327D" w:rsidRDefault="00E95E69">
            <w:r>
              <w:rPr>
                <w:color w:val="000000"/>
                <w:sz w:val="20"/>
                <w:szCs w:val="20"/>
              </w:rPr>
              <w:t>Corporate Finance</w:t>
            </w:r>
          </w:p>
        </w:tc>
      </w:tr>
      <w:tr w:rsidR="007C327D" w14:paraId="69D19A16" w14:textId="77777777">
        <w:trPr>
          <w:jc w:val="center"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14" w14:textId="77777777" w:rsidR="007C327D" w:rsidRDefault="00E95E69">
            <w:r>
              <w:rPr>
                <w:b/>
                <w:bCs/>
                <w:color w:val="000000"/>
                <w:sz w:val="20"/>
                <w:szCs w:val="20"/>
              </w:rPr>
              <w:t>Parent Initiative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15" w14:textId="77777777" w:rsidR="007C327D" w:rsidRDefault="00E95E69">
            <w:r>
              <w:rPr>
                <w:color w:val="000000"/>
                <w:sz w:val="20"/>
                <w:szCs w:val="20"/>
              </w:rPr>
              <w:t>SG&amp;A Forecast POC</w:t>
            </w:r>
          </w:p>
        </w:tc>
      </w:tr>
      <w:tr w:rsidR="007C327D" w14:paraId="69D19A19" w14:textId="77777777">
        <w:trPr>
          <w:jc w:val="center"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17" w14:textId="77777777" w:rsidR="007C327D" w:rsidRDefault="00E95E69">
            <w:r>
              <w:rPr>
                <w:b/>
                <w:bCs/>
                <w:color w:val="000000"/>
                <w:sz w:val="20"/>
                <w:szCs w:val="20"/>
              </w:rPr>
              <w:t>Last Updated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18" w14:textId="77777777" w:rsidR="007C327D" w:rsidRDefault="00E95E69">
            <w:r>
              <w:rPr>
                <w:color w:val="000000"/>
                <w:sz w:val="20"/>
                <w:szCs w:val="20"/>
              </w:rPr>
              <w:t>January 22, 2026</w:t>
            </w:r>
          </w:p>
        </w:tc>
      </w:tr>
    </w:tbl>
    <w:p w14:paraId="69D19A1A" w14:textId="77777777" w:rsidR="007C327D" w:rsidRDefault="007C327D">
      <w:pPr>
        <w:spacing w:after="400"/>
      </w:pPr>
    </w:p>
    <w:p w14:paraId="69D19A1B" w14:textId="77777777" w:rsidR="007C327D" w:rsidRDefault="00E95E69">
      <w:pPr>
        <w:spacing w:after="200"/>
        <w:jc w:val="center"/>
      </w:pPr>
      <w:r>
        <w:rPr>
          <w:i/>
          <w:iCs/>
          <w:color w:val="666666"/>
        </w:rPr>
        <w:t>Working team reference for implementation</w:t>
      </w:r>
    </w:p>
    <w:p w14:paraId="69D19A1C" w14:textId="77777777" w:rsidR="007C327D" w:rsidRDefault="00E95E69">
      <w:r>
        <w:br w:type="page"/>
      </w:r>
    </w:p>
    <w:p w14:paraId="69D19A1D" w14:textId="77777777" w:rsidR="007C327D" w:rsidRDefault="00E95E69">
      <w:pPr>
        <w:pStyle w:val="Heading1"/>
        <w:spacing w:before="300"/>
      </w:pPr>
      <w:r>
        <w:lastRenderedPageBreak/>
        <w:t>Executive Summary</w:t>
      </w:r>
    </w:p>
    <w:p w14:paraId="69D19A1E" w14:textId="10CDC9EF" w:rsidR="007C327D" w:rsidRDefault="00E95E69">
      <w:pPr>
        <w:spacing w:after="120"/>
      </w:pPr>
      <w:r>
        <w:t>Build a SAC Planning model to automate SG&amp;A forecasting for Corporate Finance</w:t>
      </w:r>
      <w:r w:rsidR="009F60FB">
        <w:t xml:space="preserve"> and more</w:t>
      </w:r>
      <w:r>
        <w:t>. The POC will replace manual spreadsheet processes with a parameter-driven, pre-populated forecast that users can review and adjust. Version 1 focuses on salary/burden calculations and 12-month averages for non-people costs, with a streamlined user experience prioritizing transparency and auditability.</w:t>
      </w:r>
    </w:p>
    <w:p w14:paraId="69D19A1F" w14:textId="77777777" w:rsidR="007C327D" w:rsidRDefault="007C327D">
      <w:pPr>
        <w:spacing w:after="200"/>
      </w:pPr>
    </w:p>
    <w:p w14:paraId="69D19A20" w14:textId="77777777" w:rsidR="007C327D" w:rsidRDefault="00E95E69">
      <w:pPr>
        <w:pStyle w:val="Heading1"/>
        <w:spacing w:before="300"/>
      </w:pPr>
      <w:r>
        <w:t>Problem Statement</w:t>
      </w:r>
    </w:p>
    <w:p w14:paraId="69D19A21" w14:textId="77777777" w:rsidR="007C327D" w:rsidRDefault="00E95E69">
      <w:pPr>
        <w:pStyle w:val="Heading3"/>
      </w:pPr>
      <w:r>
        <w:t>Current State</w:t>
      </w:r>
    </w:p>
    <w:p w14:paraId="69D19A22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SG&amp;A forecasting relies on manual spreadsheet processes</w:t>
      </w:r>
    </w:p>
    <w:p w14:paraId="69D19A23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proofErr w:type="gramStart"/>
      <w:r>
        <w:t>Takes</w:t>
      </w:r>
      <w:proofErr w:type="gramEnd"/>
      <w:r>
        <w:t xml:space="preserve"> 1-2 weeks to recalculate after assumption changes</w:t>
      </w:r>
    </w:p>
    <w:p w14:paraId="69D19A24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No standardized methodology across cost centers</w:t>
      </w:r>
    </w:p>
    <w:p w14:paraId="69D19A25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Limited audit trail and version control</w:t>
      </w:r>
    </w:p>
    <w:p w14:paraId="69D19A26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Users start from scratch each cycle</w:t>
      </w:r>
    </w:p>
    <w:p w14:paraId="69D19A27" w14:textId="77777777" w:rsidR="007C327D" w:rsidRDefault="007C327D">
      <w:pPr>
        <w:spacing w:after="200"/>
      </w:pPr>
    </w:p>
    <w:p w14:paraId="69D19A28" w14:textId="77777777" w:rsidR="007C327D" w:rsidRDefault="00E95E69">
      <w:pPr>
        <w:pStyle w:val="Heading3"/>
      </w:pPr>
      <w:r>
        <w:t>Desired State</w:t>
      </w:r>
    </w:p>
    <w:p w14:paraId="69D19A29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Automated, pre-populated forecast baseline</w:t>
      </w:r>
    </w:p>
    <w:p w14:paraId="69D19A2A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Transparent calculations visible to users</w:t>
      </w:r>
    </w:p>
    <w:p w14:paraId="69D19A2B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Adjustments tracked with full audit trail</w:t>
      </w:r>
    </w:p>
    <w:p w14:paraId="69D19A2C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Same-day recalculation after parameter changes</w:t>
      </w:r>
    </w:p>
    <w:p w14:paraId="69D19A2D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Cost center owners can review and provide feedback without editing</w:t>
      </w:r>
    </w:p>
    <w:p w14:paraId="69D19A2E" w14:textId="77777777" w:rsidR="007C327D" w:rsidRDefault="007C327D">
      <w:pPr>
        <w:spacing w:after="200"/>
      </w:pPr>
    </w:p>
    <w:p w14:paraId="69D19A2F" w14:textId="77777777" w:rsidR="007C327D" w:rsidRDefault="00E95E69">
      <w:pPr>
        <w:pStyle w:val="Heading1"/>
        <w:spacing w:before="300"/>
      </w:pPr>
      <w:r>
        <w:t>Key Features</w:t>
      </w:r>
    </w:p>
    <w:p w14:paraId="69D19A30" w14:textId="77777777" w:rsidR="007C327D" w:rsidRDefault="00E95E69">
      <w:pPr>
        <w:pStyle w:val="Heading2"/>
        <w:spacing w:before="300"/>
      </w:pPr>
      <w:r>
        <w:t>1. Salary Forecast Calculation</w:t>
      </w:r>
      <w:commentRangeStart w:id="0"/>
      <w:commentRangeEnd w:id="0"/>
      <w:r>
        <w:rPr>
          <w:rStyle w:val="CommentReference"/>
          <w:sz w:val="28"/>
          <w:szCs w:val="28"/>
        </w:rPr>
        <w:commentReference w:id="0"/>
      </w:r>
    </w:p>
    <w:p w14:paraId="69D19A31" w14:textId="77777777" w:rsidR="007C327D" w:rsidRDefault="00E95E69">
      <w:pPr>
        <w:spacing w:after="120"/>
      </w:pPr>
      <w:r>
        <w:t>Pre-populate salary forecast using actuals baseline with merit increase applied.</w:t>
      </w:r>
    </w:p>
    <w:p w14:paraId="69D19A32" w14:textId="77777777" w:rsidR="007C327D" w:rsidRDefault="007C327D">
      <w:pPr>
        <w:spacing w:after="100"/>
      </w:pPr>
    </w:p>
    <w:p w14:paraId="69D19A33" w14:textId="77777777" w:rsidR="007C327D" w:rsidRDefault="00E95E69">
      <w:pPr>
        <w:spacing w:after="100"/>
      </w:pPr>
      <w:r>
        <w:rPr>
          <w:b/>
          <w:bCs/>
        </w:rPr>
        <w:t>Calculation Logic: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6"/>
        <w:gridCol w:w="7122"/>
      </w:tblGrid>
      <w:tr w:rsidR="007C327D" w14:paraId="69D19A36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34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35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7C327D" w14:paraId="69D19A39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37" w14:textId="77777777" w:rsidR="007C327D" w:rsidRDefault="00E95E69">
            <w:r>
              <w:rPr>
                <w:color w:val="000000"/>
                <w:sz w:val="20"/>
                <w:szCs w:val="20"/>
              </w:rPr>
              <w:t>Baseline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38" w14:textId="77777777" w:rsidR="007C327D" w:rsidRDefault="00E95E69">
            <w:r>
              <w:rPr>
                <w:color w:val="000000"/>
                <w:sz w:val="20"/>
                <w:szCs w:val="20"/>
              </w:rPr>
              <w:t>Average of last 3 months actuals (Oct-Dec 2025)</w:t>
            </w:r>
          </w:p>
        </w:tc>
      </w:tr>
      <w:tr w:rsidR="007C327D" w14:paraId="69D19A3C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3A" w14:textId="77777777" w:rsidR="007C327D" w:rsidRDefault="00E95E69">
            <w:r>
              <w:rPr>
                <w:color w:val="000000"/>
                <w:sz w:val="20"/>
                <w:szCs w:val="20"/>
              </w:rPr>
              <w:t>Merit Multiplier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3B" w14:textId="77777777" w:rsidR="007C327D" w:rsidRDefault="00E95E69">
            <w:r>
              <w:rPr>
                <w:color w:val="000000"/>
                <w:sz w:val="20"/>
                <w:szCs w:val="20"/>
              </w:rPr>
              <w:t>Months 1-3 = 1.0x (no increase); Months 4-12 = 1.04x (4% corporate rate)</w:t>
            </w:r>
          </w:p>
        </w:tc>
      </w:tr>
      <w:tr w:rsidR="007C327D" w14:paraId="69D19A3F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3D" w14:textId="77777777" w:rsidR="007C327D" w:rsidRDefault="00E95E69">
            <w:r>
              <w:rPr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3E" w14:textId="77777777" w:rsidR="007C327D" w:rsidRDefault="00E95E69">
            <w:r>
              <w:rPr>
                <w:color w:val="000000"/>
                <w:sz w:val="20"/>
                <w:szCs w:val="20"/>
              </w:rPr>
              <w:t>Monthly salary forecast by cost center</w:t>
            </w:r>
          </w:p>
        </w:tc>
      </w:tr>
    </w:tbl>
    <w:p w14:paraId="69D19A40" w14:textId="77777777" w:rsidR="007C327D" w:rsidRDefault="007C327D">
      <w:pPr>
        <w:spacing w:after="160"/>
      </w:pPr>
    </w:p>
    <w:p w14:paraId="69D19A41" w14:textId="77777777" w:rsidR="007C327D" w:rsidRDefault="00E95E69">
      <w:pPr>
        <w:spacing w:after="120"/>
      </w:pPr>
      <w:r>
        <w:rPr>
          <w:i/>
          <w:iCs/>
        </w:rPr>
        <w:t>Data Source: CSV file loaded with pre-calculated salary data from Workday extract.</w:t>
      </w:r>
    </w:p>
    <w:p w14:paraId="69D19A42" w14:textId="77777777" w:rsidR="007C327D" w:rsidRDefault="00E95E69">
      <w:pPr>
        <w:spacing w:before="160" w:after="100"/>
      </w:pPr>
      <w:r>
        <w:rPr>
          <w:b/>
          <w:bCs/>
        </w:rPr>
        <w:lastRenderedPageBreak/>
        <w:t>Requirements:</w:t>
      </w:r>
    </w:p>
    <w:p w14:paraId="69D19A43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✓ Define baseline calculation method (3-month average)</w:t>
      </w:r>
    </w:p>
    <w:p w14:paraId="69D19A44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✓ Define merit increase timing and rate (4% after month 3)</w:t>
      </w:r>
    </w:p>
    <w:p w14:paraId="69D19A45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☐ Confirm CSV file format and load process with Amol / Jayce</w:t>
      </w:r>
    </w:p>
    <w:p w14:paraId="69D19A46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 xml:space="preserve">☐ Validate headcount tracking to prevent </w:t>
      </w:r>
      <w:proofErr w:type="gramStart"/>
      <w:r>
        <w:t>double-counting</w:t>
      </w:r>
      <w:proofErr w:type="gramEnd"/>
    </w:p>
    <w:p w14:paraId="69D19A47" w14:textId="77777777" w:rsidR="007C327D" w:rsidRDefault="007C327D">
      <w:pPr>
        <w:spacing w:after="200"/>
      </w:pPr>
    </w:p>
    <w:p w14:paraId="69D19A48" w14:textId="77777777" w:rsidR="007C327D" w:rsidRDefault="00E95E69">
      <w:pPr>
        <w:pStyle w:val="Heading2"/>
        <w:spacing w:before="300"/>
      </w:pPr>
      <w:r>
        <w:t>2. Burden Rate Calculation</w:t>
      </w:r>
    </w:p>
    <w:p w14:paraId="69D19A49" w14:textId="77777777" w:rsidR="007C327D" w:rsidRDefault="00E95E69">
      <w:pPr>
        <w:spacing w:after="120"/>
      </w:pPr>
      <w:r>
        <w:t>Auto-populate burden rates from prior year actuals by month and cost center.</w:t>
      </w:r>
    </w:p>
    <w:p w14:paraId="69D19A4A" w14:textId="77777777" w:rsidR="007C327D" w:rsidRDefault="007C327D">
      <w:pPr>
        <w:spacing w:after="100"/>
      </w:pPr>
    </w:p>
    <w:p w14:paraId="69D19A4B" w14:textId="77777777" w:rsidR="007C327D" w:rsidRDefault="00E95E69">
      <w:pPr>
        <w:spacing w:after="100"/>
      </w:pPr>
      <w:r>
        <w:rPr>
          <w:b/>
          <w:bCs/>
        </w:rPr>
        <w:t>Calculation Logic: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6"/>
        <w:gridCol w:w="7122"/>
      </w:tblGrid>
      <w:tr w:rsidR="007C327D" w14:paraId="69D19A4E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4C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4D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7C327D" w14:paraId="69D19A51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4F" w14:textId="77777777" w:rsidR="007C327D" w:rsidRDefault="00E95E69">
            <w:r>
              <w:rPr>
                <w:color w:val="000000"/>
                <w:sz w:val="20"/>
                <w:szCs w:val="20"/>
              </w:rPr>
              <w:t>Burden Rate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50" w14:textId="77777777" w:rsidR="007C327D" w:rsidRDefault="00E95E69">
            <w:r>
              <w:rPr>
                <w:color w:val="000000"/>
                <w:sz w:val="20"/>
                <w:szCs w:val="20"/>
              </w:rPr>
              <w:t>Prior year actual burden % by month and cost center</w:t>
            </w:r>
          </w:p>
        </w:tc>
      </w:tr>
      <w:tr w:rsidR="007C327D" w14:paraId="69D19A54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52" w14:textId="77777777" w:rsidR="007C327D" w:rsidRDefault="00E95E69">
            <w:r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53" w14:textId="77777777" w:rsidR="007C327D" w:rsidRDefault="00E95E69">
            <w:r>
              <w:rPr>
                <w:color w:val="000000"/>
                <w:sz w:val="20"/>
                <w:szCs w:val="20"/>
              </w:rPr>
              <w:t>Burden = Salary × Burden Rate</w:t>
            </w:r>
          </w:p>
        </w:tc>
      </w:tr>
      <w:tr w:rsidR="007C327D" w14:paraId="69D19A57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55" w14:textId="77777777" w:rsidR="007C327D" w:rsidRDefault="00E95E69">
            <w:r>
              <w:rPr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56" w14:textId="77777777" w:rsidR="007C327D" w:rsidRDefault="00E95E69">
            <w:r>
              <w:rPr>
                <w:color w:val="000000"/>
                <w:sz w:val="20"/>
                <w:szCs w:val="20"/>
              </w:rPr>
              <w:t>Monthly burden forecast by cost center</w:t>
            </w:r>
          </w:p>
        </w:tc>
      </w:tr>
    </w:tbl>
    <w:p w14:paraId="69D19A58" w14:textId="77777777" w:rsidR="007C327D" w:rsidRDefault="007C327D">
      <w:pPr>
        <w:spacing w:after="160"/>
      </w:pPr>
    </w:p>
    <w:p w14:paraId="69D19A59" w14:textId="77777777" w:rsidR="007C327D" w:rsidRDefault="00E95E69">
      <w:pPr>
        <w:spacing w:before="160" w:after="100"/>
      </w:pPr>
      <w:r>
        <w:rPr>
          <w:b/>
          <w:bCs/>
        </w:rPr>
        <w:t>Requirements:</w:t>
      </w:r>
    </w:p>
    <w:p w14:paraId="69D19A5A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✓ Define burden source (prior year actuals)</w:t>
      </w:r>
    </w:p>
    <w:p w14:paraId="69D19A5B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✓ Confirm month-level granularity (not annual average)</w:t>
      </w:r>
    </w:p>
    <w:p w14:paraId="69D19A5C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☐ Build data action to fetch and apply burden rates</w:t>
      </w:r>
    </w:p>
    <w:p w14:paraId="69D19A5D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☐ Handle missing prior-year data (fallback logic TBD)</w:t>
      </w:r>
    </w:p>
    <w:p w14:paraId="69D19A5E" w14:textId="77777777" w:rsidR="007C327D" w:rsidRDefault="007C327D">
      <w:pPr>
        <w:spacing w:after="200"/>
      </w:pPr>
    </w:p>
    <w:p w14:paraId="69D19A5F" w14:textId="77777777" w:rsidR="007C327D" w:rsidRDefault="00E95E69">
      <w:pPr>
        <w:pStyle w:val="Heading2"/>
        <w:spacing w:before="300"/>
      </w:pPr>
      <w:r>
        <w:t>3. Non-People Cost Forecast (Controllable Costs)</w:t>
      </w:r>
    </w:p>
    <w:p w14:paraId="69D19A60" w14:textId="77777777" w:rsidR="007C327D" w:rsidRDefault="00E95E69">
      <w:pPr>
        <w:spacing w:after="120"/>
      </w:pPr>
      <w:r>
        <w:t>Forecast non-salary costs using trailing 12-month average.</w:t>
      </w:r>
    </w:p>
    <w:p w14:paraId="69D19A61" w14:textId="77777777" w:rsidR="007C327D" w:rsidRDefault="007C327D">
      <w:pPr>
        <w:spacing w:after="100"/>
      </w:pPr>
    </w:p>
    <w:p w14:paraId="69D19A62" w14:textId="77777777" w:rsidR="007C327D" w:rsidRDefault="00E95E69">
      <w:pPr>
        <w:spacing w:after="100"/>
      </w:pPr>
      <w:r>
        <w:rPr>
          <w:b/>
          <w:bCs/>
        </w:rPr>
        <w:t>Calculation Logic: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6"/>
        <w:gridCol w:w="7122"/>
      </w:tblGrid>
      <w:tr w:rsidR="007C327D" w14:paraId="69D19A65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63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64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7C327D" w14:paraId="69D19A68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66" w14:textId="77777777" w:rsidR="007C327D" w:rsidRDefault="00E95E69">
            <w:r>
              <w:rPr>
                <w:color w:val="000000"/>
                <w:sz w:val="20"/>
                <w:szCs w:val="20"/>
              </w:rPr>
              <w:t>Baseline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67" w14:textId="77777777" w:rsidR="007C327D" w:rsidRDefault="00E95E69">
            <w:r>
              <w:rPr>
                <w:color w:val="000000"/>
                <w:sz w:val="20"/>
                <w:szCs w:val="20"/>
              </w:rPr>
              <w:t>Trailing 12-month (T12) average of actuals</w:t>
            </w:r>
          </w:p>
        </w:tc>
      </w:tr>
      <w:tr w:rsidR="007C327D" w14:paraId="69D19A6B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69" w14:textId="77777777" w:rsidR="007C327D" w:rsidRDefault="00E95E69">
            <w:r>
              <w:rPr>
                <w:color w:val="000000"/>
                <w:sz w:val="20"/>
                <w:szCs w:val="20"/>
              </w:rPr>
              <w:t>Distribution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6A" w14:textId="77777777" w:rsidR="007C327D" w:rsidRDefault="00E95E69">
            <w:r>
              <w:rPr>
                <w:color w:val="000000"/>
                <w:sz w:val="20"/>
                <w:szCs w:val="20"/>
              </w:rPr>
              <w:t>Spread evenly across forecast months</w:t>
            </w:r>
          </w:p>
        </w:tc>
      </w:tr>
      <w:tr w:rsidR="007C327D" w14:paraId="69D19A6E" w14:textId="77777777"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6C" w14:textId="77777777" w:rsidR="007C327D" w:rsidRDefault="00E95E69">
            <w:r>
              <w:rPr>
                <w:color w:val="000000"/>
                <w:sz w:val="20"/>
                <w:szCs w:val="20"/>
              </w:rPr>
              <w:t>Fallback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6D" w14:textId="77777777" w:rsidR="007C327D" w:rsidRDefault="00E95E69">
            <w:r>
              <w:rPr>
                <w:color w:val="000000"/>
                <w:sz w:val="20"/>
                <w:szCs w:val="20"/>
              </w:rPr>
              <w:t>T12 → T6 → Reporting Group Average (if sparse data)</w:t>
            </w:r>
          </w:p>
        </w:tc>
      </w:tr>
    </w:tbl>
    <w:p w14:paraId="69D19A6F" w14:textId="77777777" w:rsidR="007C327D" w:rsidRDefault="007C327D">
      <w:pPr>
        <w:spacing w:after="160"/>
      </w:pPr>
    </w:p>
    <w:p w14:paraId="69D19A70" w14:textId="77777777" w:rsidR="007C327D" w:rsidRDefault="00E95E69">
      <w:pPr>
        <w:spacing w:before="160" w:after="100"/>
      </w:pPr>
      <w:r>
        <w:rPr>
          <w:b/>
          <w:bCs/>
        </w:rPr>
        <w:t>Requirements:</w:t>
      </w:r>
    </w:p>
    <w:p w14:paraId="69D19A71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✓ Define averaging method (T12)</w:t>
      </w:r>
    </w:p>
    <w:p w14:paraId="69D19A72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✓ Define distribution method (even spread)</w:t>
      </w:r>
    </w:p>
    <w:p w14:paraId="69D19A73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☐ Build BUILD_AVERAGES data action</w:t>
      </w:r>
    </w:p>
    <w:p w14:paraId="69D19A74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lastRenderedPageBreak/>
        <w:t>☐ Implement fallback hierarchy</w:t>
      </w:r>
    </w:p>
    <w:p w14:paraId="69D19A76" w14:textId="0EAD2228" w:rsidR="007C327D" w:rsidRDefault="007C327D"/>
    <w:p w14:paraId="69D19A77" w14:textId="77777777" w:rsidR="007C327D" w:rsidRDefault="00E95E69">
      <w:pPr>
        <w:pStyle w:val="Heading2"/>
        <w:spacing w:before="100"/>
      </w:pPr>
      <w:r>
        <w:t>4. Single-Story User Interface</w:t>
      </w:r>
      <w:commentRangeStart w:id="1"/>
      <w:commentRangeEnd w:id="1"/>
      <w:r>
        <w:rPr>
          <w:rStyle w:val="CommentReference"/>
          <w:sz w:val="28"/>
          <w:szCs w:val="28"/>
        </w:rPr>
        <w:commentReference w:id="1"/>
      </w:r>
    </w:p>
    <w:p w14:paraId="69D19A78" w14:textId="77777777" w:rsidR="007C327D" w:rsidRDefault="00E95E69">
      <w:pPr>
        <w:spacing w:after="120"/>
      </w:pPr>
      <w:r>
        <w:t>All users work from a single SAC story with filtering capabilities.</w:t>
      </w:r>
    </w:p>
    <w:p w14:paraId="69D19A79" w14:textId="77777777" w:rsidR="007C327D" w:rsidRDefault="007C327D">
      <w:pPr>
        <w:spacing w:after="100"/>
      </w:pPr>
    </w:p>
    <w:p w14:paraId="69D19A7A" w14:textId="77777777" w:rsidR="007C327D" w:rsidRDefault="00E95E69">
      <w:pPr>
        <w:spacing w:after="100"/>
      </w:pPr>
      <w:r>
        <w:rPr>
          <w:b/>
          <w:bCs/>
        </w:rPr>
        <w:t>UI Components: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7"/>
        <w:gridCol w:w="6811"/>
      </w:tblGrid>
      <w:tr w:rsidR="007C327D" w14:paraId="69D19A7D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7B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7C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C327D" w14:paraId="69D19A80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7E" w14:textId="77777777" w:rsidR="007C327D" w:rsidRDefault="00E95E69">
            <w:r>
              <w:rPr>
                <w:color w:val="000000"/>
                <w:sz w:val="20"/>
                <w:szCs w:val="20"/>
              </w:rPr>
              <w:t>Lead Sheet View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7F" w14:textId="77777777" w:rsidR="007C327D" w:rsidRDefault="00E95E69">
            <w:r>
              <w:rPr>
                <w:color w:val="000000"/>
                <w:sz w:val="20"/>
                <w:szCs w:val="20"/>
              </w:rPr>
              <w:t>Summary of all cost centers with click-to-drill</w:t>
            </w:r>
          </w:p>
        </w:tc>
      </w:tr>
      <w:tr w:rsidR="007C327D" w14:paraId="69D19A83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81" w14:textId="77777777" w:rsidR="007C327D" w:rsidRDefault="00E95E69">
            <w:r>
              <w:rPr>
                <w:color w:val="000000"/>
                <w:sz w:val="20"/>
                <w:szCs w:val="20"/>
              </w:rPr>
              <w:t>Cost Center View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82" w14:textId="77777777" w:rsidR="007C327D" w:rsidRDefault="00E95E69">
            <w:r>
              <w:rPr>
                <w:color w:val="000000"/>
                <w:sz w:val="20"/>
                <w:szCs w:val="20"/>
              </w:rPr>
              <w:t>Detailed view filtered to selected cost center</w:t>
            </w:r>
          </w:p>
        </w:tc>
      </w:tr>
      <w:tr w:rsidR="007C327D" w14:paraId="69D19A86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84" w14:textId="77777777" w:rsidR="007C327D" w:rsidRDefault="00E95E69">
            <w:r>
              <w:rPr>
                <w:color w:val="000000"/>
                <w:sz w:val="20"/>
                <w:szCs w:val="20"/>
              </w:rPr>
              <w:t>Toggle Filter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85" w14:textId="77777777" w:rsidR="007C327D" w:rsidRDefault="00E95E69">
            <w:r>
              <w:rPr>
                <w:color w:val="000000"/>
                <w:sz w:val="20"/>
                <w:szCs w:val="20"/>
              </w:rPr>
              <w:t xml:space="preserve">Switch between single cost </w:t>
            </w:r>
            <w:proofErr w:type="gramStart"/>
            <w:r>
              <w:rPr>
                <w:color w:val="000000"/>
                <w:sz w:val="20"/>
                <w:szCs w:val="20"/>
              </w:rPr>
              <w:t>center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or all cost centers</w:t>
            </w:r>
          </w:p>
        </w:tc>
      </w:tr>
      <w:tr w:rsidR="007C327D" w14:paraId="69D19A89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87" w14:textId="77777777" w:rsidR="007C327D" w:rsidRDefault="00E95E69">
            <w:r>
              <w:rPr>
                <w:color w:val="000000"/>
                <w:sz w:val="20"/>
                <w:szCs w:val="20"/>
              </w:rPr>
              <w:t>Auto-Consolidation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88" w14:textId="77777777" w:rsidR="007C327D" w:rsidRDefault="00E95E69">
            <w:r>
              <w:rPr>
                <w:color w:val="000000"/>
                <w:sz w:val="20"/>
                <w:szCs w:val="20"/>
              </w:rPr>
              <w:t>Changes roll up to BU totals automatically</w:t>
            </w:r>
          </w:p>
        </w:tc>
      </w:tr>
    </w:tbl>
    <w:p w14:paraId="69D19A8A" w14:textId="77777777" w:rsidR="007C327D" w:rsidRDefault="007C327D">
      <w:pPr>
        <w:spacing w:after="160"/>
      </w:pPr>
    </w:p>
    <w:p w14:paraId="69D19A8B" w14:textId="77777777" w:rsidR="007C327D" w:rsidRDefault="00E95E69">
      <w:pPr>
        <w:spacing w:before="160" w:after="100"/>
      </w:pPr>
      <w:r>
        <w:rPr>
          <w:b/>
          <w:bCs/>
        </w:rPr>
        <w:t>User Experience:</w:t>
      </w:r>
    </w:p>
    <w:p w14:paraId="69D19A8C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No multi-tab workbook management (40+ tabs eliminated)</w:t>
      </w:r>
    </w:p>
    <w:p w14:paraId="69D19A8D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Click on lead sheet line to open filtered cost center view</w:t>
      </w:r>
    </w:p>
    <w:p w14:paraId="69D19A8E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See driver-loaded baseline separately from user adjustments</w:t>
      </w:r>
    </w:p>
    <w:p w14:paraId="69D19A8F" w14:textId="77777777" w:rsidR="007C327D" w:rsidRDefault="007C327D">
      <w:pPr>
        <w:spacing w:after="200"/>
      </w:pPr>
    </w:p>
    <w:p w14:paraId="69D19A90" w14:textId="77777777" w:rsidR="007C327D" w:rsidRDefault="00E95E69">
      <w:pPr>
        <w:pStyle w:val="Heading2"/>
        <w:spacing w:before="300"/>
      </w:pPr>
      <w:r>
        <w:t>5. Access Model (Read-Only + Comments)</w:t>
      </w:r>
    </w:p>
    <w:p w14:paraId="69D19A91" w14:textId="77777777" w:rsidR="007C327D" w:rsidRDefault="00E95E69">
      <w:pPr>
        <w:spacing w:after="120"/>
      </w:pPr>
      <w:r>
        <w:t>Tiered access model where cost center owners can view and comment but not edit numbers.</w:t>
      </w:r>
    </w:p>
    <w:p w14:paraId="69D19A92" w14:textId="77777777" w:rsidR="007C327D" w:rsidRDefault="007C327D">
      <w:pPr>
        <w:spacing w:after="100"/>
      </w:pPr>
    </w:p>
    <w:p w14:paraId="69D19A93" w14:textId="77777777" w:rsidR="007C327D" w:rsidRDefault="00E95E69">
      <w:pPr>
        <w:spacing w:after="100"/>
      </w:pPr>
      <w:r>
        <w:rPr>
          <w:b/>
          <w:bCs/>
        </w:rPr>
        <w:t>Access Levels: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4"/>
        <w:gridCol w:w="4568"/>
        <w:gridCol w:w="2866"/>
      </w:tblGrid>
      <w:tr w:rsidR="007C327D" w14:paraId="69D19A97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94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95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96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License Type</w:t>
            </w:r>
          </w:p>
        </w:tc>
      </w:tr>
      <w:tr w:rsidR="007C327D" w14:paraId="69D19A9B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98" w14:textId="77777777" w:rsidR="007C327D" w:rsidRDefault="00E95E69">
            <w:r>
              <w:rPr>
                <w:color w:val="000000"/>
                <w:sz w:val="20"/>
                <w:szCs w:val="20"/>
              </w:rPr>
              <w:t>Cost Center Owners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99" w14:textId="77777777" w:rsidR="007C327D" w:rsidRDefault="00E95E69">
            <w:r>
              <w:rPr>
                <w:color w:val="000000"/>
                <w:sz w:val="20"/>
                <w:szCs w:val="20"/>
              </w:rPr>
              <w:t>View data, add comments, receive notifications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9A" w14:textId="77777777" w:rsidR="007C327D" w:rsidRDefault="00E95E69">
            <w:r>
              <w:rPr>
                <w:color w:val="000000"/>
                <w:sz w:val="20"/>
                <w:szCs w:val="20"/>
              </w:rPr>
              <w:t>Standard SAC (read)</w:t>
            </w:r>
          </w:p>
        </w:tc>
      </w:tr>
      <w:tr w:rsidR="007C327D" w14:paraId="69D19A9F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9C" w14:textId="77777777" w:rsidR="007C327D" w:rsidRDefault="00E95E69">
            <w:r>
              <w:rPr>
                <w:color w:val="000000"/>
                <w:sz w:val="20"/>
                <w:szCs w:val="20"/>
              </w:rPr>
              <w:t>Accountants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9D" w14:textId="77777777" w:rsidR="007C327D" w:rsidRDefault="00E95E69">
            <w:r>
              <w:rPr>
                <w:color w:val="000000"/>
                <w:sz w:val="20"/>
                <w:szCs w:val="20"/>
              </w:rPr>
              <w:t>Full edit capability, data input, adjustments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9E" w14:textId="77777777" w:rsidR="007C327D" w:rsidRDefault="00E95E69">
            <w:r>
              <w:rPr>
                <w:color w:val="000000"/>
                <w:sz w:val="20"/>
                <w:szCs w:val="20"/>
              </w:rPr>
              <w:t>SAC Planning</w:t>
            </w:r>
          </w:p>
        </w:tc>
      </w:tr>
      <w:tr w:rsidR="007C327D" w14:paraId="69D19AA3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A0" w14:textId="77777777" w:rsidR="007C327D" w:rsidRDefault="00E95E69">
            <w:r>
              <w:rPr>
                <w:color w:val="000000"/>
                <w:sz w:val="20"/>
                <w:szCs w:val="20"/>
              </w:rPr>
              <w:t>Administrators</w:t>
            </w:r>
          </w:p>
        </w:tc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A1" w14:textId="77777777" w:rsidR="007C327D" w:rsidRDefault="00E95E69">
            <w:r>
              <w:rPr>
                <w:color w:val="000000"/>
                <w:sz w:val="20"/>
                <w:szCs w:val="20"/>
              </w:rPr>
              <w:t>Full access + model configuration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A2" w14:textId="77777777" w:rsidR="007C327D" w:rsidRDefault="00E95E69">
            <w:r>
              <w:rPr>
                <w:color w:val="000000"/>
                <w:sz w:val="20"/>
                <w:szCs w:val="20"/>
              </w:rPr>
              <w:t>SAC Planning</w:t>
            </w:r>
          </w:p>
        </w:tc>
      </w:tr>
    </w:tbl>
    <w:p w14:paraId="69D19AA4" w14:textId="77777777" w:rsidR="007C327D" w:rsidRDefault="007C327D">
      <w:pPr>
        <w:spacing w:after="160"/>
      </w:pPr>
    </w:p>
    <w:p w14:paraId="69D19AA5" w14:textId="77777777" w:rsidR="007C327D" w:rsidRDefault="00E95E69">
      <w:pPr>
        <w:spacing w:before="160" w:after="100"/>
      </w:pPr>
      <w:r>
        <w:rPr>
          <w:b/>
          <w:bCs/>
        </w:rPr>
        <w:t>Security:</w:t>
      </w:r>
    </w:p>
    <w:p w14:paraId="69D19AA6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Row-Level Security (RLS) by cost center</w:t>
      </w:r>
    </w:p>
    <w:p w14:paraId="69D19AA7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Users see only their assigned cost centers</w:t>
      </w:r>
    </w:p>
    <w:p w14:paraId="69D19AA8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Example: Melanie sees only her 10 cost centers</w:t>
      </w:r>
    </w:p>
    <w:p w14:paraId="69D19AA9" w14:textId="77777777" w:rsidR="007C327D" w:rsidRDefault="007C327D">
      <w:pPr>
        <w:spacing w:after="200"/>
      </w:pPr>
    </w:p>
    <w:p w14:paraId="69D19AAA" w14:textId="77777777" w:rsidR="007C327D" w:rsidRDefault="00E95E69">
      <w:pPr>
        <w:pStyle w:val="Heading2"/>
        <w:spacing w:before="300"/>
      </w:pPr>
      <w:r>
        <w:t>6. Calculation Transparency</w:t>
      </w:r>
    </w:p>
    <w:p w14:paraId="69D19AAB" w14:textId="77777777" w:rsidR="007C327D" w:rsidRDefault="00E95E69">
      <w:pPr>
        <w:spacing w:after="120"/>
      </w:pPr>
      <w:r>
        <w:t xml:space="preserve">Users can see how numbers were calculated, not just </w:t>
      </w:r>
      <w:proofErr w:type="gramStart"/>
      <w:r>
        <w:t>the final result</w:t>
      </w:r>
      <w:proofErr w:type="gramEnd"/>
      <w:r>
        <w:t>.</w:t>
      </w:r>
    </w:p>
    <w:p w14:paraId="69D19AAC" w14:textId="77777777" w:rsidR="007C327D" w:rsidRDefault="007C327D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7"/>
        <w:gridCol w:w="6811"/>
      </w:tblGrid>
      <w:tr w:rsidR="007C327D" w14:paraId="69D19AAF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AD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AE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C327D" w14:paraId="69D19AB2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B0" w14:textId="77777777" w:rsidR="007C327D" w:rsidRDefault="00E95E69">
            <w:r>
              <w:rPr>
                <w:color w:val="000000"/>
                <w:sz w:val="20"/>
                <w:szCs w:val="20"/>
              </w:rPr>
              <w:t>Baseline Visibility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B1" w14:textId="77777777" w:rsidR="007C327D" w:rsidRDefault="00E95E69">
            <w:r>
              <w:rPr>
                <w:color w:val="000000"/>
                <w:sz w:val="20"/>
                <w:szCs w:val="20"/>
              </w:rPr>
              <w:t>Show driver-loaded baseline separately from adjustments</w:t>
            </w:r>
          </w:p>
        </w:tc>
      </w:tr>
      <w:tr w:rsidR="007C327D" w14:paraId="69D19AB5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B3" w14:textId="77777777" w:rsidR="007C327D" w:rsidRDefault="00E95E69">
            <w:r>
              <w:rPr>
                <w:color w:val="000000"/>
                <w:sz w:val="20"/>
                <w:szCs w:val="20"/>
              </w:rPr>
              <w:t>Calculated vs. Input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B4" w14:textId="77777777" w:rsidR="007C327D" w:rsidRDefault="00E95E69">
            <w:r>
              <w:rPr>
                <w:color w:val="000000"/>
                <w:sz w:val="20"/>
                <w:szCs w:val="20"/>
              </w:rPr>
              <w:t>Visual distinction between auto-calculated and user-entered rows</w:t>
            </w:r>
          </w:p>
        </w:tc>
      </w:tr>
      <w:tr w:rsidR="007C327D" w14:paraId="69D19AB8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B6" w14:textId="77777777" w:rsidR="007C327D" w:rsidRDefault="00E95E69">
            <w:r>
              <w:rPr>
                <w:color w:val="000000"/>
                <w:sz w:val="20"/>
                <w:szCs w:val="20"/>
              </w:rPr>
              <w:t>Override Tracking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B7" w14:textId="77777777" w:rsidR="007C327D" w:rsidRDefault="00E95E69">
            <w:r>
              <w:rPr>
                <w:color w:val="000000"/>
                <w:sz w:val="20"/>
                <w:szCs w:val="20"/>
              </w:rPr>
              <w:t>Flag and track manual overrides</w:t>
            </w:r>
          </w:p>
        </w:tc>
      </w:tr>
      <w:tr w:rsidR="007C327D" w14:paraId="69D19ABB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B9" w14:textId="77777777" w:rsidR="007C327D" w:rsidRDefault="00E95E69">
            <w:r>
              <w:rPr>
                <w:color w:val="000000"/>
                <w:sz w:val="20"/>
                <w:szCs w:val="20"/>
              </w:rPr>
              <w:t>Audit Trail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BA" w14:textId="77777777" w:rsidR="007C327D" w:rsidRDefault="00E95E69">
            <w:r>
              <w:rPr>
                <w:color w:val="000000"/>
                <w:sz w:val="20"/>
                <w:szCs w:val="20"/>
              </w:rPr>
              <w:t>Full history of changes with timestamps</w:t>
            </w:r>
          </w:p>
        </w:tc>
      </w:tr>
    </w:tbl>
    <w:p w14:paraId="69D19ABC" w14:textId="77777777" w:rsidR="007C327D" w:rsidRDefault="007C327D">
      <w:pPr>
        <w:spacing w:after="200"/>
      </w:pPr>
    </w:p>
    <w:p w14:paraId="69D19ABD" w14:textId="77777777" w:rsidR="007C327D" w:rsidRDefault="00E95E69">
      <w:pPr>
        <w:pStyle w:val="Heading2"/>
        <w:spacing w:before="300"/>
      </w:pPr>
      <w:r>
        <w:t>7. Publish Workflow</w:t>
      </w:r>
      <w:commentRangeStart w:id="2"/>
      <w:commentRangeStart w:id="3"/>
      <w:commentRangeEnd w:id="2"/>
      <w:r>
        <w:rPr>
          <w:rStyle w:val="CommentReference"/>
          <w:sz w:val="28"/>
          <w:szCs w:val="28"/>
        </w:rPr>
        <w:commentReference w:id="2"/>
      </w:r>
      <w:commentRangeEnd w:id="3"/>
      <w:r>
        <w:rPr>
          <w:rStyle w:val="CommentReference"/>
        </w:rPr>
        <w:commentReference w:id="3"/>
      </w:r>
    </w:p>
    <w:p w14:paraId="69D19ABE" w14:textId="77777777" w:rsidR="007C327D" w:rsidRDefault="00E95E69">
      <w:pPr>
        <w:spacing w:after="120"/>
      </w:pPr>
      <w:r>
        <w:t xml:space="preserve">Users publish data when ready, triggering </w:t>
      </w:r>
      <w:proofErr w:type="gramStart"/>
      <w:r>
        <w:t>write-back</w:t>
      </w:r>
      <w:proofErr w:type="gramEnd"/>
      <w:r>
        <w:t xml:space="preserve"> to the model.</w:t>
      </w:r>
    </w:p>
    <w:p w14:paraId="69D19ABF" w14:textId="77777777" w:rsidR="007C327D" w:rsidRDefault="007C327D">
      <w:pPr>
        <w:spacing w:after="100"/>
      </w:pPr>
    </w:p>
    <w:p w14:paraId="69D19AC0" w14:textId="77777777" w:rsidR="007C327D" w:rsidRDefault="00E95E69">
      <w:pPr>
        <w:spacing w:after="100"/>
      </w:pPr>
      <w:r>
        <w:rPr>
          <w:b/>
          <w:bCs/>
        </w:rPr>
        <w:t>Workflow Steps:</w:t>
      </w:r>
    </w:p>
    <w:p w14:paraId="69D19AC1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1. User reviews pre-populated forecast</w:t>
      </w:r>
    </w:p>
    <w:p w14:paraId="69D19AC2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 xml:space="preserve">2. User </w:t>
      </w:r>
      <w:proofErr w:type="gramStart"/>
      <w:r>
        <w:t>makes adjustments</w:t>
      </w:r>
      <w:proofErr w:type="gramEnd"/>
      <w:r>
        <w:t xml:space="preserve"> (if needed)</w:t>
      </w:r>
    </w:p>
    <w:p w14:paraId="69D19AC3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3. User adds comments explaining changes</w:t>
      </w:r>
    </w:p>
    <w:p w14:paraId="69D19AC4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4. User clicks 'Publish' when ready</w:t>
      </w:r>
    </w:p>
    <w:p w14:paraId="69D19AC5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 xml:space="preserve">5. Data writes back to planning </w:t>
      </w:r>
      <w:proofErr w:type="gramStart"/>
      <w:r>
        <w:t>model</w:t>
      </w:r>
      <w:proofErr w:type="gramEnd"/>
    </w:p>
    <w:p w14:paraId="69D19AC6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6. Changes visible in consolidated view</w:t>
      </w:r>
    </w:p>
    <w:p w14:paraId="69D19AC7" w14:textId="77777777" w:rsidR="007C327D" w:rsidRDefault="007C327D">
      <w:pPr>
        <w:spacing w:after="200"/>
      </w:pPr>
    </w:p>
    <w:p w14:paraId="69D19AC8" w14:textId="77777777" w:rsidR="007C327D" w:rsidRDefault="00E95E69">
      <w:r>
        <w:br w:type="page"/>
      </w:r>
    </w:p>
    <w:p w14:paraId="69D19AC9" w14:textId="77777777" w:rsidR="007C327D" w:rsidRDefault="00E95E69">
      <w:pPr>
        <w:pStyle w:val="Heading1"/>
        <w:spacing w:before="300"/>
      </w:pPr>
      <w:r>
        <w:lastRenderedPageBreak/>
        <w:t>Technical Requirements</w:t>
      </w:r>
    </w:p>
    <w:p w14:paraId="69D19ACA" w14:textId="77777777" w:rsidR="007C327D" w:rsidRDefault="00E95E69">
      <w:pPr>
        <w:pStyle w:val="Heading2"/>
        <w:spacing w:before="200"/>
      </w:pPr>
      <w:r>
        <w:t>SAC Planning Model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7"/>
        <w:gridCol w:w="6811"/>
      </w:tblGrid>
      <w:tr w:rsidR="007C327D" w14:paraId="69D19ACD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CB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CC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C327D" w14:paraId="69D19AD0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CE" w14:textId="77777777" w:rsidR="007C327D" w:rsidRDefault="00E95E69">
            <w:r>
              <w:rPr>
                <w:color w:val="000000"/>
                <w:sz w:val="20"/>
                <w:szCs w:val="20"/>
              </w:rPr>
              <w:t>Model Type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CF" w14:textId="77777777" w:rsidR="007C327D" w:rsidRDefault="00E95E69">
            <w:r>
              <w:rPr>
                <w:color w:val="000000"/>
                <w:sz w:val="20"/>
                <w:szCs w:val="20"/>
              </w:rPr>
              <w:t>SAC Planning (New Model)</w:t>
            </w:r>
          </w:p>
        </w:tc>
      </w:tr>
      <w:tr w:rsidR="007C327D" w14:paraId="69D19AD3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D1" w14:textId="77777777" w:rsidR="007C327D" w:rsidRDefault="00E95E69">
            <w:r>
              <w:rPr>
                <w:color w:val="000000"/>
                <w:sz w:val="20"/>
                <w:szCs w:val="20"/>
              </w:rPr>
              <w:t>Salary Planning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D2" w14:textId="77777777" w:rsidR="007C327D" w:rsidRDefault="00E95E69">
            <w:r>
              <w:rPr>
                <w:color w:val="000000"/>
                <w:sz w:val="20"/>
                <w:szCs w:val="20"/>
              </w:rPr>
              <w:t>Separate model for merit/burden parameters</w:t>
            </w:r>
          </w:p>
        </w:tc>
      </w:tr>
      <w:tr w:rsidR="007C327D" w14:paraId="69D19AD6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D4" w14:textId="77777777" w:rsidR="007C327D" w:rsidRDefault="00E95E69">
            <w:r>
              <w:rPr>
                <w:color w:val="000000"/>
                <w:sz w:val="20"/>
                <w:szCs w:val="20"/>
              </w:rPr>
              <w:t>Main Model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D5" w14:textId="77777777" w:rsidR="007C327D" w:rsidRDefault="00E95E69">
            <w:r>
              <w:rPr>
                <w:color w:val="000000"/>
                <w:sz w:val="20"/>
                <w:szCs w:val="20"/>
              </w:rPr>
              <w:t>Consolidated SG&amp;A planning data</w:t>
            </w:r>
          </w:p>
        </w:tc>
      </w:tr>
      <w:tr w:rsidR="007C327D" w14:paraId="69D19AD9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D7" w14:textId="77777777" w:rsidR="007C327D" w:rsidRDefault="00E95E69">
            <w:r>
              <w:rPr>
                <w:color w:val="000000"/>
                <w:sz w:val="20"/>
                <w:szCs w:val="20"/>
              </w:rPr>
              <w:t>Connection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D8" w14:textId="77777777" w:rsidR="007C327D" w:rsidRDefault="00E95E69">
            <w:r>
              <w:rPr>
                <w:color w:val="000000"/>
                <w:sz w:val="20"/>
                <w:szCs w:val="20"/>
              </w:rPr>
              <w:t>Live connection to Datasphere</w:t>
            </w:r>
          </w:p>
        </w:tc>
      </w:tr>
    </w:tbl>
    <w:p w14:paraId="69D19ADA" w14:textId="77777777" w:rsidR="007C327D" w:rsidRDefault="007C327D">
      <w:pPr>
        <w:spacing w:after="200"/>
      </w:pPr>
    </w:p>
    <w:p w14:paraId="69D19ADB" w14:textId="77777777" w:rsidR="007C327D" w:rsidRDefault="00E95E69">
      <w:pPr>
        <w:pStyle w:val="Heading2"/>
        <w:spacing w:before="200"/>
      </w:pPr>
      <w:r>
        <w:t>Dimensions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2"/>
        <w:gridCol w:w="6396"/>
      </w:tblGrid>
      <w:tr w:rsidR="007C327D" w14:paraId="69D19ADE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DC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DD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C327D" w14:paraId="69D19AE1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DF" w14:textId="77777777" w:rsidR="007C327D" w:rsidRDefault="00E95E69">
            <w:r>
              <w:rPr>
                <w:color w:val="000000"/>
                <w:sz w:val="20"/>
                <w:szCs w:val="20"/>
              </w:rPr>
              <w:t>Time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E0" w14:textId="77777777" w:rsidR="007C327D" w:rsidRDefault="00E95E69">
            <w:r>
              <w:rPr>
                <w:color w:val="000000"/>
                <w:sz w:val="20"/>
                <w:szCs w:val="20"/>
              </w:rPr>
              <w:t>Forecast periods (monthly)</w:t>
            </w:r>
          </w:p>
        </w:tc>
      </w:tr>
      <w:tr w:rsidR="007C327D" w14:paraId="69D19AE4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E2" w14:textId="77777777" w:rsidR="007C327D" w:rsidRDefault="00E95E69">
            <w:r>
              <w:rPr>
                <w:color w:val="000000"/>
                <w:sz w:val="20"/>
                <w:szCs w:val="20"/>
              </w:rPr>
              <w:t>Cost Center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E3" w14:textId="77777777" w:rsidR="007C327D" w:rsidRDefault="00E95E69">
            <w:r>
              <w:rPr>
                <w:color w:val="000000"/>
                <w:sz w:val="20"/>
                <w:szCs w:val="20"/>
              </w:rPr>
              <w:t>Organizational unit</w:t>
            </w:r>
          </w:p>
        </w:tc>
      </w:tr>
      <w:tr w:rsidR="007C327D" w14:paraId="69D19AE7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E5" w14:textId="77777777" w:rsidR="007C327D" w:rsidRDefault="00E95E69">
            <w:r>
              <w:rPr>
                <w:color w:val="000000"/>
                <w:sz w:val="20"/>
                <w:szCs w:val="20"/>
              </w:rPr>
              <w:t>GL Account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E6" w14:textId="77777777" w:rsidR="007C327D" w:rsidRDefault="00E95E69">
            <w:r>
              <w:rPr>
                <w:color w:val="000000"/>
                <w:sz w:val="20"/>
                <w:szCs w:val="20"/>
              </w:rPr>
              <w:t>Chart of accounts</w:t>
            </w:r>
          </w:p>
        </w:tc>
      </w:tr>
      <w:tr w:rsidR="007C327D" w14:paraId="69D19AEA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E8" w14:textId="77777777" w:rsidR="007C327D" w:rsidRDefault="00E95E69">
            <w:r>
              <w:rPr>
                <w:color w:val="000000"/>
                <w:sz w:val="20"/>
                <w:szCs w:val="20"/>
              </w:rPr>
              <w:t>Reporting_Group_L2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E9" w14:textId="77777777" w:rsidR="007C327D" w:rsidRDefault="00E95E69">
            <w:r>
              <w:rPr>
                <w:color w:val="000000"/>
                <w:sz w:val="20"/>
                <w:szCs w:val="20"/>
              </w:rPr>
              <w:t>Aggregation hierarchy</w:t>
            </w:r>
          </w:p>
        </w:tc>
      </w:tr>
      <w:tr w:rsidR="007C327D" w14:paraId="69D19AED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EB" w14:textId="77777777" w:rsidR="007C327D" w:rsidRDefault="00E95E69">
            <w:r>
              <w:rPr>
                <w:color w:val="000000"/>
                <w:sz w:val="20"/>
                <w:szCs w:val="20"/>
              </w:rPr>
              <w:t>Bucket_L1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EC" w14:textId="77777777" w:rsidR="007C327D" w:rsidRDefault="00E95E69">
            <w:r>
              <w:rPr>
                <w:color w:val="000000"/>
                <w:sz w:val="20"/>
                <w:szCs w:val="20"/>
              </w:rPr>
              <w:t>Cost categorization</w:t>
            </w:r>
          </w:p>
        </w:tc>
      </w:tr>
      <w:tr w:rsidR="007C327D" w14:paraId="69D19AF0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EE" w14:textId="77777777" w:rsidR="007C327D" w:rsidRDefault="00E95E69">
            <w:r>
              <w:rPr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EF" w14:textId="77777777" w:rsidR="007C327D" w:rsidRDefault="00E95E69">
            <w:r>
              <w:rPr>
                <w:color w:val="000000"/>
                <w:sz w:val="20"/>
                <w:szCs w:val="20"/>
              </w:rPr>
              <w:t>Actuals, Forecast, Prior Year</w:t>
            </w:r>
          </w:p>
        </w:tc>
      </w:tr>
      <w:tr w:rsidR="007C327D" w14:paraId="69D19AF3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F1" w14:textId="77777777" w:rsidR="007C327D" w:rsidRDefault="00E95E69">
            <w:proofErr w:type="spellStart"/>
            <w:r>
              <w:rPr>
                <w:color w:val="000000"/>
                <w:sz w:val="20"/>
                <w:szCs w:val="20"/>
              </w:rPr>
              <w:t>Override_Flag</w:t>
            </w:r>
            <w:proofErr w:type="spellEnd"/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F2" w14:textId="77777777" w:rsidR="007C327D" w:rsidRDefault="00E95E69">
            <w:r>
              <w:rPr>
                <w:color w:val="000000"/>
                <w:sz w:val="20"/>
                <w:szCs w:val="20"/>
              </w:rPr>
              <w:t>Manual vs. calculated indicator</w:t>
            </w:r>
          </w:p>
        </w:tc>
      </w:tr>
    </w:tbl>
    <w:p w14:paraId="69D19AF4" w14:textId="77777777" w:rsidR="007C327D" w:rsidRDefault="007C327D">
      <w:pPr>
        <w:spacing w:after="200"/>
      </w:pPr>
    </w:p>
    <w:p w14:paraId="69D19AF5" w14:textId="77777777" w:rsidR="007C327D" w:rsidRDefault="00E95E69">
      <w:pPr>
        <w:pStyle w:val="Heading2"/>
        <w:spacing w:before="200"/>
      </w:pPr>
      <w:r>
        <w:t>Data 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2"/>
        <w:gridCol w:w="5191"/>
        <w:gridCol w:w="2035"/>
      </w:tblGrid>
      <w:tr w:rsidR="007C327D" w14:paraId="69D19AF9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F6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F7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F8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C327D" w14:paraId="69D19AFD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FA" w14:textId="77777777" w:rsidR="007C327D" w:rsidRDefault="00E95E69">
            <w:r>
              <w:rPr>
                <w:color w:val="000000"/>
                <w:sz w:val="20"/>
                <w:szCs w:val="20"/>
              </w:rPr>
              <w:t>BUILD_AVERAGES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FB" w14:textId="77777777" w:rsidR="007C327D" w:rsidRDefault="00E95E69">
            <w:r>
              <w:rPr>
                <w:color w:val="000000"/>
                <w:sz w:val="20"/>
                <w:szCs w:val="20"/>
              </w:rPr>
              <w:t>Calculate T12 averages for non-people costs with fallback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FC" w14:textId="77777777" w:rsidR="007C327D" w:rsidRDefault="00E95E69">
            <w:r>
              <w:rPr>
                <w:color w:val="000000"/>
                <w:sz w:val="20"/>
                <w:szCs w:val="20"/>
              </w:rPr>
              <w:t>To build</w:t>
            </w:r>
          </w:p>
        </w:tc>
      </w:tr>
      <w:tr w:rsidR="007C327D" w14:paraId="69D19B01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FE" w14:textId="77777777" w:rsidR="007C327D" w:rsidRDefault="00E95E69">
            <w:r>
              <w:rPr>
                <w:color w:val="000000"/>
                <w:sz w:val="20"/>
                <w:szCs w:val="20"/>
              </w:rPr>
              <w:t>SALARY_FORWARD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AFF" w14:textId="77777777" w:rsidR="007C327D" w:rsidRDefault="00E95E69">
            <w:r>
              <w:rPr>
                <w:color w:val="000000"/>
                <w:sz w:val="20"/>
                <w:szCs w:val="20"/>
              </w:rPr>
              <w:t>Apply merit multiplier to salary baseline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00" w14:textId="77777777" w:rsidR="007C327D" w:rsidRDefault="00E95E69">
            <w:r>
              <w:rPr>
                <w:color w:val="000000"/>
                <w:sz w:val="20"/>
                <w:szCs w:val="20"/>
              </w:rPr>
              <w:t>To build</w:t>
            </w:r>
          </w:p>
        </w:tc>
      </w:tr>
      <w:tr w:rsidR="007C327D" w14:paraId="69D19B05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02" w14:textId="77777777" w:rsidR="007C327D" w:rsidRDefault="00E95E69">
            <w:r>
              <w:rPr>
                <w:color w:val="000000"/>
                <w:sz w:val="20"/>
                <w:szCs w:val="20"/>
              </w:rPr>
              <w:t>BURDEN_CALC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03" w14:textId="77777777" w:rsidR="007C327D" w:rsidRDefault="00E95E69">
            <w:r>
              <w:rPr>
                <w:color w:val="000000"/>
                <w:sz w:val="20"/>
                <w:szCs w:val="20"/>
              </w:rPr>
              <w:t>Fetch prior-year burden and apply to salaries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04" w14:textId="77777777" w:rsidR="007C327D" w:rsidRDefault="00E95E69">
            <w:r>
              <w:rPr>
                <w:color w:val="000000"/>
                <w:sz w:val="20"/>
                <w:szCs w:val="20"/>
              </w:rPr>
              <w:t>To build</w:t>
            </w:r>
          </w:p>
        </w:tc>
      </w:tr>
      <w:tr w:rsidR="007C327D" w14:paraId="69D19B09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06" w14:textId="77777777" w:rsidR="007C327D" w:rsidRDefault="00E95E69">
            <w:r>
              <w:rPr>
                <w:color w:val="000000"/>
                <w:sz w:val="20"/>
                <w:szCs w:val="20"/>
              </w:rPr>
              <w:t>COPY_SALARY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07" w14:textId="77777777" w:rsidR="007C327D" w:rsidRDefault="00E95E69">
            <w:r>
              <w:rPr>
                <w:color w:val="000000"/>
                <w:sz w:val="20"/>
                <w:szCs w:val="20"/>
              </w:rPr>
              <w:t>Copy salary data to main model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08" w14:textId="77777777" w:rsidR="007C327D" w:rsidRDefault="00E95E69">
            <w:r>
              <w:rPr>
                <w:color w:val="000000"/>
                <w:sz w:val="20"/>
                <w:szCs w:val="20"/>
              </w:rPr>
              <w:t>To build</w:t>
            </w:r>
          </w:p>
        </w:tc>
      </w:tr>
    </w:tbl>
    <w:p w14:paraId="69D19B0A" w14:textId="77777777" w:rsidR="007C327D" w:rsidRDefault="007C327D">
      <w:pPr>
        <w:spacing w:after="200"/>
      </w:pPr>
    </w:p>
    <w:p w14:paraId="69D19B0B" w14:textId="77777777" w:rsidR="007C327D" w:rsidRDefault="00E95E69">
      <w:pPr>
        <w:pStyle w:val="Heading2"/>
        <w:spacing w:before="200"/>
      </w:pPr>
      <w:r>
        <w:t>Data Load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7"/>
        <w:gridCol w:w="3322"/>
        <w:gridCol w:w="3489"/>
      </w:tblGrid>
      <w:tr w:rsidR="007C327D" w14:paraId="69D19B0F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0C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0D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0E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7C327D" w14:paraId="69D19B13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10" w14:textId="77777777" w:rsidR="007C327D" w:rsidRDefault="00E95E69">
            <w:r>
              <w:rPr>
                <w:color w:val="000000"/>
                <w:sz w:val="20"/>
                <w:szCs w:val="20"/>
              </w:rPr>
              <w:t>Salary/Headcount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11" w14:textId="77777777" w:rsidR="007C327D" w:rsidRDefault="00E95E69">
            <w:r>
              <w:rPr>
                <w:color w:val="000000"/>
                <w:sz w:val="20"/>
                <w:szCs w:val="20"/>
              </w:rPr>
              <w:t>CSV upload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12" w14:textId="77777777" w:rsidR="007C327D" w:rsidRDefault="00E95E69">
            <w:r>
              <w:rPr>
                <w:color w:val="000000"/>
                <w:sz w:val="20"/>
                <w:szCs w:val="20"/>
              </w:rPr>
              <w:t>TBD with Amol / Jayce</w:t>
            </w:r>
          </w:p>
        </w:tc>
      </w:tr>
      <w:tr w:rsidR="007C327D" w14:paraId="69D19B17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14" w14:textId="77777777" w:rsidR="007C327D" w:rsidRDefault="00E95E69">
            <w:r>
              <w:rPr>
                <w:color w:val="000000"/>
                <w:sz w:val="20"/>
                <w:szCs w:val="20"/>
              </w:rPr>
              <w:t>Actuals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15" w14:textId="77777777" w:rsidR="007C327D" w:rsidRDefault="00E95E69">
            <w:r>
              <w:rPr>
                <w:color w:val="000000"/>
                <w:sz w:val="20"/>
                <w:szCs w:val="20"/>
              </w:rPr>
              <w:t>Datasphere connection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16" w14:textId="77777777" w:rsidR="007C327D" w:rsidRDefault="00E95E69">
            <w:r>
              <w:rPr>
                <w:color w:val="000000"/>
                <w:sz w:val="20"/>
                <w:szCs w:val="20"/>
              </w:rPr>
              <w:t>Live</w:t>
            </w:r>
          </w:p>
        </w:tc>
      </w:tr>
      <w:tr w:rsidR="007C327D" w14:paraId="69D19B1B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18" w14:textId="77777777" w:rsidR="007C327D" w:rsidRDefault="00E95E69">
            <w:r>
              <w:rPr>
                <w:color w:val="000000"/>
                <w:sz w:val="20"/>
                <w:szCs w:val="20"/>
              </w:rPr>
              <w:t>Burden Rates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19" w14:textId="77777777" w:rsidR="007C327D" w:rsidRDefault="00E95E69">
            <w:r>
              <w:rPr>
                <w:color w:val="000000"/>
                <w:sz w:val="20"/>
                <w:szCs w:val="20"/>
              </w:rPr>
              <w:t>Datasphere (prior year)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1A" w14:textId="77777777" w:rsidR="007C327D" w:rsidRDefault="00E95E69">
            <w:r>
              <w:rPr>
                <w:color w:val="000000"/>
                <w:sz w:val="20"/>
                <w:szCs w:val="20"/>
              </w:rPr>
              <w:t>Live</w:t>
            </w:r>
          </w:p>
        </w:tc>
      </w:tr>
    </w:tbl>
    <w:p w14:paraId="69D19B1C" w14:textId="77777777" w:rsidR="007C327D" w:rsidRDefault="007C327D">
      <w:pPr>
        <w:spacing w:after="200"/>
      </w:pPr>
    </w:p>
    <w:p w14:paraId="69D19B1D" w14:textId="77777777" w:rsidR="007C327D" w:rsidRDefault="00E95E69">
      <w:r>
        <w:br w:type="page"/>
      </w:r>
    </w:p>
    <w:p w14:paraId="69D19B1E" w14:textId="77777777" w:rsidR="007C327D" w:rsidRDefault="00E95E69">
      <w:pPr>
        <w:pStyle w:val="Heading1"/>
        <w:spacing w:before="300"/>
      </w:pPr>
      <w:r>
        <w:lastRenderedPageBreak/>
        <w:t>Dependencies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7"/>
        <w:gridCol w:w="2492"/>
        <w:gridCol w:w="3489"/>
      </w:tblGrid>
      <w:tr w:rsidR="007C327D" w14:paraId="69D19B22" w14:textId="77777777"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1F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20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21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C327D" w14:paraId="69D19B26" w14:textId="77777777"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23" w14:textId="77777777" w:rsidR="007C327D" w:rsidRDefault="00E95E69">
            <w:r>
              <w:rPr>
                <w:color w:val="000000"/>
                <w:sz w:val="20"/>
                <w:szCs w:val="20"/>
              </w:rPr>
              <w:t>SAC Planning licenses (100+)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24" w14:textId="77777777" w:rsidR="007C327D" w:rsidRDefault="00E95E69">
            <w:r>
              <w:rPr>
                <w:color w:val="000000"/>
                <w:sz w:val="20"/>
                <w:szCs w:val="20"/>
              </w:rPr>
              <w:t>IT SAP Team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25" w14:textId="3E8613E8" w:rsidR="007C327D" w:rsidRDefault="00E95E69">
            <w:r>
              <w:rPr>
                <w:color w:val="000000"/>
                <w:sz w:val="20"/>
                <w:szCs w:val="20"/>
              </w:rPr>
              <w:t>Need to confirm (BDC contract)</w:t>
            </w:r>
          </w:p>
        </w:tc>
      </w:tr>
      <w:tr w:rsidR="007C327D" w14:paraId="69D19B2A" w14:textId="77777777"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27" w14:textId="77777777" w:rsidR="007C327D" w:rsidRDefault="00E95E69">
            <w:r>
              <w:rPr>
                <w:color w:val="000000"/>
                <w:sz w:val="20"/>
                <w:szCs w:val="20"/>
              </w:rPr>
              <w:t>Datasphere connection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28" w14:textId="77777777" w:rsidR="007C327D" w:rsidRDefault="00E95E69">
            <w:r>
              <w:rPr>
                <w:color w:val="000000"/>
                <w:sz w:val="20"/>
                <w:szCs w:val="20"/>
              </w:rPr>
              <w:t>Amol / Jayce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29" w14:textId="77777777" w:rsidR="007C327D" w:rsidRDefault="00E95E69">
            <w:r>
              <w:rPr>
                <w:color w:val="000000"/>
                <w:sz w:val="20"/>
                <w:szCs w:val="20"/>
              </w:rPr>
              <w:t>Confirmed</w:t>
            </w:r>
          </w:p>
        </w:tc>
      </w:tr>
      <w:tr w:rsidR="007C327D" w14:paraId="69D19B2E" w14:textId="77777777"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2B" w14:textId="77777777" w:rsidR="007C327D" w:rsidRDefault="00E95E69">
            <w:r>
              <w:rPr>
                <w:color w:val="000000"/>
                <w:sz w:val="20"/>
                <w:szCs w:val="20"/>
              </w:rPr>
              <w:t>GL hierarchy validation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2C" w14:textId="77777777" w:rsidR="007C327D" w:rsidRDefault="00E95E69">
            <w:r>
              <w:rPr>
                <w:color w:val="000000"/>
                <w:sz w:val="20"/>
                <w:szCs w:val="20"/>
              </w:rPr>
              <w:t>Finance SMEs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2D" w14:textId="77777777" w:rsidR="007C327D" w:rsidRDefault="00E95E69">
            <w:r>
              <w:rPr>
                <w:color w:val="000000"/>
                <w:sz w:val="20"/>
                <w:szCs w:val="20"/>
              </w:rPr>
              <w:t>In progress</w:t>
            </w:r>
          </w:p>
        </w:tc>
      </w:tr>
      <w:tr w:rsidR="007C327D" w14:paraId="69D19B32" w14:textId="77777777"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2F" w14:textId="77777777" w:rsidR="007C327D" w:rsidRDefault="00E95E69">
            <w:r>
              <w:rPr>
                <w:color w:val="000000"/>
                <w:sz w:val="20"/>
                <w:szCs w:val="20"/>
              </w:rPr>
              <w:t>Salary CSV format definition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30" w14:textId="77777777" w:rsidR="007C327D" w:rsidRDefault="00E95E69">
            <w:r>
              <w:rPr>
                <w:color w:val="000000"/>
                <w:sz w:val="20"/>
                <w:szCs w:val="20"/>
              </w:rPr>
              <w:t>Amol / Jayce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31" w14:textId="77777777" w:rsidR="007C327D" w:rsidRDefault="00E95E69">
            <w:r>
              <w:rPr>
                <w:color w:val="000000"/>
                <w:sz w:val="20"/>
                <w:szCs w:val="20"/>
              </w:rPr>
              <w:t>Not started</w:t>
            </w:r>
          </w:p>
        </w:tc>
      </w:tr>
      <w:tr w:rsidR="007C327D" w14:paraId="69D19B36" w14:textId="77777777"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33" w14:textId="77777777" w:rsidR="007C327D" w:rsidRDefault="00E95E69">
            <w:r>
              <w:rPr>
                <w:color w:val="000000"/>
                <w:sz w:val="20"/>
                <w:szCs w:val="20"/>
              </w:rPr>
              <w:t>On-site SAP technical support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34" w14:textId="77777777" w:rsidR="007C327D" w:rsidRDefault="00E95E69">
            <w:r>
              <w:rPr>
                <w:color w:val="000000"/>
                <w:sz w:val="20"/>
                <w:szCs w:val="20"/>
              </w:rPr>
              <w:t>BDC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35" w14:textId="77777777" w:rsidR="007C327D" w:rsidRDefault="00E95E69">
            <w:r>
              <w:rPr>
                <w:color w:val="000000"/>
                <w:sz w:val="20"/>
                <w:szCs w:val="20"/>
              </w:rPr>
              <w:t>Confirmed (3 days/week)</w:t>
            </w:r>
          </w:p>
        </w:tc>
      </w:tr>
    </w:tbl>
    <w:p w14:paraId="69D19B37" w14:textId="77777777" w:rsidR="007C327D" w:rsidRDefault="007C327D">
      <w:pPr>
        <w:spacing w:after="300"/>
      </w:pPr>
    </w:p>
    <w:p w14:paraId="69D19B38" w14:textId="77777777" w:rsidR="007C327D" w:rsidRDefault="00E95E69">
      <w:pPr>
        <w:pStyle w:val="Heading1"/>
        <w:spacing w:before="300"/>
      </w:pPr>
      <w:r>
        <w:t>Testing Approach</w:t>
      </w:r>
    </w:p>
    <w:p w14:paraId="69D19B39" w14:textId="77777777" w:rsidR="007C327D" w:rsidRDefault="00E95E69">
      <w:pPr>
        <w:pStyle w:val="Heading2"/>
        <w:spacing w:before="200"/>
      </w:pPr>
      <w:r>
        <w:t>Test 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4"/>
        <w:gridCol w:w="4361"/>
        <w:gridCol w:w="3073"/>
      </w:tblGrid>
      <w:tr w:rsidR="007C327D" w14:paraId="69D19B3D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3A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3B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3C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C327D" w14:paraId="69D19B41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3E" w14:textId="77777777" w:rsidR="007C327D" w:rsidRDefault="00E95E69">
            <w:r>
              <w:rPr>
                <w:color w:val="000000"/>
                <w:sz w:val="20"/>
                <w:szCs w:val="20"/>
              </w:rPr>
              <w:t>Salary baseline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3F" w14:textId="77777777" w:rsidR="007C327D" w:rsidRDefault="00E95E69">
            <w:r>
              <w:rPr>
                <w:color w:val="000000"/>
                <w:sz w:val="20"/>
                <w:szCs w:val="20"/>
              </w:rPr>
              <w:t>Last 3 months Workday actuals OR latest Workday file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40" w14:textId="77777777" w:rsidR="007C327D" w:rsidRDefault="00E95E69">
            <w:r>
              <w:rPr>
                <w:color w:val="000000"/>
                <w:sz w:val="20"/>
                <w:szCs w:val="20"/>
              </w:rPr>
              <w:t>Confirm with Amol / Jayce</w:t>
            </w:r>
          </w:p>
        </w:tc>
      </w:tr>
      <w:tr w:rsidR="007C327D" w14:paraId="69D19B45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42" w14:textId="77777777" w:rsidR="007C327D" w:rsidRDefault="00E95E69">
            <w:r>
              <w:rPr>
                <w:color w:val="000000"/>
                <w:sz w:val="20"/>
                <w:szCs w:val="20"/>
              </w:rPr>
              <w:t>Burden rates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43" w14:textId="77777777" w:rsidR="007C327D" w:rsidRDefault="00E95E69">
            <w:r>
              <w:rPr>
                <w:color w:val="000000"/>
                <w:sz w:val="20"/>
                <w:szCs w:val="20"/>
              </w:rPr>
              <w:t>Prior year Datasphere actuals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44" w14:textId="77777777" w:rsidR="007C327D" w:rsidRDefault="00E95E69">
            <w:r>
              <w:rPr>
                <w:color w:val="000000"/>
                <w:sz w:val="20"/>
                <w:szCs w:val="20"/>
              </w:rPr>
              <w:t>By month/cost center</w:t>
            </w:r>
          </w:p>
        </w:tc>
      </w:tr>
      <w:tr w:rsidR="007C327D" w14:paraId="69D19B49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46" w14:textId="77777777" w:rsidR="007C327D" w:rsidRDefault="00E95E69">
            <w:r>
              <w:rPr>
                <w:color w:val="000000"/>
                <w:sz w:val="20"/>
                <w:szCs w:val="20"/>
              </w:rPr>
              <w:t>Non-people costs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47" w14:textId="77777777" w:rsidR="007C327D" w:rsidRDefault="00E95E69">
            <w:r>
              <w:rPr>
                <w:color w:val="000000"/>
                <w:sz w:val="20"/>
                <w:szCs w:val="20"/>
              </w:rPr>
              <w:t>12 months Datasphere actuals</w:t>
            </w:r>
          </w:p>
        </w:tc>
        <w:tc>
          <w:tcPr>
            <w:tcW w:w="2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48" w14:textId="77777777" w:rsidR="007C327D" w:rsidRDefault="00E95E69">
            <w:r>
              <w:rPr>
                <w:color w:val="000000"/>
                <w:sz w:val="20"/>
                <w:szCs w:val="20"/>
              </w:rPr>
              <w:t>T12 calculation</w:t>
            </w:r>
          </w:p>
        </w:tc>
      </w:tr>
    </w:tbl>
    <w:p w14:paraId="69D19B4A" w14:textId="77777777" w:rsidR="007C327D" w:rsidRDefault="007C327D">
      <w:pPr>
        <w:spacing w:after="200"/>
      </w:pPr>
    </w:p>
    <w:p w14:paraId="69D19B4B" w14:textId="77777777" w:rsidR="007C327D" w:rsidRDefault="00E95E69">
      <w:pPr>
        <w:pStyle w:val="Heading2"/>
        <w:spacing w:before="200"/>
      </w:pPr>
      <w:r>
        <w:t>Test Users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3634"/>
        <w:gridCol w:w="4008"/>
      </w:tblGrid>
      <w:tr w:rsidR="007C327D" w14:paraId="69D19B4F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4C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4D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Users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4E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7C327D" w14:paraId="69D19B53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50" w14:textId="77777777" w:rsidR="007C327D" w:rsidRDefault="00E95E69">
            <w:r>
              <w:rPr>
                <w:color w:val="000000"/>
                <w:sz w:val="20"/>
                <w:szCs w:val="20"/>
              </w:rPr>
              <w:t>Initial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51" w14:textId="77777777" w:rsidR="007C327D" w:rsidRDefault="00E95E69">
            <w:r>
              <w:rPr>
                <w:color w:val="000000"/>
                <w:sz w:val="20"/>
                <w:szCs w:val="20"/>
              </w:rPr>
              <w:t>Finance SMEs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52" w14:textId="77777777" w:rsidR="007C327D" w:rsidRDefault="00E95E69">
            <w:r>
              <w:rPr>
                <w:color w:val="000000"/>
                <w:sz w:val="20"/>
                <w:szCs w:val="20"/>
              </w:rPr>
              <w:t>Functional validation, calculation accuracy</w:t>
            </w:r>
          </w:p>
        </w:tc>
      </w:tr>
      <w:tr w:rsidR="007C327D" w14:paraId="69D19B57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54" w14:textId="77777777" w:rsidR="007C327D" w:rsidRDefault="00E95E69">
            <w:r>
              <w:rPr>
                <w:color w:val="000000"/>
                <w:sz w:val="20"/>
                <w:szCs w:val="20"/>
              </w:rPr>
              <w:t>Expanded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55" w14:textId="77777777" w:rsidR="007C327D" w:rsidRDefault="00E95E69">
            <w:r>
              <w:rPr>
                <w:color w:val="000000"/>
                <w:sz w:val="20"/>
                <w:szCs w:val="20"/>
              </w:rPr>
              <w:t>Cost center owners (sample)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56" w14:textId="77777777" w:rsidR="007C327D" w:rsidRDefault="00E95E69">
            <w:r>
              <w:rPr>
                <w:color w:val="000000"/>
                <w:sz w:val="20"/>
                <w:szCs w:val="20"/>
              </w:rPr>
              <w:t>UI/UX, commenting workflow</w:t>
            </w:r>
          </w:p>
        </w:tc>
      </w:tr>
      <w:tr w:rsidR="007C327D" w14:paraId="69D19B5B" w14:textId="77777777"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58" w14:textId="77777777" w:rsidR="007C327D" w:rsidRDefault="00E95E69">
            <w:r>
              <w:rPr>
                <w:color w:val="000000"/>
                <w:sz w:val="20"/>
                <w:szCs w:val="20"/>
              </w:rPr>
              <w:t>UAT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59" w14:textId="77777777" w:rsidR="007C327D" w:rsidRDefault="00E95E69">
            <w:r>
              <w:rPr>
                <w:color w:val="000000"/>
                <w:sz w:val="20"/>
                <w:szCs w:val="20"/>
              </w:rPr>
              <w:t>Broader finance team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5A" w14:textId="77777777" w:rsidR="007C327D" w:rsidRDefault="00E95E69">
            <w:r>
              <w:rPr>
                <w:color w:val="000000"/>
                <w:sz w:val="20"/>
                <w:szCs w:val="20"/>
              </w:rPr>
              <w:t>End-to-end workflow</w:t>
            </w:r>
          </w:p>
        </w:tc>
      </w:tr>
    </w:tbl>
    <w:p w14:paraId="69D19B5C" w14:textId="77777777" w:rsidR="007C327D" w:rsidRDefault="007C327D">
      <w:pPr>
        <w:spacing w:after="200"/>
      </w:pPr>
    </w:p>
    <w:p w14:paraId="69D19B5D" w14:textId="77777777" w:rsidR="007C327D" w:rsidRDefault="00E95E69">
      <w:pPr>
        <w:pStyle w:val="Heading2"/>
        <w:spacing w:before="200"/>
      </w:pPr>
      <w:r>
        <w:t>Acceptance Criteria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9"/>
        <w:gridCol w:w="4859"/>
      </w:tblGrid>
      <w:tr w:rsidR="007C327D" w14:paraId="69D19B60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5E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5F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7C327D" w14:paraId="69D19B63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61" w14:textId="77777777" w:rsidR="007C327D" w:rsidRDefault="00E95E69">
            <w:r>
              <w:rPr>
                <w:color w:val="000000"/>
                <w:sz w:val="20"/>
                <w:szCs w:val="20"/>
              </w:rPr>
              <w:t>GL mapping coverage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62" w14:textId="77777777" w:rsidR="007C327D" w:rsidRDefault="00E95E69">
            <w:r>
              <w:rPr>
                <w:color w:val="000000"/>
                <w:sz w:val="20"/>
                <w:szCs w:val="20"/>
              </w:rPr>
              <w:t>≥90%</w:t>
            </w:r>
          </w:p>
        </w:tc>
      </w:tr>
      <w:tr w:rsidR="007C327D" w14:paraId="69D19B66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64" w14:textId="77777777" w:rsidR="007C327D" w:rsidRDefault="00E95E69">
            <w:r>
              <w:rPr>
                <w:color w:val="000000"/>
                <w:sz w:val="20"/>
                <w:szCs w:val="20"/>
              </w:rPr>
              <w:t>Manual overrides required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65" w14:textId="77777777" w:rsidR="007C327D" w:rsidRDefault="00E95E69">
            <w:r>
              <w:rPr>
                <w:color w:val="000000"/>
                <w:sz w:val="20"/>
                <w:szCs w:val="20"/>
              </w:rPr>
              <w:t>&lt;10%</w:t>
            </w:r>
          </w:p>
        </w:tc>
      </w:tr>
      <w:tr w:rsidR="007C327D" w14:paraId="69D19B69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67" w14:textId="77777777" w:rsidR="007C327D" w:rsidRDefault="00E95E69">
            <w:r>
              <w:rPr>
                <w:color w:val="000000"/>
                <w:sz w:val="20"/>
                <w:szCs w:val="20"/>
              </w:rPr>
              <w:t>Recalculation time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68" w14:textId="77777777" w:rsidR="007C327D" w:rsidRDefault="00E95E69">
            <w:r>
              <w:rPr>
                <w:color w:val="000000"/>
                <w:sz w:val="20"/>
                <w:szCs w:val="20"/>
              </w:rPr>
              <w:t>&lt;1 business day</w:t>
            </w:r>
          </w:p>
        </w:tc>
      </w:tr>
      <w:tr w:rsidR="007C327D" w14:paraId="69D19B6C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6A" w14:textId="77777777" w:rsidR="007C327D" w:rsidRDefault="00E95E69">
            <w:r>
              <w:rPr>
                <w:color w:val="000000"/>
                <w:sz w:val="20"/>
                <w:szCs w:val="20"/>
              </w:rPr>
              <w:t>Variance vs. spreadsheet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6B" w14:textId="77777777" w:rsidR="007C327D" w:rsidRDefault="00E95E69">
            <w:r>
              <w:rPr>
                <w:color w:val="000000"/>
                <w:sz w:val="20"/>
                <w:szCs w:val="20"/>
              </w:rPr>
              <w:t>&lt;10%</w:t>
            </w:r>
          </w:p>
        </w:tc>
      </w:tr>
      <w:tr w:rsidR="007C327D" w14:paraId="69D19B6F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6D" w14:textId="77777777" w:rsidR="007C327D" w:rsidRDefault="00E95E69">
            <w:r>
              <w:rPr>
                <w:color w:val="000000"/>
                <w:sz w:val="20"/>
                <w:szCs w:val="20"/>
              </w:rPr>
              <w:t>User feedback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6E" w14:textId="77777777" w:rsidR="007C327D" w:rsidRDefault="00E95E69">
            <w:r>
              <w:rPr>
                <w:color w:val="000000"/>
                <w:sz w:val="20"/>
                <w:szCs w:val="20"/>
              </w:rPr>
              <w:t>Positive from 2+ SMEs</w:t>
            </w:r>
          </w:p>
        </w:tc>
      </w:tr>
    </w:tbl>
    <w:p w14:paraId="69D19B70" w14:textId="77777777" w:rsidR="007C327D" w:rsidRDefault="007C327D">
      <w:pPr>
        <w:spacing w:after="300"/>
      </w:pPr>
    </w:p>
    <w:p w14:paraId="69D19B71" w14:textId="77777777" w:rsidR="007C327D" w:rsidRDefault="00E95E69">
      <w:r>
        <w:br w:type="page"/>
      </w:r>
    </w:p>
    <w:p w14:paraId="69D19B72" w14:textId="77777777" w:rsidR="007C327D" w:rsidRDefault="00E95E69">
      <w:pPr>
        <w:pStyle w:val="Heading1"/>
        <w:spacing w:before="300"/>
      </w:pPr>
      <w:r>
        <w:lastRenderedPageBreak/>
        <w:t>Out of Scope (POC)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6188"/>
      </w:tblGrid>
      <w:tr w:rsidR="007C327D" w14:paraId="69D19B75" w14:textId="77777777"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73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74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7C327D" w14:paraId="69D19B78" w14:textId="77777777"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76" w14:textId="77777777" w:rsidR="007C327D" w:rsidRDefault="00E95E69">
            <w:r>
              <w:rPr>
                <w:color w:val="000000"/>
                <w:sz w:val="20"/>
                <w:szCs w:val="20"/>
              </w:rPr>
              <w:t>Direct Workday integration</w:t>
            </w:r>
          </w:p>
        </w:tc>
        <w:tc>
          <w:tcPr>
            <w:tcW w:w="5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77" w14:textId="77777777" w:rsidR="007C327D" w:rsidRDefault="00E95E69">
            <w:r>
              <w:rPr>
                <w:color w:val="000000"/>
                <w:sz w:val="20"/>
                <w:szCs w:val="20"/>
              </w:rPr>
              <w:t>CSV approach simpler for POC; evaluate for Phase 2</w:t>
            </w:r>
          </w:p>
        </w:tc>
      </w:tr>
      <w:tr w:rsidR="007C327D" w14:paraId="69D19B7B" w14:textId="77777777"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79" w14:textId="77777777" w:rsidR="007C327D" w:rsidRDefault="00E95E69">
            <w:r>
              <w:rPr>
                <w:color w:val="000000"/>
                <w:sz w:val="20"/>
                <w:szCs w:val="20"/>
              </w:rPr>
              <w:t>In-model salary calculation</w:t>
            </w:r>
          </w:p>
        </w:tc>
        <w:tc>
          <w:tcPr>
            <w:tcW w:w="5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7A" w14:textId="77777777" w:rsidR="007C327D" w:rsidRDefault="00E95E69">
            <w:r>
              <w:rPr>
                <w:color w:val="000000"/>
                <w:sz w:val="20"/>
                <w:szCs w:val="20"/>
              </w:rPr>
              <w:t>Pre-calculated data reduces complexity</w:t>
            </w:r>
          </w:p>
        </w:tc>
      </w:tr>
      <w:tr w:rsidR="007C327D" w14:paraId="69D19B7E" w14:textId="77777777"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7C" w14:textId="77777777" w:rsidR="007C327D" w:rsidRDefault="00E95E69">
            <w:r>
              <w:rPr>
                <w:color w:val="000000"/>
                <w:sz w:val="20"/>
                <w:szCs w:val="20"/>
              </w:rPr>
              <w:t>Custom comment sidebar</w:t>
            </w:r>
          </w:p>
        </w:tc>
        <w:tc>
          <w:tcPr>
            <w:tcW w:w="5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7D" w14:textId="77777777" w:rsidR="007C327D" w:rsidRDefault="00E95E69">
            <w:r>
              <w:rPr>
                <w:color w:val="000000"/>
                <w:sz w:val="20"/>
                <w:szCs w:val="20"/>
              </w:rPr>
              <w:t>Requires scripting; standard comments sufficient for POC</w:t>
            </w:r>
          </w:p>
        </w:tc>
      </w:tr>
      <w:tr w:rsidR="007C327D" w14:paraId="69D19B81" w14:textId="77777777"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7F" w14:textId="77777777" w:rsidR="007C327D" w:rsidRDefault="00E95E69">
            <w:r>
              <w:rPr>
                <w:color w:val="000000"/>
                <w:sz w:val="20"/>
                <w:szCs w:val="20"/>
              </w:rPr>
              <w:t>Scenario planning</w:t>
            </w:r>
          </w:p>
        </w:tc>
        <w:tc>
          <w:tcPr>
            <w:tcW w:w="5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80" w14:textId="77777777" w:rsidR="007C327D" w:rsidRDefault="00E95E69">
            <w:r>
              <w:rPr>
                <w:color w:val="000000"/>
                <w:sz w:val="20"/>
                <w:szCs w:val="20"/>
              </w:rPr>
              <w:t>Phase 2 feature</w:t>
            </w:r>
          </w:p>
        </w:tc>
      </w:tr>
      <w:tr w:rsidR="007C327D" w14:paraId="69D19B84" w14:textId="77777777"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82" w14:textId="77777777" w:rsidR="007C327D" w:rsidRDefault="00E95E69">
            <w:r>
              <w:rPr>
                <w:color w:val="000000"/>
                <w:sz w:val="20"/>
                <w:szCs w:val="20"/>
              </w:rPr>
              <w:t>Multi-year forecasting</w:t>
            </w:r>
          </w:p>
        </w:tc>
        <w:tc>
          <w:tcPr>
            <w:tcW w:w="5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83" w14:textId="77777777" w:rsidR="007C327D" w:rsidRDefault="00E95E69">
            <w:r>
              <w:rPr>
                <w:color w:val="000000"/>
                <w:sz w:val="20"/>
                <w:szCs w:val="20"/>
              </w:rPr>
              <w:t>Phase 2 feature</w:t>
            </w:r>
          </w:p>
        </w:tc>
      </w:tr>
    </w:tbl>
    <w:p w14:paraId="69D19B85" w14:textId="77777777" w:rsidR="007C327D" w:rsidRDefault="007C327D">
      <w:pPr>
        <w:spacing w:after="300"/>
      </w:pPr>
    </w:p>
    <w:p w14:paraId="69D19B86" w14:textId="77777777" w:rsidR="007C327D" w:rsidRDefault="00E95E69">
      <w:pPr>
        <w:pStyle w:val="Heading1"/>
        <w:spacing w:before="300"/>
      </w:pPr>
      <w:r>
        <w:t>Next Steps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0"/>
        <w:gridCol w:w="2492"/>
        <w:gridCol w:w="1661"/>
        <w:gridCol w:w="2035"/>
      </w:tblGrid>
      <w:tr w:rsidR="007C327D" w14:paraId="69D19B8B" w14:textId="77777777"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87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88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89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8A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C327D" w14:paraId="69D19B90" w14:textId="77777777"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8C" w14:textId="77777777" w:rsidR="007C327D" w:rsidRDefault="00E95E69">
            <w:r>
              <w:rPr>
                <w:color w:val="000000"/>
                <w:sz w:val="20"/>
                <w:szCs w:val="20"/>
              </w:rPr>
              <w:t>Confirm CSV format for salary/headcount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8D" w14:textId="77777777" w:rsidR="007C327D" w:rsidRDefault="00E95E69">
            <w:r>
              <w:rPr>
                <w:color w:val="000000"/>
                <w:sz w:val="20"/>
                <w:szCs w:val="20"/>
              </w:rPr>
              <w:t>Amol / Jayce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8E" w14:textId="77777777" w:rsidR="007C327D" w:rsidRDefault="00E95E69">
            <w:r>
              <w:rPr>
                <w:color w:val="000000"/>
                <w:sz w:val="20"/>
                <w:szCs w:val="20"/>
              </w:rPr>
              <w:t>Feb 14, 2026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8F" w14:textId="77777777" w:rsidR="007C327D" w:rsidRDefault="00E95E69">
            <w:r>
              <w:rPr>
                <w:color w:val="000000"/>
                <w:sz w:val="20"/>
                <w:szCs w:val="20"/>
              </w:rPr>
              <w:t>Not started</w:t>
            </w:r>
          </w:p>
        </w:tc>
      </w:tr>
      <w:tr w:rsidR="007C327D" w14:paraId="69D19B95" w14:textId="77777777"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91" w14:textId="77777777" w:rsidR="007C327D" w:rsidRDefault="00E95E69">
            <w:r>
              <w:rPr>
                <w:color w:val="000000"/>
                <w:sz w:val="20"/>
                <w:szCs w:val="20"/>
              </w:rPr>
              <w:t>Review/update GL hierarchy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92" w14:textId="77777777" w:rsidR="007C327D" w:rsidRDefault="00E95E69">
            <w:r>
              <w:rPr>
                <w:color w:val="000000"/>
                <w:sz w:val="20"/>
                <w:szCs w:val="20"/>
              </w:rPr>
              <w:t>Finance SMEs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93" w14:textId="77777777" w:rsidR="007C327D" w:rsidRDefault="00E95E69">
            <w:r>
              <w:rPr>
                <w:color w:val="000000"/>
                <w:sz w:val="20"/>
                <w:szCs w:val="20"/>
              </w:rPr>
              <w:t>Feb 21, 2026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94" w14:textId="77777777" w:rsidR="007C327D" w:rsidRDefault="00E95E69">
            <w:r>
              <w:rPr>
                <w:color w:val="000000"/>
                <w:sz w:val="20"/>
                <w:szCs w:val="20"/>
              </w:rPr>
              <w:t>In progress</w:t>
            </w:r>
          </w:p>
        </w:tc>
      </w:tr>
      <w:tr w:rsidR="007C327D" w14:paraId="69D19B9A" w14:textId="77777777"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96" w14:textId="77777777" w:rsidR="007C327D" w:rsidRDefault="00E95E69">
            <w:r>
              <w:rPr>
                <w:color w:val="000000"/>
                <w:sz w:val="20"/>
                <w:szCs w:val="20"/>
              </w:rPr>
              <w:t>Build Salary Model structure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97" w14:textId="77777777" w:rsidR="007C327D" w:rsidRDefault="00E95E69">
            <w:r>
              <w:rPr>
                <w:color w:val="000000"/>
                <w:sz w:val="20"/>
                <w:szCs w:val="20"/>
              </w:rPr>
              <w:t>Amol / Jayce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98" w14:textId="77777777" w:rsidR="007C327D" w:rsidRDefault="00E95E69">
            <w:r>
              <w:rPr>
                <w:color w:val="000000"/>
                <w:sz w:val="20"/>
                <w:szCs w:val="20"/>
              </w:rPr>
              <w:t>Feb 28, 2026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99" w14:textId="77777777" w:rsidR="007C327D" w:rsidRDefault="00E95E69">
            <w:r>
              <w:rPr>
                <w:color w:val="000000"/>
                <w:sz w:val="20"/>
                <w:szCs w:val="20"/>
              </w:rPr>
              <w:t>Not started</w:t>
            </w:r>
          </w:p>
        </w:tc>
      </w:tr>
      <w:tr w:rsidR="007C327D" w14:paraId="69D19B9F" w14:textId="77777777"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9B" w14:textId="77777777" w:rsidR="007C327D" w:rsidRDefault="00E95E69">
            <w:r>
              <w:rPr>
                <w:color w:val="000000"/>
                <w:sz w:val="20"/>
                <w:szCs w:val="20"/>
              </w:rPr>
              <w:t>Configure RLS by cost center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9C" w14:textId="77777777" w:rsidR="007C327D" w:rsidRDefault="00E95E69">
            <w:r>
              <w:rPr>
                <w:color w:val="000000"/>
                <w:sz w:val="20"/>
                <w:szCs w:val="20"/>
              </w:rPr>
              <w:t>Amol / Jayce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9D" w14:textId="77777777" w:rsidR="007C327D" w:rsidRDefault="00E95E69">
            <w:r>
              <w:rPr>
                <w:color w:val="000000"/>
                <w:sz w:val="20"/>
                <w:szCs w:val="20"/>
              </w:rPr>
              <w:t>Mar 6, 2026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9E" w14:textId="77777777" w:rsidR="007C327D" w:rsidRDefault="00E95E69">
            <w:r>
              <w:rPr>
                <w:color w:val="000000"/>
                <w:sz w:val="20"/>
                <w:szCs w:val="20"/>
              </w:rPr>
              <w:t>Not started</w:t>
            </w:r>
          </w:p>
        </w:tc>
      </w:tr>
      <w:tr w:rsidR="007C327D" w14:paraId="69D19BA4" w14:textId="77777777"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A0" w14:textId="77777777" w:rsidR="007C327D" w:rsidRDefault="00E95E69">
            <w:r>
              <w:rPr>
                <w:color w:val="000000"/>
                <w:sz w:val="20"/>
                <w:szCs w:val="20"/>
              </w:rPr>
              <w:t>Initial data load test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A1" w14:textId="77777777" w:rsidR="007C327D" w:rsidRDefault="00E95E69">
            <w:r>
              <w:rPr>
                <w:color w:val="000000"/>
                <w:sz w:val="20"/>
                <w:szCs w:val="20"/>
              </w:rPr>
              <w:t>Amol / Jayce + Finance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A2" w14:textId="77777777" w:rsidR="007C327D" w:rsidRDefault="00E95E69">
            <w:r>
              <w:rPr>
                <w:color w:val="000000"/>
                <w:sz w:val="20"/>
                <w:szCs w:val="20"/>
              </w:rPr>
              <w:t>Mar 13, 2026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A3" w14:textId="77777777" w:rsidR="007C327D" w:rsidRDefault="00E95E69">
            <w:r>
              <w:rPr>
                <w:color w:val="000000"/>
                <w:sz w:val="20"/>
                <w:szCs w:val="20"/>
              </w:rPr>
              <w:t>Not started</w:t>
            </w:r>
          </w:p>
        </w:tc>
      </w:tr>
    </w:tbl>
    <w:p w14:paraId="69D19BA5" w14:textId="77777777" w:rsidR="007C327D" w:rsidRDefault="007C327D">
      <w:pPr>
        <w:spacing w:after="300"/>
      </w:pPr>
    </w:p>
    <w:p w14:paraId="69D19BA6" w14:textId="77777777" w:rsidR="007C327D" w:rsidRDefault="00E95E69">
      <w:pPr>
        <w:pStyle w:val="Heading1"/>
        <w:spacing w:before="300"/>
      </w:pPr>
      <w:r>
        <w:t>Open Questions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399"/>
        <w:gridCol w:w="2076"/>
        <w:gridCol w:w="1723"/>
      </w:tblGrid>
      <w:tr w:rsidR="007C327D" w14:paraId="69D19BAB" w14:textId="77777777" w:rsidTr="5EE2FE36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A7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A8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A9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AA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C327D" w14:paraId="69D19BB0" w14:textId="77777777" w:rsidTr="5EE2FE36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AC" w14:textId="77777777" w:rsidR="007C327D" w:rsidRDefault="00E95E69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AD" w14:textId="77777777" w:rsidR="007C327D" w:rsidRDefault="00E95E69">
            <w:r>
              <w:rPr>
                <w:color w:val="000000"/>
                <w:sz w:val="20"/>
                <w:szCs w:val="20"/>
              </w:rPr>
              <w:t>Exact CSV format for salary/headcount load?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AE" w14:textId="77777777" w:rsidR="007C327D" w:rsidRDefault="00E95E69">
            <w:r>
              <w:rPr>
                <w:color w:val="000000"/>
                <w:sz w:val="20"/>
                <w:szCs w:val="20"/>
              </w:rPr>
              <w:t>Amol / Jayce</w:t>
            </w:r>
          </w:p>
        </w:tc>
        <w:tc>
          <w:tcPr>
            <w:tcW w:w="1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AF" w14:textId="77777777" w:rsidR="007C327D" w:rsidRDefault="00E95E69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7C327D" w14:paraId="69D19BB5" w14:textId="77777777" w:rsidTr="5EE2FE36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B1" w14:textId="77777777" w:rsidR="007C327D" w:rsidRDefault="00E95E69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B2" w14:textId="77777777" w:rsidR="007C327D" w:rsidRDefault="00E95E69">
            <w:r>
              <w:rPr>
                <w:color w:val="000000"/>
                <w:sz w:val="20"/>
                <w:szCs w:val="20"/>
              </w:rPr>
              <w:t>Fallback logic for missing prior-year burden data?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B3" w14:textId="77777777" w:rsidR="007C327D" w:rsidRDefault="00E95E69">
            <w:r>
              <w:rPr>
                <w:color w:val="000000"/>
                <w:sz w:val="20"/>
                <w:szCs w:val="20"/>
              </w:rPr>
              <w:t>Amol / Jayce</w:t>
            </w:r>
          </w:p>
        </w:tc>
        <w:tc>
          <w:tcPr>
            <w:tcW w:w="1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B4" w14:textId="77777777" w:rsidR="007C327D" w:rsidRDefault="00E95E69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7C327D" w14:paraId="69D19BBA" w14:textId="77777777" w:rsidTr="5EE2FE36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B6" w14:textId="77777777" w:rsidR="007C327D" w:rsidRDefault="00E95E69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B7" w14:textId="77777777" w:rsidR="007C327D" w:rsidRDefault="00E95E69" w:rsidP="5EE2FE36">
            <w:pPr>
              <w:rPr>
                <w:color w:val="000000" w:themeColor="text1"/>
                <w:sz w:val="20"/>
                <w:szCs w:val="20"/>
              </w:rPr>
            </w:pPr>
            <w:r w:rsidRPr="5EE2FE36">
              <w:rPr>
                <w:color w:val="000000" w:themeColor="text1"/>
                <w:sz w:val="20"/>
                <w:szCs w:val="20"/>
              </w:rPr>
              <w:t>How to handle mid-year new hires in salary baseline?</w:t>
            </w:r>
            <w:commentRangeStart w:id="5"/>
            <w:commentRangeEnd w:id="5"/>
            <w:r>
              <w:rPr>
                <w:rStyle w:val="CommentReference"/>
                <w:color w:val="000000" w:themeColor="text1"/>
                <w:sz w:val="20"/>
                <w:szCs w:val="20"/>
              </w:rPr>
              <w:commentReference w:id="5"/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B8" w14:textId="77777777" w:rsidR="007C327D" w:rsidRDefault="00E95E69">
            <w:r>
              <w:rPr>
                <w:color w:val="000000"/>
                <w:sz w:val="20"/>
                <w:szCs w:val="20"/>
              </w:rPr>
              <w:t>Finance SMEs</w:t>
            </w:r>
          </w:p>
        </w:tc>
        <w:tc>
          <w:tcPr>
            <w:tcW w:w="1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B9" w14:textId="77777777" w:rsidR="007C327D" w:rsidRDefault="00E95E69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7C327D" w14:paraId="69D19BBF" w14:textId="77777777" w:rsidTr="5EE2FE36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BB" w14:textId="77777777" w:rsidR="007C327D" w:rsidRDefault="00E95E69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BC" w14:textId="77777777" w:rsidR="007C327D" w:rsidRDefault="00E95E69" w:rsidP="5EE2FE36">
            <w:pPr>
              <w:rPr>
                <w:color w:val="000000" w:themeColor="text1"/>
                <w:sz w:val="20"/>
                <w:szCs w:val="20"/>
              </w:rPr>
            </w:pPr>
            <w:r w:rsidRPr="5EE2FE36">
              <w:rPr>
                <w:color w:val="000000" w:themeColor="text1"/>
                <w:sz w:val="20"/>
                <w:szCs w:val="20"/>
              </w:rPr>
              <w:t>Cost center hierarchy changes during forecast period?</w:t>
            </w:r>
            <w:commentRangeStart w:id="6"/>
            <w:commentRangeEnd w:id="6"/>
            <w:r>
              <w:rPr>
                <w:rStyle w:val="CommentReference"/>
                <w:color w:val="000000" w:themeColor="text1"/>
                <w:sz w:val="20"/>
                <w:szCs w:val="20"/>
              </w:rPr>
              <w:commentReference w:id="6"/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BD" w14:textId="77777777" w:rsidR="007C327D" w:rsidRDefault="00E95E69">
            <w:r>
              <w:rPr>
                <w:color w:val="000000"/>
                <w:sz w:val="20"/>
                <w:szCs w:val="20"/>
              </w:rPr>
              <w:t>Finance SMEs</w:t>
            </w:r>
          </w:p>
        </w:tc>
        <w:tc>
          <w:tcPr>
            <w:tcW w:w="1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BE" w14:textId="77777777" w:rsidR="007C327D" w:rsidRDefault="00E95E69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  <w:tr w:rsidR="007C327D" w14:paraId="69D19BC4" w14:textId="77777777" w:rsidTr="5EE2FE36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C0" w14:textId="77777777" w:rsidR="007C327D" w:rsidRDefault="00E95E69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C1" w14:textId="77777777" w:rsidR="007C327D" w:rsidRDefault="00E95E69">
            <w:r>
              <w:rPr>
                <w:color w:val="000000"/>
                <w:sz w:val="20"/>
                <w:szCs w:val="20"/>
              </w:rPr>
              <w:t>Parameter storage: SAC dimension vs. GLOBAL_PARAM row?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C2" w14:textId="77777777" w:rsidR="007C327D" w:rsidRDefault="00E95E69">
            <w:r>
              <w:rPr>
                <w:color w:val="000000"/>
                <w:sz w:val="20"/>
                <w:szCs w:val="20"/>
              </w:rPr>
              <w:t>Amol / Jayce</w:t>
            </w:r>
          </w:p>
        </w:tc>
        <w:tc>
          <w:tcPr>
            <w:tcW w:w="1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C3" w14:textId="77777777" w:rsidR="007C327D" w:rsidRDefault="00E95E69">
            <w:r>
              <w:rPr>
                <w:color w:val="000000"/>
                <w:sz w:val="20"/>
                <w:szCs w:val="20"/>
              </w:rPr>
              <w:t>Open</w:t>
            </w:r>
          </w:p>
        </w:tc>
      </w:tr>
    </w:tbl>
    <w:p w14:paraId="69D19BC5" w14:textId="77777777" w:rsidR="007C327D" w:rsidRDefault="007C327D">
      <w:pPr>
        <w:spacing w:after="300"/>
      </w:pPr>
    </w:p>
    <w:p w14:paraId="69D19BC6" w14:textId="77777777" w:rsidR="007C327D" w:rsidRDefault="00E95E69">
      <w:r>
        <w:br w:type="page"/>
      </w:r>
    </w:p>
    <w:p w14:paraId="69D19BC7" w14:textId="77777777" w:rsidR="007C327D" w:rsidRDefault="00E95E69">
      <w:pPr>
        <w:pStyle w:val="Heading1"/>
        <w:spacing w:before="300"/>
      </w:pPr>
      <w:r>
        <w:lastRenderedPageBreak/>
        <w:t>Glossary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4"/>
        <w:gridCol w:w="7434"/>
      </w:tblGrid>
      <w:tr w:rsidR="007C327D" w14:paraId="69D19BCA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C8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C9" w14:textId="77777777" w:rsidR="007C327D" w:rsidRDefault="00E95E69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7C327D" w14:paraId="69D19BCD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CB" w14:textId="77777777" w:rsidR="007C327D" w:rsidRDefault="00E95E69">
            <w:r>
              <w:rPr>
                <w:color w:val="000000"/>
                <w:sz w:val="20"/>
                <w:szCs w:val="20"/>
              </w:rPr>
              <w:t>T12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CC" w14:textId="77777777" w:rsidR="007C327D" w:rsidRDefault="00E95E69">
            <w:r>
              <w:rPr>
                <w:color w:val="000000"/>
                <w:sz w:val="20"/>
                <w:szCs w:val="20"/>
              </w:rPr>
              <w:t>Trailing 12-month average</w:t>
            </w:r>
          </w:p>
        </w:tc>
      </w:tr>
      <w:tr w:rsidR="007C327D" w14:paraId="69D19BD0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CE" w14:textId="77777777" w:rsidR="007C327D" w:rsidRDefault="00E95E69">
            <w:r>
              <w:rPr>
                <w:color w:val="000000"/>
                <w:sz w:val="20"/>
                <w:szCs w:val="20"/>
              </w:rPr>
              <w:t>Merit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CF" w14:textId="77777777" w:rsidR="007C327D" w:rsidRDefault="00E95E69">
            <w:r>
              <w:rPr>
                <w:color w:val="000000"/>
                <w:sz w:val="20"/>
                <w:szCs w:val="20"/>
              </w:rPr>
              <w:t xml:space="preserve">Annual salary </w:t>
            </w:r>
            <w:proofErr w:type="gramStart"/>
            <w:r>
              <w:rPr>
                <w:color w:val="000000"/>
                <w:sz w:val="20"/>
                <w:szCs w:val="20"/>
              </w:rPr>
              <w:t>increase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(4% corporate rate for 2026)</w:t>
            </w:r>
          </w:p>
        </w:tc>
      </w:tr>
      <w:tr w:rsidR="007C327D" w14:paraId="69D19BD3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D1" w14:textId="77777777" w:rsidR="007C327D" w:rsidRDefault="00E95E69">
            <w:r>
              <w:rPr>
                <w:color w:val="000000"/>
                <w:sz w:val="20"/>
                <w:szCs w:val="20"/>
              </w:rPr>
              <w:t>Burden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D2" w14:textId="77777777" w:rsidR="007C327D" w:rsidRDefault="00E95E69">
            <w:r>
              <w:rPr>
                <w:color w:val="000000"/>
                <w:sz w:val="20"/>
                <w:szCs w:val="20"/>
              </w:rPr>
              <w:t>Employee-related costs beyond salary (benefits, taxes, etc.)</w:t>
            </w:r>
          </w:p>
        </w:tc>
      </w:tr>
      <w:tr w:rsidR="007C327D" w14:paraId="69D19BD6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D4" w14:textId="77777777" w:rsidR="007C327D" w:rsidRDefault="00E95E69">
            <w:r>
              <w:rPr>
                <w:color w:val="000000"/>
                <w:sz w:val="20"/>
                <w:szCs w:val="20"/>
              </w:rPr>
              <w:t>RLS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D5" w14:textId="77777777" w:rsidR="007C327D" w:rsidRDefault="00E95E69">
            <w:r>
              <w:rPr>
                <w:color w:val="000000"/>
                <w:sz w:val="20"/>
                <w:szCs w:val="20"/>
              </w:rPr>
              <w:t>Row-Level Security; controls which data users can see</w:t>
            </w:r>
          </w:p>
        </w:tc>
      </w:tr>
      <w:tr w:rsidR="007C327D" w14:paraId="69D19BD9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D7" w14:textId="77777777" w:rsidR="007C327D" w:rsidRDefault="00E95E69">
            <w:r>
              <w:rPr>
                <w:color w:val="000000"/>
                <w:sz w:val="20"/>
                <w:szCs w:val="20"/>
              </w:rPr>
              <w:t>SAC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D8" w14:textId="77777777" w:rsidR="007C327D" w:rsidRDefault="00E95E69">
            <w:r>
              <w:rPr>
                <w:color w:val="000000"/>
                <w:sz w:val="20"/>
                <w:szCs w:val="20"/>
              </w:rPr>
              <w:t>SAP Analytics Cloud</w:t>
            </w:r>
          </w:p>
        </w:tc>
      </w:tr>
      <w:tr w:rsidR="007C327D" w14:paraId="69D19BDC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DA" w14:textId="77777777" w:rsidR="007C327D" w:rsidRDefault="00E95E69">
            <w:r>
              <w:rPr>
                <w:color w:val="000000"/>
                <w:sz w:val="20"/>
                <w:szCs w:val="20"/>
              </w:rPr>
              <w:t>Datasphere</w:t>
            </w:r>
          </w:p>
        </w:tc>
        <w:tc>
          <w:tcPr>
            <w:tcW w:w="7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9BDB" w14:textId="77777777" w:rsidR="007C327D" w:rsidRDefault="00E95E69">
            <w:r>
              <w:rPr>
                <w:color w:val="000000"/>
                <w:sz w:val="20"/>
                <w:szCs w:val="20"/>
              </w:rPr>
              <w:t>SAP data integration and modeling platform</w:t>
            </w:r>
          </w:p>
        </w:tc>
      </w:tr>
    </w:tbl>
    <w:p w14:paraId="69D19BDD" w14:textId="77777777" w:rsidR="007C327D" w:rsidRDefault="007C327D">
      <w:pPr>
        <w:spacing w:after="300"/>
      </w:pPr>
    </w:p>
    <w:p w14:paraId="69D19BDE" w14:textId="77777777" w:rsidR="007C327D" w:rsidRDefault="00E95E69">
      <w:pPr>
        <w:pStyle w:val="Heading1"/>
        <w:spacing w:before="300"/>
      </w:pPr>
      <w:r>
        <w:t>Related Documents</w:t>
      </w:r>
    </w:p>
    <w:p w14:paraId="69D19BDF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SG&amp;A Forecast POC Charter — Governance, timeline, approvals</w:t>
      </w:r>
    </w:p>
    <w:p w14:paraId="69D19BE0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>2026 AI Roadmap — Strategic context</w:t>
      </w:r>
    </w:p>
    <w:p w14:paraId="69D19BE1" w14:textId="77777777" w:rsidR="007C327D" w:rsidRDefault="00E95E69">
      <w:pPr>
        <w:pStyle w:val="ListParagraph"/>
        <w:numPr>
          <w:ilvl w:val="0"/>
          <w:numId w:val="2"/>
        </w:numPr>
        <w:spacing w:after="80"/>
      </w:pPr>
      <w:r>
        <w:t xml:space="preserve">Finance AI Operating Principles — Guiding </w:t>
      </w:r>
      <w:proofErr w:type="gramStart"/>
      <w:r>
        <w:t>principles</w:t>
      </w:r>
      <w:proofErr w:type="gramEnd"/>
    </w:p>
    <w:p w14:paraId="69D19BE2" w14:textId="77777777" w:rsidR="007C327D" w:rsidRDefault="007C327D">
      <w:pPr>
        <w:spacing w:after="400"/>
      </w:pPr>
    </w:p>
    <w:p w14:paraId="69D19BE3" w14:textId="77777777" w:rsidR="007C327D" w:rsidRDefault="00E95E69">
      <w:pPr>
        <w:shd w:val="clear" w:color="auto" w:fill="D5E8F0"/>
        <w:spacing w:before="400"/>
        <w:jc w:val="center"/>
      </w:pPr>
      <w:r>
        <w:rPr>
          <w:i/>
          <w:iCs/>
          <w:sz w:val="20"/>
          <w:szCs w:val="20"/>
        </w:rPr>
        <w:t>This PRD is a working document for the POC implementation team. For formal project governance, see the Project Charter.</w:t>
      </w:r>
    </w:p>
    <w:sectPr w:rsidR="007C327D">
      <w:headerReference w:type="default" r:id="rId14"/>
      <w:footerReference w:type="default" r:id="rId15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lbrook, Ryan" w:date="2026-01-28T11:35:00Z" w:initials="HR">
    <w:p w14:paraId="7331EBF9" w14:textId="1EB1BCDD" w:rsidR="00420E4D" w:rsidRDefault="00420E4D">
      <w:r>
        <w:annotationRef/>
      </w:r>
      <w:r w:rsidRPr="093DFD1E">
        <w:t>- For round one, it would be nice to have calculation provided for Salary per person, per day/month by cost center for informational purposes only (for those teams who manually calc salaries more precisely based on projected headcount).</w:t>
      </w:r>
    </w:p>
    <w:p w14:paraId="5CF06E25" w14:textId="0BE8A283" w:rsidR="00420E4D" w:rsidRDefault="00420E4D">
      <w:r w:rsidRPr="10B29366">
        <w:t>- Emphasize the sliding scale(can adjust date range for initial calc based on when user is preparing the template).</w:t>
      </w:r>
    </w:p>
    <w:p w14:paraId="4E373509" w14:textId="54B490C5" w:rsidR="00420E4D" w:rsidRDefault="00420E4D">
      <w:r w:rsidRPr="17252CEB">
        <w:t>- Also, number of months included in initial calc should be adjustable (1 month up to 12 months depending on user needs)</w:t>
      </w:r>
    </w:p>
    <w:p w14:paraId="73FF6EA7" w14:textId="1BD2F539" w:rsidR="00420E4D" w:rsidRDefault="00420E4D"/>
  </w:comment>
  <w:comment w:id="1" w:author="Halbrook, Ryan" w:date="2026-01-28T11:36:00Z" w:initials="HR">
    <w:p w14:paraId="35630236" w14:textId="57F99FE5" w:rsidR="00420E4D" w:rsidRDefault="00420E4D">
      <w:r>
        <w:annotationRef/>
      </w:r>
      <w:r w:rsidRPr="6FD978A2">
        <w:t>Something to keep in mind is a way for users to identify groups of cost centers based on additional filter criteria.</w:t>
      </w:r>
    </w:p>
    <w:p w14:paraId="12FE098C" w14:textId="566A23B1" w:rsidR="00420E4D" w:rsidRDefault="00420E4D">
      <w:r w:rsidRPr="462E417D">
        <w:t xml:space="preserve"> - I am specifically thinking of organization aids for Alex J.s team who split hundreds of cost centers amongst a group of individuals.</w:t>
      </w:r>
    </w:p>
  </w:comment>
  <w:comment w:id="2" w:author="Halbrook, Ryan" w:date="2026-01-28T11:37:00Z" w:initials="HR">
    <w:p w14:paraId="0CFBF52B" w14:textId="39C29A13" w:rsidR="00420E4D" w:rsidRDefault="00420E4D">
      <w:r>
        <w:annotationRef/>
      </w:r>
      <w:r>
        <w:fldChar w:fldCharType="begin"/>
      </w:r>
      <w:r>
        <w:instrText xml:space="preserve"> HYPERLINK "mailto:Jayce_Roundtree@oxy.com"</w:instrText>
      </w:r>
      <w:bookmarkStart w:id="4" w:name="_@_D2336F6A25A24B359517043F55D13968Z"/>
      <w:r>
        <w:fldChar w:fldCharType="separate"/>
      </w:r>
      <w:bookmarkEnd w:id="4"/>
      <w:r w:rsidRPr="0BFA3651">
        <w:rPr>
          <w:noProof/>
        </w:rPr>
        <w:t>@Roundtree, Jayce C</w:t>
      </w:r>
      <w:r>
        <w:fldChar w:fldCharType="end"/>
      </w:r>
      <w:r w:rsidRPr="50D39D5C">
        <w:t xml:space="preserve"> *I may be forgetting, but have we discussed SAC Planning instances ability to load to OneStream?</w:t>
      </w:r>
    </w:p>
    <w:p w14:paraId="69CF6BA1" w14:textId="6705FB25" w:rsidR="00420E4D" w:rsidRDefault="00420E4D">
      <w:r w:rsidRPr="7A2302CF">
        <w:t xml:space="preserve"> - This would be a GREAT benefit of such a tool, eliminating a fair amount of manual labor, and reducing the probability of operator error related to manually copy/paste of data between systems.</w:t>
      </w:r>
    </w:p>
  </w:comment>
  <w:comment w:id="3" w:author="Roundtree, Jayce C" w:date="2026-01-28T09:44:00Z" w:initials="">
    <w:p w14:paraId="71C6A28B" w14:textId="545EFC03" w:rsidR="00A53488" w:rsidRDefault="00A53488">
      <w:pPr>
        <w:pStyle w:val="CommentText"/>
      </w:pPr>
      <w:r>
        <w:rPr>
          <w:rStyle w:val="CommentReference"/>
        </w:rPr>
        <w:annotationRef/>
      </w:r>
      <w:r>
        <w:t>It does have the capability to load to OneStream.  IT is working on replicating a load process we currently use for VOW Outlook and Marketing Planning.  We load data from ODS to OneStream via BW.  Therefore, the plan is to load directly from Datasphere.</w:t>
      </w:r>
    </w:p>
  </w:comment>
  <w:comment w:id="5" w:author="Halbrook, Ryan" w:date="2026-01-28T11:38:00Z" w:initials="HR">
    <w:p w14:paraId="444546F4" w14:textId="7677D0F2" w:rsidR="00420E4D" w:rsidRDefault="00420E4D">
      <w:r>
        <w:annotationRef/>
      </w:r>
      <w:r w:rsidRPr="50EA5267">
        <w:t>No adjustment to current "First Round" calculation. This would fall under manual adjustments by users. - RH</w:t>
      </w:r>
    </w:p>
  </w:comment>
  <w:comment w:id="6" w:author="Halbrook, Ryan" w:date="2026-01-28T11:38:00Z" w:initials="HR">
    <w:p w14:paraId="10652463" w14:textId="101BA5CA" w:rsidR="00420E4D" w:rsidRDefault="00420E4D">
      <w:r>
        <w:annotationRef/>
      </w:r>
      <w:r w:rsidRPr="0F89265A">
        <w:t>I do not see this as a potential issue, if I am understanding the question correctly.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FF6EA7" w15:done="0"/>
  <w15:commentEx w15:paraId="12FE098C" w15:done="0"/>
  <w15:commentEx w15:paraId="69CF6BA1" w15:done="0"/>
  <w15:commentEx w15:paraId="71C6A28B" w15:paraIdParent="69CF6BA1" w15:done="0"/>
  <w15:commentEx w15:paraId="444546F4" w15:done="0"/>
  <w15:commentEx w15:paraId="106524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22AC11" w16cex:dateUtc="2026-01-28T17:35:00Z"/>
  <w16cex:commentExtensible w16cex:durableId="2C48E8FF" w16cex:dateUtc="2026-01-28T17:36:00Z"/>
  <w16cex:commentExtensible w16cex:durableId="0A7BEC37" w16cex:dateUtc="2026-01-28T17:37:00Z"/>
  <w16cex:commentExtensible w16cex:durableId="3A4D9CBF" w16cex:dateUtc="2026-01-28T17:44:00Z">
    <w16cex:extLst>
      <w16:ext w16:uri="{CE6994B0-6A32-4C9F-8C6B-6E91EDA988CE}">
        <cr:reactions xmlns:cr="http://schemas.microsoft.com/office/comments/2020/reactions">
          <cr:reaction reactionType="1">
            <cr:reactionInfo dateUtc="2026-01-28T21:30:08Z">
              <cr:user userId="S::ryan_halbrook@oxy.com::6afe7a33-5387-40c1-a53e-cfccf1d34355" userProvider="AD" userName="Halbrook, Ryan"/>
            </cr:reactionInfo>
          </cr:reaction>
        </cr:reactions>
      </w16:ext>
    </w16cex:extLst>
  </w16cex:commentExtensible>
  <w16cex:commentExtensible w16cex:durableId="2736BC59" w16cex:dateUtc="2026-01-28T17:38:00Z"/>
  <w16cex:commentExtensible w16cex:durableId="333DC004" w16cex:dateUtc="2026-01-28T1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FF6EA7" w16cid:durableId="7422AC11"/>
  <w16cid:commentId w16cid:paraId="12FE098C" w16cid:durableId="2C48E8FF"/>
  <w16cid:commentId w16cid:paraId="69CF6BA1" w16cid:durableId="0A7BEC37"/>
  <w16cid:commentId w16cid:paraId="71C6A28B" w16cid:durableId="3A4D9CBF"/>
  <w16cid:commentId w16cid:paraId="444546F4" w16cid:durableId="2736BC59"/>
  <w16cid:commentId w16cid:paraId="10652463" w16cid:durableId="333DC0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0EE5E" w14:textId="77777777" w:rsidR="00C079B0" w:rsidRDefault="00C079B0">
      <w:r>
        <w:separator/>
      </w:r>
    </w:p>
  </w:endnote>
  <w:endnote w:type="continuationSeparator" w:id="0">
    <w:p w14:paraId="659BD10D" w14:textId="77777777" w:rsidR="00C079B0" w:rsidRDefault="00C07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19BE5" w14:textId="3F77137D" w:rsidR="007C327D" w:rsidRDefault="00E95E69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775C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A775CD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E74F" w14:textId="77777777" w:rsidR="00C079B0" w:rsidRDefault="00C079B0">
      <w:r>
        <w:separator/>
      </w:r>
    </w:p>
  </w:footnote>
  <w:footnote w:type="continuationSeparator" w:id="0">
    <w:p w14:paraId="79959080" w14:textId="77777777" w:rsidR="00C079B0" w:rsidRDefault="00C07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19BE4" w14:textId="77777777" w:rsidR="007C327D" w:rsidRDefault="00E95E69">
    <w:pPr>
      <w:jc w:val="right"/>
    </w:pPr>
    <w:r>
      <w:rPr>
        <w:i/>
        <w:iCs/>
        <w:color w:val="666666"/>
        <w:sz w:val="18"/>
        <w:szCs w:val="18"/>
      </w:rPr>
      <w:t>SG&amp;A Forecast POC —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F4E5E"/>
    <w:multiLevelType w:val="hybridMultilevel"/>
    <w:tmpl w:val="652E23D6"/>
    <w:lvl w:ilvl="0" w:tplc="4D9CB082">
      <w:start w:val="1"/>
      <w:numFmt w:val="bullet"/>
      <w:lvlText w:val="●"/>
      <w:lvlJc w:val="left"/>
      <w:pPr>
        <w:ind w:left="720" w:hanging="360"/>
      </w:pPr>
    </w:lvl>
    <w:lvl w:ilvl="1" w:tplc="E5BAA8C4">
      <w:start w:val="1"/>
      <w:numFmt w:val="bullet"/>
      <w:lvlText w:val="○"/>
      <w:lvlJc w:val="left"/>
      <w:pPr>
        <w:ind w:left="1440" w:hanging="360"/>
      </w:pPr>
    </w:lvl>
    <w:lvl w:ilvl="2" w:tplc="158846C8">
      <w:start w:val="1"/>
      <w:numFmt w:val="bullet"/>
      <w:lvlText w:val="■"/>
      <w:lvlJc w:val="left"/>
      <w:pPr>
        <w:ind w:left="2160" w:hanging="360"/>
      </w:pPr>
    </w:lvl>
    <w:lvl w:ilvl="3" w:tplc="E59E70F8">
      <w:start w:val="1"/>
      <w:numFmt w:val="bullet"/>
      <w:lvlText w:val="●"/>
      <w:lvlJc w:val="left"/>
      <w:pPr>
        <w:ind w:left="2880" w:hanging="360"/>
      </w:pPr>
    </w:lvl>
    <w:lvl w:ilvl="4" w:tplc="4216C7A6">
      <w:start w:val="1"/>
      <w:numFmt w:val="bullet"/>
      <w:lvlText w:val="○"/>
      <w:lvlJc w:val="left"/>
      <w:pPr>
        <w:ind w:left="3600" w:hanging="360"/>
      </w:pPr>
    </w:lvl>
    <w:lvl w:ilvl="5" w:tplc="BE00B352">
      <w:start w:val="1"/>
      <w:numFmt w:val="bullet"/>
      <w:lvlText w:val="■"/>
      <w:lvlJc w:val="left"/>
      <w:pPr>
        <w:ind w:left="4320" w:hanging="360"/>
      </w:pPr>
    </w:lvl>
    <w:lvl w:ilvl="6" w:tplc="081C94BC">
      <w:start w:val="1"/>
      <w:numFmt w:val="bullet"/>
      <w:lvlText w:val="●"/>
      <w:lvlJc w:val="left"/>
      <w:pPr>
        <w:ind w:left="5040" w:hanging="360"/>
      </w:pPr>
    </w:lvl>
    <w:lvl w:ilvl="7" w:tplc="7B90E6BA">
      <w:start w:val="1"/>
      <w:numFmt w:val="bullet"/>
      <w:lvlText w:val="●"/>
      <w:lvlJc w:val="left"/>
      <w:pPr>
        <w:ind w:left="5760" w:hanging="360"/>
      </w:pPr>
    </w:lvl>
    <w:lvl w:ilvl="8" w:tplc="2FF8A9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716658"/>
    <w:multiLevelType w:val="hybridMultilevel"/>
    <w:tmpl w:val="38D0E932"/>
    <w:lvl w:ilvl="0" w:tplc="CE2039CE">
      <w:start w:val="1"/>
      <w:numFmt w:val="bullet"/>
      <w:lvlText w:val="•"/>
      <w:lvlJc w:val="left"/>
      <w:pPr>
        <w:ind w:left="720" w:hanging="360"/>
      </w:pPr>
    </w:lvl>
    <w:lvl w:ilvl="1" w:tplc="0AA6060A">
      <w:start w:val="1"/>
      <w:numFmt w:val="bullet"/>
      <w:lvlText w:val="◦"/>
      <w:lvlJc w:val="left"/>
      <w:pPr>
        <w:ind w:left="1080" w:hanging="360"/>
      </w:pPr>
    </w:lvl>
    <w:lvl w:ilvl="2" w:tplc="E946A6FC">
      <w:numFmt w:val="decimal"/>
      <w:lvlText w:val=""/>
      <w:lvlJc w:val="left"/>
    </w:lvl>
    <w:lvl w:ilvl="3" w:tplc="BA20EE70">
      <w:numFmt w:val="decimal"/>
      <w:lvlText w:val=""/>
      <w:lvlJc w:val="left"/>
    </w:lvl>
    <w:lvl w:ilvl="4" w:tplc="D98094F0">
      <w:numFmt w:val="decimal"/>
      <w:lvlText w:val=""/>
      <w:lvlJc w:val="left"/>
    </w:lvl>
    <w:lvl w:ilvl="5" w:tplc="51662C96">
      <w:numFmt w:val="decimal"/>
      <w:lvlText w:val=""/>
      <w:lvlJc w:val="left"/>
    </w:lvl>
    <w:lvl w:ilvl="6" w:tplc="D0922558">
      <w:numFmt w:val="decimal"/>
      <w:lvlText w:val=""/>
      <w:lvlJc w:val="left"/>
    </w:lvl>
    <w:lvl w:ilvl="7" w:tplc="15A0EC40">
      <w:numFmt w:val="decimal"/>
      <w:lvlText w:val=""/>
      <w:lvlJc w:val="left"/>
    </w:lvl>
    <w:lvl w:ilvl="8" w:tplc="D3062BD2">
      <w:numFmt w:val="decimal"/>
      <w:lvlText w:val=""/>
      <w:lvlJc w:val="left"/>
    </w:lvl>
  </w:abstractNum>
  <w:num w:numId="1" w16cid:durableId="2060467589">
    <w:abstractNumId w:val="0"/>
    <w:lvlOverride w:ilvl="0">
      <w:startOverride w:val="1"/>
    </w:lvlOverride>
  </w:num>
  <w:num w:numId="2" w16cid:durableId="760954619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lbrook, Ryan">
    <w15:presenceInfo w15:providerId="AD" w15:userId="S::ryan_halbrook@oxy.com::6afe7a33-5387-40c1-a53e-cfccf1d34355"/>
  </w15:person>
  <w15:person w15:author="Roundtree, Jayce C">
    <w15:presenceInfo w15:providerId="AD" w15:userId="S::jayce_roundtree@oxy.com::f56f0646-d607-4a1c-8a3a-cd152d2b7e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7D"/>
    <w:rsid w:val="0001311F"/>
    <w:rsid w:val="000E00BC"/>
    <w:rsid w:val="00101036"/>
    <w:rsid w:val="00146A72"/>
    <w:rsid w:val="001D5115"/>
    <w:rsid w:val="00420E4D"/>
    <w:rsid w:val="00665D47"/>
    <w:rsid w:val="007248BB"/>
    <w:rsid w:val="00741937"/>
    <w:rsid w:val="007968B4"/>
    <w:rsid w:val="007C327D"/>
    <w:rsid w:val="00862534"/>
    <w:rsid w:val="008C49A6"/>
    <w:rsid w:val="009F60FB"/>
    <w:rsid w:val="00A53488"/>
    <w:rsid w:val="00A775CD"/>
    <w:rsid w:val="00B72F45"/>
    <w:rsid w:val="00C079B0"/>
    <w:rsid w:val="00D2633A"/>
    <w:rsid w:val="00D40E94"/>
    <w:rsid w:val="00D62AAF"/>
    <w:rsid w:val="00E95E69"/>
    <w:rsid w:val="00F151F3"/>
    <w:rsid w:val="00F373AE"/>
    <w:rsid w:val="5EE2FE36"/>
    <w:rsid w:val="723021EA"/>
    <w:rsid w:val="784C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9A0A"/>
  <w15:docId w15:val="{C70AF796-600E-45B2-B501-6027D613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874A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4F7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0E00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00BC"/>
  </w:style>
  <w:style w:type="paragraph" w:styleId="Footer">
    <w:name w:val="footer"/>
    <w:basedOn w:val="Normal"/>
    <w:link w:val="FooterChar"/>
    <w:uiPriority w:val="99"/>
    <w:semiHidden/>
    <w:unhideWhenUsed/>
    <w:rsid w:val="000E00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00BC"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34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34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ADC0CADD3F5243ADCA32ACECB0EC8E" ma:contentTypeVersion="12" ma:contentTypeDescription="Create a new document." ma:contentTypeScope="" ma:versionID="38adeeee655f964e8038bac7be11eac4">
  <xsd:schema xmlns:xsd="http://www.w3.org/2001/XMLSchema" xmlns:xs="http://www.w3.org/2001/XMLSchema" xmlns:p="http://schemas.microsoft.com/office/2006/metadata/properties" xmlns:ns2="1d03c379-d70a-460e-a3c4-42e2ad2b9598" xmlns:ns3="0e9cadae-470f-4c7e-bf37-dcdd5b033258" targetNamespace="http://schemas.microsoft.com/office/2006/metadata/properties" ma:root="true" ma:fieldsID="f62aa8dd1b101ef86b4b09a244b8230f" ns2:_="" ns3:_="">
    <xsd:import namespace="1d03c379-d70a-460e-a3c4-42e2ad2b9598"/>
    <xsd:import namespace="0e9cadae-470f-4c7e-bf37-dcdd5b0332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03c379-d70a-460e-a3c4-42e2ad2b95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23e5e21-29b4-4165-a6b7-8113a40a7e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9cadae-470f-4c7e-bf37-dcdd5b03325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1a7aab-106e-4ff2-8773-3cfe751d688f}" ma:internalName="TaxCatchAll" ma:showField="CatchAllData" ma:web="0e9cadae-470f-4c7e-bf37-dcdd5b0332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03c379-d70a-460e-a3c4-42e2ad2b9598">
      <Terms xmlns="http://schemas.microsoft.com/office/infopath/2007/PartnerControls"/>
    </lcf76f155ced4ddcb4097134ff3c332f>
    <TaxCatchAll xmlns="0e9cadae-470f-4c7e-bf37-dcdd5b03325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4BFC71-5B4D-4FD6-BDB5-D0DD2A0279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03c379-d70a-460e-a3c4-42e2ad2b9598"/>
    <ds:schemaRef ds:uri="0e9cadae-470f-4c7e-bf37-dcdd5b0332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E1BE40-FEBF-4C3F-B973-8B45D4DF5D7A}">
  <ds:schemaRefs>
    <ds:schemaRef ds:uri="http://schemas.microsoft.com/office/2006/metadata/properties"/>
    <ds:schemaRef ds:uri="http://schemas.microsoft.com/office/infopath/2007/PartnerControls"/>
    <ds:schemaRef ds:uri="1d03c379-d70a-460e-a3c4-42e2ad2b9598"/>
    <ds:schemaRef ds:uri="0e9cadae-470f-4c7e-bf37-dcdd5b033258"/>
  </ds:schemaRefs>
</ds:datastoreItem>
</file>

<file path=customXml/itemProps3.xml><?xml version="1.0" encoding="utf-8"?>
<ds:datastoreItem xmlns:ds="http://schemas.openxmlformats.org/officeDocument/2006/customXml" ds:itemID="{E6CE37D2-B01E-42EE-B371-04943AF20E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1206</Words>
  <Characters>7252</Characters>
  <Application>Microsoft Office Word</Application>
  <DocSecurity>0</DocSecurity>
  <Lines>402</Lines>
  <Paragraphs>384</Paragraphs>
  <ScaleCrop>false</ScaleCrop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Jardine, Alexandra</cp:lastModifiedBy>
  <cp:revision>11</cp:revision>
  <dcterms:created xsi:type="dcterms:W3CDTF">2026-01-28T17:59:00Z</dcterms:created>
  <dcterms:modified xsi:type="dcterms:W3CDTF">2026-03-17T19:25:00Z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0x01010057ADC0CADD3F5243ADCA32ACECB0EC8E</vt:lpwstr>
  </property>
  <property fmtid="{D5CDD505-2E9C-101B-9397-08002B2CF9AE}" pid="4" name="docLang">
    <vt:lpwstr>en</vt:lpwstr>
  </property>
</Properties>
</file>