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pPr>
      <w:r>
        <w:rPr>
          <w:rFonts w:ascii="Calibri" w:hAnsi="Calibri" w:eastAsia="Calibri"/>
          <w:b/>
          <w:color w:val="D90B1C"/>
          <w:sz w:val="18"/>
        </w:rPr>
        <w:t>GROWTHIK MEDIA</w:t>
      </w:r>
    </w:p>
    <w:p>
      <w:pPr>
        <w:spacing w:before="0" w:after="0" w:line="252" w:lineRule="auto"/>
      </w:pPr>
      <w:r>
        <w:rPr>
          <w:rFonts w:ascii="Calibri" w:hAnsi="Calibri" w:eastAsia="Calibri"/>
          <w:b/>
          <w:color w:val="1A1A1A"/>
          <w:sz w:val="40"/>
        </w:rPr>
        <w:t>Search Sarkari Naukri</w:t>
      </w:r>
    </w:p>
    <w:p>
      <w:pPr>
        <w:spacing w:before="0" w:after="40" w:line="252" w:lineRule="auto"/>
      </w:pPr>
      <w:r>
        <w:rPr>
          <w:rFonts w:ascii="Calibri" w:hAnsi="Calibri" w:eastAsia="Calibri"/>
          <w:b/>
          <w:color w:val="1A1A1A"/>
          <w:sz w:val="26"/>
        </w:rPr>
        <w:t>Two-month performance report</w:t>
      </w:r>
    </w:p>
    <w:p>
      <w:pPr>
        <w:spacing w:before="0" w:after="120" w:line="252" w:lineRule="auto"/>
      </w:pPr>
      <w:r>
        <w:rPr>
          <w:rFonts w:ascii="Calibri" w:hAnsi="Calibri" w:eastAsia="Calibri"/>
          <w:b w:val="0"/>
          <w:color w:val="555555"/>
          <w:sz w:val="18"/>
        </w:rPr>
        <w:t>1 August 2026 – 30 September 2026   ·   www.searchsarkarinaukri.com   ·   3 October 2026</w:t>
      </w:r>
    </w:p>
    <w:p>
      <w:pPr>
        <w:spacing w:before="0" w:after="80" w:line="252" w:lineRule="auto"/>
      </w:pPr>
      <w:r>
        <w:rPr>
          <w:rFonts w:ascii="Calibri" w:hAnsi="Calibri" w:eastAsia="Calibri"/>
          <w:b w:val="0"/>
          <w:color w:val="1A1A1A"/>
          <w:sz w:val="21"/>
        </w:rPr>
        <w:t>This is a short summary of the website, Google search, AI citations, Facebook and Instagram for August and September. Numbers come from the Google Analytics, Search Console, Facebook and Instagram files supplied on 1 October 2026, and from the project work done in these two months.</w:t>
      </w:r>
    </w:p>
    <w:p>
      <w:pPr>
        <w:spacing w:before="200" w:after="80" w:line="240" w:lineRule="auto"/>
        <w:pBdr>
          <w:bottom w:val="single" w:sz="8" w:space="1" w:color="D90B1C"/>
        </w:pBdr>
      </w:pPr>
      <w:r>
        <w:rPr>
          <w:rFonts w:ascii="Calibri" w:hAnsi="Calibri" w:eastAsia="Calibri"/>
          <w:b/>
          <w:color w:val="D90B1C"/>
          <w:sz w:val="26"/>
        </w:rPr>
        <w:t>The result in one look</w:t>
      </w:r>
    </w:p>
    <w:p>
      <w:pPr>
        <w:spacing w:before="0" w:after="80" w:line="252" w:lineRule="auto"/>
      </w:pPr>
      <w:r>
        <w:rPr>
          <w:rFonts w:ascii="Calibri" w:hAnsi="Calibri" w:eastAsia="Calibri"/>
          <w:b w:val="0"/>
          <w:color w:val="1A1A1A"/>
          <w:sz w:val="21"/>
        </w:rPr>
        <w:t>People are using the website, and AI tools cited it far more in August and September than in July. Google search is still very small. Social posts went out regularly, but almost none of those views became link clicks. No leads were recorded.</w:t>
      </w:r>
    </w:p>
    <w:tbl>
      <w:tblPr>
        <w:jc w:val="center"/>
        <w:tblLayout w:type="fixed"/>
        <w:tblLook w:firstColumn="1" w:firstRow="1" w:lastColumn="0" w:lastRow="0" w:noHBand="0" w:noVBand="1" w:val="04A0"/>
        <w:tblW w:w="10092" w:type="dxa"/>
      </w:tblPr>
      <w:tblGrid>
        <w:gridCol w:w="3628"/>
        <w:gridCol w:w="1814"/>
        <w:gridCol w:w="2041"/>
        <w:gridCol w:w="2608"/>
      </w:tblGrid>
      <w:tr>
        <w:tc>
          <w:tcPr>
            <w:tcW w:type="dxa" w:w="3628"/>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What we measured</w:t>
            </w:r>
          </w:p>
        </w:tc>
        <w:tc>
          <w:tcPr>
            <w:tcW w:type="dxa" w:w="1814"/>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August</w:t>
            </w:r>
          </w:p>
        </w:tc>
        <w:tc>
          <w:tcPr>
            <w:tcW w:type="dxa" w:w="2041"/>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September</w:t>
            </w:r>
          </w:p>
        </w:tc>
        <w:tc>
          <w:tcPr>
            <w:tcW w:type="dxa" w:w="2608"/>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Two months</w:t>
            </w:r>
          </w:p>
        </w:tc>
      </w:tr>
      <w:tr>
        <w:tc>
          <w:tcPr>
            <w:tcW w:type="dxa" w:w="3628"/>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New visitors</w:t>
            </w:r>
          </w:p>
        </w:tc>
        <w:tc>
          <w:tcPr>
            <w:tcW w:type="dxa" w:w="1814"/>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630</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444</w:t>
            </w:r>
          </w:p>
        </w:tc>
        <w:tc>
          <w:tcPr>
            <w:tcW w:type="dxa" w:w="2608"/>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1,074</w:t>
            </w:r>
          </w:p>
        </w:tc>
      </w:tr>
      <w:tr>
        <w:tc>
          <w:tcPr>
            <w:tcW w:type="dxa" w:w="3628"/>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Returning visitors</w:t>
            </w:r>
          </w:p>
        </w:tc>
        <w:tc>
          <w:tcPr>
            <w:tcW w:type="dxa" w:w="1814"/>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58</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217</w:t>
            </w:r>
          </w:p>
        </w:tc>
        <w:tc>
          <w:tcPr>
            <w:tcW w:type="dxa" w:w="2608"/>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275</w:t>
            </w:r>
          </w:p>
        </w:tc>
      </w:tr>
      <w:tr>
        <w:tc>
          <w:tcPr>
            <w:tcW w:type="dxa" w:w="3628"/>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Google search clicks*</w:t>
            </w:r>
          </w:p>
        </w:tc>
        <w:tc>
          <w:tcPr>
            <w:tcW w:type="dxa" w:w="1814"/>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w:t>
            </w:r>
          </w:p>
        </w:tc>
        <w:tc>
          <w:tcPr>
            <w:tcW w:type="dxa" w:w="2608"/>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16</w:t>
            </w:r>
          </w:p>
        </w:tc>
      </w:tr>
      <w:tr>
        <w:tc>
          <w:tcPr>
            <w:tcW w:type="dxa" w:w="3628"/>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AI citations</w:t>
            </w:r>
          </w:p>
        </w:tc>
        <w:tc>
          <w:tcPr>
            <w:tcW w:type="dxa" w:w="1814"/>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876</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776</w:t>
            </w:r>
          </w:p>
        </w:tc>
        <w:tc>
          <w:tcPr>
            <w:tcW w:type="dxa" w:w="2608"/>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1,652 in Aug+Sep</w:t>
            </w:r>
          </w:p>
        </w:tc>
      </w:tr>
      <w:tr>
        <w:tc>
          <w:tcPr>
            <w:tcW w:type="dxa" w:w="3628"/>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Facebook views</w:t>
            </w:r>
          </w:p>
        </w:tc>
        <w:tc>
          <w:tcPr>
            <w:tcW w:type="dxa" w:w="1814"/>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1,222</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556</w:t>
            </w:r>
          </w:p>
        </w:tc>
        <w:tc>
          <w:tcPr>
            <w:tcW w:type="dxa" w:w="2608"/>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1,778</w:t>
            </w:r>
          </w:p>
        </w:tc>
      </w:tr>
      <w:tr>
        <w:tc>
          <w:tcPr>
            <w:tcW w:type="dxa" w:w="3628"/>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Facebook follows</w:t>
            </w:r>
          </w:p>
        </w:tc>
        <w:tc>
          <w:tcPr>
            <w:tcW w:type="dxa" w:w="1814"/>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w:t>
            </w:r>
          </w:p>
        </w:tc>
        <w:tc>
          <w:tcPr>
            <w:tcW w:type="dxa" w:w="2608"/>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2</w:t>
            </w:r>
          </w:p>
        </w:tc>
      </w:tr>
    </w:tbl>
    <w:p>
      <w:pPr>
        <w:spacing w:before="40" w:after="40"/>
      </w:pPr>
    </w:p>
    <w:p>
      <w:pPr>
        <w:spacing w:before="40" w:after="40" w:line="252" w:lineRule="auto"/>
      </w:pPr>
      <w:r>
        <w:rPr>
          <w:rFonts w:ascii="Calibri" w:hAnsi="Calibri" w:eastAsia="Calibri"/>
          <w:b w:val="0"/>
          <w:color w:val="555555"/>
          <w:sz w:val="17"/>
        </w:rPr>
        <w:t>*Google clicks and impressions in the export cover 17 May to 28 September, not only these two months. The file total is 16 clicks and 304 impressions. AI citations for July were 145. The AI file ends on 28 September.</w:t>
      </w:r>
    </w:p>
    <w:p>
      <w:pPr>
        <w:spacing w:before="200" w:after="80" w:line="240" w:lineRule="auto"/>
        <w:pBdr>
          <w:bottom w:val="single" w:sz="8" w:space="1" w:color="D90B1C"/>
        </w:pBdr>
      </w:pPr>
      <w:r>
        <w:rPr>
          <w:rFonts w:ascii="Calibri" w:hAnsi="Calibri" w:eastAsia="Calibri"/>
          <w:b/>
          <w:color w:val="D90B1C"/>
          <w:sz w:val="26"/>
        </w:rPr>
        <w:t>Website visitors</w:t>
      </w:r>
    </w:p>
    <w:p>
      <w:pPr>
        <w:spacing w:before="0" w:after="60" w:line="252" w:lineRule="auto"/>
      </w:pPr>
      <w:r>
        <w:rPr>
          <w:rFonts w:ascii="Calibri" w:hAnsi="Calibri" w:eastAsia="Calibri"/>
          <w:b w:val="0"/>
          <w:color w:val="1A1A1A"/>
          <w:sz w:val="21"/>
        </w:rPr>
        <w:t>1,116 people used the site. 1,074 of them were new. Average time on site was about 2 minutes. The site recorded 20,275 events and about 12,859 page views.</w:t>
      </w:r>
    </w:p>
    <w:p>
      <w:pPr>
        <w:spacing w:before="0" w:after="60" w:line="252" w:lineRule="auto"/>
      </w:pPr>
      <w:r>
        <w:rPr>
          <w:rFonts w:ascii="Calibri" w:hAnsi="Calibri" w:eastAsia="Calibri"/>
          <w:b w:val="0"/>
          <w:color w:val="1A1A1A"/>
          <w:sz w:val="21"/>
        </w:rPr>
        <w:t>Most people did not come from Google. Of the new visitors, 882 came directly (they already had the address), 112 came from social media, 67 came from search engines, and 10 came from AI tools such as ChatGPT. One visit was from a paid Google click.</w:t>
      </w:r>
    </w:p>
    <w:p>
      <w:pPr>
        <w:spacing w:before="0" w:after="60" w:line="252" w:lineRule="auto"/>
      </w:pPr>
      <w:r>
        <w:rPr>
          <w:rFonts w:ascii="Calibri" w:hAnsi="Calibri" w:eastAsia="Calibri"/>
          <w:b w:val="0"/>
          <w:color w:val="1A1A1A"/>
          <w:sz w:val="21"/>
        </w:rPr>
        <w:t>September had fewer new visitors than August (444 vs 630), but many more people came back (217 vs 58). There was a quiet stretch from 15 to 27 August, when the daily file shows no new or returning visitors.</w:t>
      </w:r>
    </w:p>
    <w:p>
      <w:pPr>
        <w:spacing w:before="0" w:after="60" w:line="252" w:lineRule="auto"/>
      </w:pPr>
      <w:r>
        <w:rPr>
          <w:rFonts w:ascii="Calibri" w:hAnsi="Calibri" w:eastAsia="Calibri"/>
          <w:b w:val="0"/>
          <w:color w:val="1A1A1A"/>
          <w:sz w:val="21"/>
        </w:rPr>
        <w:t>The cities with the most recorded users were Singapore (438), Pune (117), Nagpur (69), Solapur (49), Kolkata (24) and Mumbai (19). Singapore is the largest city in the file. The main Indian cities are in Maharashtra.</w:t>
      </w:r>
    </w:p>
    <w:p>
      <w:pPr>
        <w:spacing w:before="0" w:after="40" w:line="252" w:lineRule="auto"/>
      </w:pPr>
      <w:r>
        <w:rPr>
          <w:rFonts w:ascii="Calibri" w:hAnsi="Calibri" w:eastAsia="Calibri"/>
          <w:b w:val="0"/>
          <w:color w:val="1A1A1A"/>
          <w:sz w:val="21"/>
        </w:rPr>
        <w:t>Pages people actually used: the main jobs page (411 users), the Sarkari Naukri 2026 page (186 users), and the Eligibility Checker (about 90 users). A “page not found” screen was viewed 138 times. That is worth cleaning up. No enquiry, WhatsApp, or phone lead was recorded. Qualified leads: 0. Converted leads: 0.</w:t>
      </w:r>
    </w:p>
    <w:p>
      <w:pPr>
        <w:spacing w:before="200" w:after="80" w:line="240" w:lineRule="auto"/>
        <w:pBdr>
          <w:bottom w:val="single" w:sz="8" w:space="1" w:color="D90B1C"/>
        </w:pBdr>
      </w:pPr>
      <w:r>
        <w:rPr>
          <w:rFonts w:ascii="Calibri" w:hAnsi="Calibri" w:eastAsia="Calibri"/>
          <w:b/>
          <w:color w:val="D90B1C"/>
          <w:sz w:val="26"/>
        </w:rPr>
        <w:t>Google search</w:t>
      </w:r>
    </w:p>
    <w:p>
      <w:pPr>
        <w:spacing w:before="0" w:after="60" w:line="252" w:lineRule="auto"/>
      </w:pPr>
      <w:r>
        <w:rPr>
          <w:rFonts w:ascii="Calibri" w:hAnsi="Calibri" w:eastAsia="Calibri"/>
          <w:b w:val="0"/>
          <w:color w:val="1A1A1A"/>
          <w:sz w:val="21"/>
        </w:rPr>
        <w:t>Google showed the site about 304 times and people clicked 16 times. That is about 5 clicks in every 100 times the site appeared. 14 of the 16 clicks were from India. 9 were on mobile.</w:t>
      </w:r>
    </w:p>
    <w:tbl>
      <w:tblPr>
        <w:jc w:val="center"/>
        <w:tblLayout w:type="fixed"/>
        <w:tblLook w:firstColumn="1" w:firstRow="1" w:lastColumn="0" w:lastRow="0" w:noHBand="0" w:noVBand="1" w:val="04A0"/>
        <w:tblW w:w="10092" w:type="dxa"/>
      </w:tblPr>
      <w:tblGrid>
        <w:gridCol w:w="4536"/>
        <w:gridCol w:w="1474"/>
        <w:gridCol w:w="2041"/>
        <w:gridCol w:w="2041"/>
      </w:tblGrid>
      <w:tr>
        <w:tc>
          <w:tcPr>
            <w:tcW w:type="dxa" w:w="4535"/>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Page</w:t>
            </w:r>
          </w:p>
        </w:tc>
        <w:tc>
          <w:tcPr>
            <w:tcW w:type="dxa" w:w="1474"/>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Clicks</w:t>
            </w:r>
          </w:p>
        </w:tc>
        <w:tc>
          <w:tcPr>
            <w:tcW w:type="dxa" w:w="2041"/>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Times shown</w:t>
            </w:r>
          </w:p>
        </w:tc>
        <w:tc>
          <w:tcPr>
            <w:tcW w:type="dxa" w:w="2041"/>
            <w:shd w:fill="D90B1C" w:val="clear"/>
            <w:tcBorders>
              <w:top w:val="single" w:sz="4" w:color="E6E6E6"/>
              <w:left w:val="single" w:sz="4" w:color="E6E6E6"/>
              <w:bottom w:val="single" w:sz="4" w:color="E6E6E6"/>
              <w:right w:val="single" w:sz="4" w:color="E6E6E6"/>
            </w:tcBorders>
            <w:tcMar>
              <w:top w:w="30" w:type="dxa"/>
              <w:left w:w="60" w:type="dxa"/>
              <w:bottom w:w="30" w:type="dxa"/>
              <w:right w:w="60" w:type="dxa"/>
            </w:tcMar>
          </w:tcPr>
          <w:p>
            <w:pPr>
              <w:spacing w:before="0" w:after="0"/>
            </w:pPr>
            <w:r/>
            <w:r>
              <w:rPr>
                <w:rFonts w:ascii="Calibri" w:hAnsi="Calibri" w:eastAsia="Calibri"/>
                <w:b/>
                <w:color w:val="FFFFFF"/>
                <w:sz w:val="18"/>
              </w:rPr>
              <w:t>Average position</w:t>
            </w:r>
          </w:p>
        </w:tc>
      </w:tr>
      <w:tr>
        <w:tc>
          <w:tcPr>
            <w:tcW w:type="dxa" w:w="4535"/>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Homepage</w:t>
            </w:r>
          </w:p>
        </w:tc>
        <w:tc>
          <w:tcPr>
            <w:tcW w:type="dxa" w:w="1474"/>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11</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49</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17</w:t>
            </w:r>
          </w:p>
        </w:tc>
      </w:tr>
      <w:tr>
        <w:tc>
          <w:tcPr>
            <w:tcW w:type="dxa" w:w="4535"/>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Districts</w:t>
            </w:r>
          </w:p>
        </w:tc>
        <w:tc>
          <w:tcPr>
            <w:tcW w:type="dxa" w:w="1474"/>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18</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4</w:t>
            </w:r>
          </w:p>
        </w:tc>
      </w:tr>
      <w:tr>
        <w:tc>
          <w:tcPr>
            <w:tcW w:type="dxa" w:w="4535"/>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Nagpur district</w:t>
            </w:r>
          </w:p>
        </w:tc>
        <w:tc>
          <w:tcPr>
            <w:tcW w:type="dxa" w:w="1474"/>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11</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23</w:t>
            </w:r>
          </w:p>
        </w:tc>
      </w:tr>
      <w:tr>
        <w:tc>
          <w:tcPr>
            <w:tcW w:type="dxa" w:w="4535"/>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12th pass jobs in Mumbai</w:t>
            </w:r>
          </w:p>
        </w:tc>
        <w:tc>
          <w:tcPr>
            <w:tcW w:type="dxa" w:w="1474"/>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4</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70</w:t>
            </w:r>
          </w:p>
        </w:tc>
      </w:tr>
      <w:tr>
        <w:tc>
          <w:tcPr>
            <w:tcW w:type="dxa" w:w="4535"/>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Thane district</w:t>
            </w:r>
          </w:p>
        </w:tc>
        <w:tc>
          <w:tcPr>
            <w:tcW w:type="dxa" w:w="1474"/>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3</w:t>
            </w:r>
          </w:p>
        </w:tc>
        <w:tc>
          <w:tcPr>
            <w:tcW w:type="dxa" w:w="2041"/>
            <w:shd w:fill="FFFFFF"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5</w:t>
            </w:r>
          </w:p>
        </w:tc>
      </w:tr>
      <w:tr>
        <w:tc>
          <w:tcPr>
            <w:tcW w:type="dxa" w:w="4535"/>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color w:val="1A1A1A"/>
                <w:sz w:val="18"/>
              </w:rPr>
              <w:t>MBBS jobs in Gujarat</w:t>
            </w:r>
          </w:p>
        </w:tc>
        <w:tc>
          <w:tcPr>
            <w:tcW w:type="dxa" w:w="1474"/>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1</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3</w:t>
            </w:r>
          </w:p>
        </w:tc>
        <w:tc>
          <w:tcPr>
            <w:tcW w:type="dxa" w:w="2041"/>
            <w:shd w:fill="F7F7F7" w:val="clear"/>
            <w:tcBorders>
              <w:top w:val="single" w:sz="4" w:color="E6E6E6"/>
              <w:left w:val="single" w:sz="4" w:color="E6E6E6"/>
              <w:bottom w:val="single" w:sz="4" w:color="E6E6E6"/>
              <w:right w:val="single" w:sz="4" w:color="E6E6E6"/>
            </w:tcBorders>
            <w:tcMar>
              <w:top w:w="28" w:type="dxa"/>
              <w:left w:w="60" w:type="dxa"/>
              <w:bottom w:w="28" w:type="dxa"/>
              <w:right w:w="60" w:type="dxa"/>
            </w:tcMar>
          </w:tcPr>
          <w:p>
            <w:pPr>
              <w:spacing w:before="0" w:after="0"/>
            </w:pPr>
            <w:r/>
            <w:r>
              <w:rPr>
                <w:rFonts w:ascii="Calibri" w:hAnsi="Calibri" w:eastAsia="Calibri"/>
                <w:b w:val="0"/>
                <w:color w:val="1A1A1A"/>
                <w:sz w:val="18"/>
              </w:rPr>
              <w:t>43</w:t>
            </w:r>
          </w:p>
        </w:tc>
      </w:tr>
    </w:tbl>
    <w:p>
      <w:pPr>
        <w:spacing w:before="40" w:after="40"/>
      </w:pPr>
    </w:p>
    <w:p>
      <w:pPr>
        <w:spacing w:before="60" w:after="40" w:line="252" w:lineRule="auto"/>
      </w:pPr>
      <w:r>
        <w:rPr>
          <w:rFonts w:ascii="Calibri" w:hAnsi="Calibri" w:eastAsia="Calibri"/>
          <w:b w:val="0"/>
          <w:color w:val="1A1A1A"/>
          <w:sz w:val="21"/>
        </w:rPr>
        <w:t>These six pages are the only ones with a click in the file. The homepage did most of the work. Blog pages had no Google clicks in this export. Search queries such as “2 pass jobs in Odisha”, “Nashik recruitment” and “government jobs in Nashik” were shown a few times, but none of those query rows recorded a click. Average position for India was about 46, so the site is still far down the results for most searches.</w:t>
      </w:r>
    </w:p>
    <w:p>
      <w:pPr>
        <w:spacing w:before="200" w:after="80" w:line="240" w:lineRule="auto"/>
        <w:pBdr>
          <w:bottom w:val="single" w:sz="8" w:space="1" w:color="D90B1C"/>
        </w:pBdr>
      </w:pPr>
      <w:r>
        <w:rPr>
          <w:rFonts w:ascii="Calibri" w:hAnsi="Calibri" w:eastAsia="Calibri"/>
          <w:b/>
          <w:color w:val="D90B1C"/>
          <w:sz w:val="26"/>
        </w:rPr>
        <w:t>AI citations</w:t>
      </w:r>
    </w:p>
    <w:p>
      <w:pPr>
        <w:spacing w:before="0" w:after="40" w:line="252" w:lineRule="auto"/>
      </w:pPr>
      <w:r>
        <w:rPr>
          <w:rFonts w:ascii="Calibri" w:hAnsi="Calibri" w:eastAsia="Calibri"/>
          <w:b w:val="0"/>
          <w:color w:val="1A1A1A"/>
          <w:sz w:val="21"/>
        </w:rPr>
        <w:t>This is the clearest gain. AI tools cited the site 145 times in July, 876 times in August, and 776 times in September (up to 28 September). The two biggest days were 6 September (180 citations) and 7 September (102 citations). The site is being used as a source by AI tools even while normal Google clicks stay low.</w:t>
      </w:r>
    </w:p>
    <w:p>
      <w:pPr>
        <w:spacing w:before="200" w:after="80" w:line="240" w:lineRule="auto"/>
        <w:pBdr>
          <w:bottom w:val="single" w:sz="8" w:space="1" w:color="D90B1C"/>
        </w:pBdr>
      </w:pPr>
      <w:r>
        <w:rPr>
          <w:rFonts w:ascii="Calibri" w:hAnsi="Calibri" w:eastAsia="Calibri"/>
          <w:b/>
          <w:color w:val="D90B1C"/>
          <w:sz w:val="26"/>
        </w:rPr>
        <w:t>Facebook and Instagram</w:t>
      </w:r>
    </w:p>
    <w:p>
      <w:pPr>
        <w:spacing w:before="0" w:after="60" w:line="252" w:lineRule="auto"/>
      </w:pPr>
      <w:r>
        <w:rPr>
          <w:rFonts w:ascii="Calibri" w:hAnsi="Calibri" w:eastAsia="Calibri"/>
          <w:b w:val="0"/>
          <w:color w:val="1A1A1A"/>
          <w:sz w:val="21"/>
        </w:rPr>
        <w:t>Facebook, 1 August to 30 September: 1,778 views, 72 interactions, 1 link click and 2 new follows. 38 posts went out. None were boosted. Views were higher in August (1,222) than in September (556).</w:t>
      </w:r>
    </w:p>
    <w:p>
      <w:pPr>
        <w:spacing w:before="0" w:after="60" w:line="252" w:lineRule="auto"/>
      </w:pPr>
      <w:r>
        <w:rPr>
          <w:rFonts w:ascii="Calibri" w:hAnsi="Calibri" w:eastAsia="Calibri"/>
          <w:b w:val="0"/>
          <w:color w:val="1A1A1A"/>
          <w:sz w:val="21"/>
        </w:rPr>
        <w:t>Best Facebook posts: the 9 August video (405 views) and the 28 August video (329 views). The 14 September Ganesh photo had 180 views, 5 reactions and 3 shares. Reels brought more views than photos.</w:t>
      </w:r>
    </w:p>
    <w:p>
      <w:pPr>
        <w:spacing w:before="0" w:after="40" w:line="252" w:lineRule="auto"/>
      </w:pPr>
      <w:r>
        <w:rPr>
          <w:rFonts w:ascii="Calibri" w:hAnsi="Calibri" w:eastAsia="Calibri"/>
          <w:b w:val="0"/>
          <w:color w:val="1A1A1A"/>
          <w:sz w:val="21"/>
        </w:rPr>
        <w:t>Instagram (searchsarkarinaukri): 32 posts, 541 views, 7 likes and 1 save. The best post was the same 9 August reel, with 137 views. Posts are going out. They are not yet sending people to the website.</w:t>
      </w:r>
    </w:p>
    <w:p>
      <w:pPr>
        <w:spacing w:before="200" w:after="80" w:line="240" w:lineRule="auto"/>
        <w:pBdr>
          <w:bottom w:val="single" w:sz="8" w:space="1" w:color="D90B1C"/>
        </w:pBdr>
      </w:pPr>
      <w:r>
        <w:rPr>
          <w:rFonts w:ascii="Calibri" w:hAnsi="Calibri" w:eastAsia="Calibri"/>
          <w:b/>
          <w:color w:val="D90B1C"/>
          <w:sz w:val="26"/>
        </w:rPr>
        <w:t>Work done in these two months</w:t>
      </w:r>
    </w:p>
    <w:p>
      <w:pPr>
        <w:spacing w:before="40" w:after="40" w:line="252" w:lineRule="auto"/>
      </w:pPr>
      <w:r>
        <w:rPr>
          <w:rFonts w:ascii="Calibri" w:hAnsi="Calibri" w:eastAsia="Calibri"/>
          <w:b/>
          <w:color w:val="1A1A1A"/>
          <w:sz w:val="22"/>
        </w:rPr>
        <w:t>August</w:t>
      </w:r>
    </w:p>
    <w:p>
      <w:pPr>
        <w:spacing w:before="0" w:after="60" w:line="252" w:lineRule="auto"/>
      </w:pPr>
      <w:r>
        <w:rPr>
          <w:rFonts w:ascii="Calibri" w:hAnsi="Calibri" w:eastAsia="Calibri"/>
          <w:b w:val="0"/>
          <w:color w:val="1A1A1A"/>
          <w:sz w:val="21"/>
        </w:rPr>
        <w:t>A full website check was completed on 25 August. The same day, the technical fixes were put live and checked: Google and normal visitors now get the real page, old job links were cleaned up, expired jobs were taken out of the sitemap, blog images were made smaller, and the mobile speed score on the homepage moved from 42 to 74. At that check, 1,057 sitemap links were valid.</w:t>
      </w:r>
    </w:p>
    <w:p>
      <w:pPr>
        <w:spacing w:before="0" w:after="60" w:line="252" w:lineRule="auto"/>
      </w:pPr>
      <w:r>
        <w:rPr>
          <w:rFonts w:ascii="Calibri" w:hAnsi="Calibri" w:eastAsia="Calibri"/>
          <w:b w:val="0"/>
          <w:color w:val="1A1A1A"/>
          <w:sz w:val="21"/>
        </w:rPr>
        <w:t>Google and Bing error lists were also reviewed: missing pages, pages Google has seen but not indexed, thin pages, and pages blocked from Google.</w:t>
      </w:r>
    </w:p>
    <w:p>
      <w:pPr>
        <w:spacing w:before="20" w:after="40" w:line="252" w:lineRule="auto"/>
      </w:pPr>
      <w:r>
        <w:rPr>
          <w:rFonts w:ascii="Calibri" w:hAnsi="Calibri" w:eastAsia="Calibri"/>
          <w:b/>
          <w:color w:val="1A1A1A"/>
          <w:sz w:val="22"/>
        </w:rPr>
        <w:t>September</w:t>
      </w:r>
    </w:p>
    <w:p>
      <w:pPr>
        <w:spacing w:before="0" w:after="60" w:line="252" w:lineRule="auto"/>
      </w:pPr>
      <w:r>
        <w:rPr>
          <w:rFonts w:ascii="Calibri" w:hAnsi="Calibri" w:eastAsia="Calibri"/>
          <w:b w:val="0"/>
          <w:color w:val="1A1A1A"/>
          <w:sz w:val="21"/>
        </w:rPr>
        <w:t>New public pages were published and checked live: State Government Jobs, the Government Jobs 2026 guide, and Exam Syllabus and Patterns. Homepage job counts were corrected. Duplicate job titles were reduced. Withdrawn jobs were removed from the sitemap. Job, exam, district and quiz pages were specified and updated for search.</w:t>
      </w:r>
    </w:p>
    <w:p>
      <w:pPr>
        <w:spacing w:before="0" w:after="40" w:line="252" w:lineRule="auto"/>
      </w:pPr>
      <w:r>
        <w:rPr>
          <w:rFonts w:ascii="Calibri" w:hAnsi="Calibri" w:eastAsia="Calibri"/>
          <w:b w:val="0"/>
          <w:color w:val="1A1A1A"/>
          <w:sz w:val="21"/>
        </w:rPr>
        <w:t>New articles were written for topics people search: gazetted officer, SSC CHSL, RRB NTPC, 12th pass jobs, bank apprentice, jobs in Pune, Nagpur and Nashik, IOCL data entry, age limit, and UPI charges. The live sitemap on 25 August already listed 67 blog addresses.</w:t>
      </w:r>
    </w:p>
    <w:p>
      <w:pPr>
        <w:spacing w:before="200" w:after="80" w:line="240" w:lineRule="auto"/>
        <w:pBdr>
          <w:bottom w:val="single" w:sz="8" w:space="1" w:color="D90B1C"/>
        </w:pBdr>
      </w:pPr>
      <w:r>
        <w:rPr>
          <w:rFonts w:ascii="Calibri" w:hAnsi="Calibri" w:eastAsia="Calibri"/>
          <w:b/>
          <w:color w:val="D90B1C"/>
          <w:sz w:val="26"/>
        </w:rPr>
        <w:t>What this means</w:t>
      </w:r>
    </w:p>
    <w:p>
      <w:pPr>
        <w:spacing w:before="0" w:after="40" w:line="252" w:lineRule="auto"/>
      </w:pPr>
      <w:r>
        <w:rPr>
          <w:rFonts w:ascii="Calibri" w:hAnsi="Calibri" w:eastAsia="Calibri"/>
          <w:b w:val="0"/>
          <w:color w:val="1A1A1A"/>
          <w:sz w:val="21"/>
        </w:rPr>
        <w:t>The site is known to people who already have the link, and AI tools are picking it up. Google is not yet sending meaningful job-search traffic. Social media is active, but it is not bringing visitors to the site. September kept the work moving, with fewer brand-new visitors and more people coming back.</w:t>
      </w:r>
    </w:p>
    <w:p>
      <w:pPr>
        <w:spacing w:before="200" w:after="80" w:line="240" w:lineRule="auto"/>
        <w:pBdr>
          <w:bottom w:val="single" w:sz="8" w:space="1" w:color="D90B1C"/>
        </w:pBdr>
      </w:pPr>
      <w:r>
        <w:rPr>
          <w:rFonts w:ascii="Calibri" w:hAnsi="Calibri" w:eastAsia="Calibri"/>
          <w:b/>
          <w:color w:val="D90B1C"/>
          <w:sz w:val="26"/>
        </w:rPr>
        <w:t>What to do next</w:t>
      </w:r>
    </w:p>
    <w:p>
      <w:pPr>
        <w:spacing w:before="20" w:after="40" w:line="252" w:lineRule="auto"/>
        <w:ind w:left="227" w:hanging="198"/>
      </w:pPr>
      <w:r>
        <w:rPr>
          <w:rFonts w:ascii="Calibri" w:hAnsi="Calibri" w:eastAsia="Calibri"/>
          <w:b w:val="0"/>
          <w:color w:val="1A1A1A"/>
          <w:sz w:val="21"/>
        </w:rPr>
        <w:t>•  Fix old job links that still open the wrong job. One example still live on 1 October: an old Canara Bank link opens a different notification.</w:t>
      </w:r>
    </w:p>
    <w:p>
      <w:pPr>
        <w:spacing w:before="20" w:after="40" w:line="252" w:lineRule="auto"/>
        <w:ind w:left="227" w:hanging="198"/>
      </w:pPr>
      <w:r>
        <w:rPr>
          <w:rFonts w:ascii="Calibri" w:hAnsi="Calibri" w:eastAsia="Calibri"/>
          <w:b w:val="0"/>
          <w:color w:val="1A1A1A"/>
          <w:sz w:val="21"/>
        </w:rPr>
        <w:t>•  Remove the few duplicate job records (SBI and NMU) so Google does not see the same job twice.</w:t>
      </w:r>
    </w:p>
    <w:p>
      <w:pPr>
        <w:spacing w:before="20" w:after="40" w:line="252" w:lineRule="auto"/>
        <w:ind w:left="227" w:hanging="198"/>
      </w:pPr>
      <w:r>
        <w:rPr>
          <w:rFonts w:ascii="Calibri" w:hAnsi="Calibri" w:eastAsia="Calibri"/>
          <w:b w:val="0"/>
          <w:color w:val="1A1A1A"/>
          <w:sz w:val="21"/>
        </w:rPr>
        <w:t>•  Publish the new articles, and link each one to the matching jobs, district and exam page.</w:t>
      </w:r>
    </w:p>
    <w:p>
      <w:pPr>
        <w:spacing w:before="20" w:after="40" w:line="252" w:lineRule="auto"/>
        <w:ind w:left="227" w:hanging="198"/>
      </w:pPr>
      <w:r>
        <w:rPr>
          <w:rFonts w:ascii="Calibri" w:hAnsi="Calibri" w:eastAsia="Calibri"/>
          <w:b w:val="0"/>
          <w:color w:val="1A1A1A"/>
          <w:sz w:val="21"/>
        </w:rPr>
        <w:t>•  On Facebook and Instagram, put one clear website link in every job post. The last two months produced only 1 Facebook link click.</w:t>
      </w:r>
    </w:p>
    <w:p>
      <w:pPr>
        <w:spacing w:before="20" w:after="40" w:line="252" w:lineRule="auto"/>
        <w:ind w:left="227" w:hanging="198"/>
      </w:pPr>
      <w:r>
        <w:rPr>
          <w:rFonts w:ascii="Calibri" w:hAnsi="Calibri" w:eastAsia="Calibri"/>
          <w:b w:val="0"/>
          <w:color w:val="1A1A1A"/>
          <w:sz w:val="21"/>
        </w:rPr>
        <w:t>•  After the link fixes, ask Google to recrawl the main pages and check Search Console again in October.</w:t>
      </w:r>
    </w:p>
    <w:p>
      <w:pPr>
        <w:spacing w:before="120" w:after="40" w:line="252" w:lineRule="auto"/>
      </w:pPr>
      <w:r>
        <w:rPr>
          <w:rFonts w:ascii="Calibri" w:hAnsi="Calibri" w:eastAsia="Calibri"/>
          <w:b w:val="0"/>
          <w:color w:val="555555"/>
          <w:sz w:val="18"/>
        </w:rPr>
        <w:t>Not in these files: Google Ads, Meta Ads, form leads, and revenue. Those were not running, or the exports were not supplied.</w:t>
      </w:r>
    </w:p>
    <w:p>
      <w:pPr>
        <w:spacing w:before="40" w:after="0" w:line="252" w:lineRule="auto"/>
      </w:pPr>
      <w:r>
        <w:rPr>
          <w:rFonts w:ascii="Calibri" w:hAnsi="Calibri" w:eastAsia="Calibri"/>
          <w:b/>
          <w:color w:val="1A1A1A"/>
          <w:sz w:val="18"/>
        </w:rPr>
        <w:t>Growthik Media  ·  www.growthikmedia.com  ·  +91 80557 54054  ·  info@growthikmedia.com</w:t>
      </w:r>
    </w:p>
    <w:sectPr w:rsidR="00FC693F" w:rsidRPr="0006063C" w:rsidSect="00034616">
      <w:footerReference w:type="default" r:id="rId9"/>
      <w:pgSz w:w="11906" w:h="16838"/>
      <w:pgMar w:top="765" w:right="907" w:bottom="709" w:left="90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left"/>
    </w:pPr>
    <w:r>
      <w:rPr>
        <w:rFonts w:ascii="Calibri" w:hAnsi="Calibri" w:eastAsia="Calibri"/>
        <w:b w:val="0"/>
        <w:color w:val="555555"/>
        <w:sz w:val="16"/>
      </w:rPr>
      <w:t xml:space="preserve">Growthik Media  ·  Search Sarkari Naukri  ·  August–September 2026  ·  Page </w:t>
    </w:r>
    <w:r>
      <w:rPr>
        <w:rFonts w:ascii="Calibri" w:hAnsi="Calibri" w:eastAsia="Calibri"/>
        <w:b w:val="0"/>
        <w:color w:val="555555"/>
        <w:sz w:val="16"/>
      </w:rPr>
      <w:fldChar w:fldCharType="begin"/>
      <w:instrText xml:space="preserve"> PAGE </w:instrText>
      <w:fldChar w:fldCharType="end"/>
    </w:r>
    <w:r>
      <w:rPr>
        <w:rFonts w:ascii="Calibri" w:hAnsi="Calibri" w:eastAsia="Calibri"/>
        <w:b w:val="0"/>
        <w:color w:val="555555"/>
        <w:sz w:val="16"/>
      </w:rPr>
      <w:t xml:space="preserve"> of </w:t>
    </w:r>
    <w:r>
      <w:rPr>
        <w:rFonts w:ascii="Calibri" w:hAnsi="Calibri" w:eastAsia="Calibri"/>
        <w:b w:val="0"/>
        <w:color w:val="555555"/>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