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Check Government Exam Results and Merit Lists</w:t>
      </w:r>
    </w:p>
    <w:p>
      <w:r>
        <w:rPr>
          <w:b w:val="0"/>
        </w:rPr>
        <w:t>Complete article draft with a separate editorial publication pack. Research checked 10 October 2026. New supporting article.</w:t>
      </w:r>
    </w:p>
    <w:p>
      <w:pPr>
        <w:pStyle w:val="Heading1"/>
      </w:pPr>
      <w:r>
        <w:t>Article</w:t>
      </w:r>
    </w:p>
    <w:p>
      <w:r>
        <w:t>Check a government exam result through the recruiting authority official result notice or scorecard portal. Match the examination, recruitment year, stage and your roll number. A provisional shortlist can require further verification; it does not by itself establish a final appointment.</w:t>
      </w:r>
    </w:p>
    <w:p>
      <w:pPr>
        <w:pStyle w:val="Heading2"/>
      </w:pPr>
      <w:r>
        <w:t>Identify the exact examination and stage</w:t>
      </w:r>
    </w:p>
    <w:p>
      <w:r>
        <w:t>Many exams publish preliminary, main, interview, document-verification and final-stage notices. A result for one stage does not answer whether you have cleared the entire recruitment. Check the advertisement number, exam name, year and stage before searching for your details.</w:t>
      </w:r>
    </w:p>
    <w:p>
      <w:r>
        <w:t xml:space="preserve">A results hub can help you locate an update. Open the source notice and confirm that its title matches your recruitment. Some official result pages publish both eligibility lists and test results, which makes reading the notice heading particularly important. </w:t>
      </w:r>
      <w:hyperlink r:id="rId11">
        <w:r>
          <w:rPr>
            <w:color w:val="174D79"/>
          </w:rPr>
          <w:t>[GSSC]</w:t>
        </w:r>
      </w:hyperlink>
      <w:r/>
    </w:p>
    <w:p>
      <w:pPr>
        <w:pStyle w:val="Heading2"/>
      </w:pPr>
      <w:r>
        <w:t>Download and read a merit list correctly</w:t>
      </w:r>
    </w:p>
    <w:p>
      <w:r>
        <w:t>Save the official PDF and read the opening instructions before searching it. Use the complete roll number, including any leading zeros. If the file is a scanned document and text search does not work, review the relevant pages visually or use a trusted offline OCR tool without uploading unnecessary personal data.</w:t>
      </w:r>
    </w:p>
    <w:p>
      <w:r>
        <w:t>Read the note below the list. It may explain that candidature is provisional, documents are still required or a next-stage schedule will follow. Keep the original file so you can compare a revised result with the earlier notice.</w:t>
      </w:r>
    </w:p>
    <w:p>
      <w:pPr>
        <w:pStyle w:val="Heading2"/>
      </w:pPr>
      <w:r>
        <w:t>Open a scorecard through the official login</w:t>
      </w:r>
    </w:p>
    <w:p>
      <w:r>
        <w:t>A scorecard may require your registration number, roll number, date of birth or password. Use the official portal and its recovery function if needed. Avoid entering credentials in unofficial download forms. Download the scorecard while the authority makes it available and retain the recruitment reference with it.</w:t>
      </w:r>
    </w:p>
    <w:p>
      <w:r>
        <w:t>If the portal does not load, check the result notice for availability dates and help instructions. Retry sensibly rather than submitting your details to another site that claims to fix the problem. A delay in access does not establish your result status.</w:t>
      </w:r>
    </w:p>
    <w:p>
      <w:pPr>
        <w:pStyle w:val="Heading2"/>
      </w:pPr>
      <w:r>
        <w:t>Understand marks cut offs and selection</w:t>
      </w:r>
    </w:p>
    <w:p>
      <w:r>
        <w:t>Your marks, the published cut-off, the qualifying standard and your position in a selection list can be different pieces of information. Compare only the same exam stage, category and scoring basis. Where normalization is used, follow the authority explanation rather than recalculating from a coaching answer key.</w:t>
      </w:r>
    </w:p>
    <w:p>
      <w:r>
        <w:t>Passing a minimum qualifying standard does not necessarily mean inclusion in a vacancy-based shortlist. Likewise, a waiting list is not an appointment guarantee. Read what the published notice actually says about the next stage and remaining conditions.</w:t>
      </w:r>
    </w:p>
    <w:p>
      <w:pPr>
        <w:pStyle w:val="Heading2"/>
      </w:pPr>
      <w:r>
        <w:t>What to do after finding your roll number</w:t>
      </w:r>
    </w:p>
    <w:p>
      <w:r>
        <w:t>Record the result date and stage, save the notice and identify the next required action. That could be a further test, an interview, document submission or verification. Check the deadline, reporting time and required documents directly in the next-stage instructions.</w:t>
      </w:r>
    </w:p>
    <w:p>
      <w:r>
        <w:t>Where the notice says a schedule will be published separately, monitor the authority website. Do not infer a venue or date from last year. If the roll number is missing, verify the correct list and examine any official grievance or query procedure before assuming an error.</w:t>
      </w:r>
    </w:p>
    <w:p>
      <w:pPr>
        <w:pStyle w:val="Heading2"/>
      </w:pPr>
      <w:r>
        <w:t>Resolve confusing or conflicting updates</w:t>
      </w:r>
    </w:p>
    <w:p>
      <w:r>
        <w:t>Use the newest official amendment that clearly refers to your result or advertisement. A social-media image may omit footnotes, categories or an important revised list. Compare the PDF issue date and reference number, and retain earlier notices for context.</w:t>
      </w:r>
    </w:p>
    <w:p>
      <w:r>
        <w:t>If two official notices appear inconsistent, ask the authority to clarify. State your advertisement number, examination stage and the specific conflicting instruction. Avoid posting full date of birth, passwords or personal certificates in public groups.</w:t>
      </w:r>
    </w:p>
    <w:p>
      <w:pPr>
        <w:pStyle w:val="Heading2"/>
      </w:pPr>
      <w:r>
        <w:t>An illustrative result check</w:t>
      </w:r>
    </w:p>
    <w:p>
      <w:r>
        <w:t>A candidate finds their roll number in a document-verification shortlist. They first confirm the exam and recruitment reference, then read the schedule and document instructions. They do not label themselves finally selected merely because the number appears. They prepare the originals and follow the next-stage process.</w:t>
      </w:r>
    </w:p>
    <w:p>
      <w:r>
        <w:t>Another candidate has a score above a qualifying threshold but is absent from a shortlist. They check whether the threshold and shortlist relate to the same stage and category. This is a checking framework, not a prediction of how a particular authority will resolve a case.</w:t>
      </w:r>
    </w:p>
    <w:p>
      <w:pPr>
        <w:pStyle w:val="Heading2"/>
      </w:pPr>
      <w:r>
        <w:t>Result verification checklist</w:t>
      </w:r>
    </w:p>
    <w:p>
      <w:r>
        <w:t>Confirm the official source, examination and advertisement, year, stage, complete roll number, notice date, provisional or final wording, published cut-off basis and next-stage deadline. Store the result with your application records. Selection and appointment should be described using the terminology the authority uses.</w:t>
      </w:r>
    </w:p>
    <w:p>
      <w:pPr>
        <w:pStyle w:val="Heading2"/>
      </w:pPr>
      <w:r>
        <w:t>Useful resources for this search</w:t>
      </w:r>
    </w:p>
    <w:p>
      <w:r>
        <w:rPr>
          <w:b w:val="0"/>
        </w:rPr>
      </w:r>
      <w:hyperlink r:id="rId12">
        <w:r>
          <w:rPr>
            <w:color w:val="174D79"/>
          </w:rPr>
          <w:t>SSC recruitment</w:t>
        </w:r>
      </w:hyperlink>
      <w:r>
        <w:t xml:space="preserve"> — Compare the relevant recruitment route with your qualification and the official notice.</w:t>
      </w:r>
    </w:p>
    <w:p>
      <w:r>
        <w:rPr>
          <w:b w:val="0"/>
        </w:rPr>
      </w:r>
      <w:hyperlink r:id="rId13">
        <w:r>
          <w:rPr>
            <w:color w:val="174D79"/>
          </w:rPr>
          <w:t>UPSC recruitment</w:t>
        </w:r>
      </w:hyperlink>
      <w:r>
        <w:t xml:space="preserve"> — Compare the relevant recruitment route with your qualification and the official notice.</w:t>
      </w:r>
    </w:p>
    <w:p>
      <w:r>
        <w:rPr>
          <w:b w:val="0"/>
        </w:rPr>
      </w:r>
      <w:hyperlink r:id="rId14">
        <w:r>
          <w:rPr>
            <w:color w:val="174D79"/>
          </w:rPr>
          <w:t>MPSC recruitment</w:t>
        </w:r>
      </w:hyperlink>
      <w:r>
        <w:t xml:space="preserve"> — Compare the relevant recruitment route with your qualification and the official notice.</w:t>
      </w:r>
    </w:p>
    <w:p>
      <w:r>
        <w:rPr>
          <w:b w:val="0"/>
        </w:rPr>
      </w:r>
      <w:hyperlink r:id="rId15">
        <w:r>
          <w:rPr>
            <w:color w:val="174D79"/>
          </w:rPr>
          <w:t>Railway recruitment boards</w:t>
        </w:r>
      </w:hyperlink>
      <w:r>
        <w:t xml:space="preserve"> — Compare the relevant recruitment route with your qualification and the official notice.</w:t>
      </w:r>
    </w:p>
    <w:p>
      <w:r>
        <w:rPr>
          <w:b w:val="0"/>
        </w:rPr>
      </w:r>
      <w:hyperlink r:id="rId16">
        <w:r>
          <w:rPr>
            <w:color w:val="174D79"/>
          </w:rPr>
          <w:t>IBPS recruitment</w:t>
        </w:r>
      </w:hyperlink>
      <w:r>
        <w:t xml:space="preserve"> — Compare the relevant recruitment route with your qualification and the official notice.</w:t>
      </w:r>
    </w:p>
    <w:p>
      <w:r>
        <w:rPr>
          <w:b w:val="0"/>
        </w:rPr>
      </w:r>
      <w:hyperlink r:id="rId17">
        <w:r>
          <w:rPr>
            <w:color w:val="174D79"/>
          </w:rPr>
          <w:t>Selection verification guide</w:t>
        </w:r>
      </w:hyperlink>
      <w:r>
        <w:t xml:space="preserve"> — Compare the relevant recruitment route with your qualification and the official notice.</w:t>
      </w:r>
    </w:p>
    <w:p>
      <w:r>
        <w:rPr>
          <w:b w:val="0"/>
        </w:rPr>
      </w:r>
      <w:hyperlink r:id="rId18">
        <w:r>
          <w:rPr>
            <w:color w:val="174D79"/>
          </w:rPr>
          <w:t>Latest job listings</w:t>
        </w:r>
      </w:hyperlink>
      <w:r>
        <w:t xml:space="preserve"> — Discover openings and verify each matching official notice.</w:t>
      </w:r>
    </w:p>
    <w:p>
      <w:r>
        <w:rPr>
          <w:b w:val="0"/>
        </w:rPr>
      </w:r>
      <w:hyperlink r:id="rId19">
        <w:r>
          <w:rPr>
            <w:color w:val="174D79"/>
          </w:rPr>
          <w:t>Eligibility checker</w:t>
        </w:r>
      </w:hyperlink>
      <w:r>
        <w:t xml:space="preserve"> — Build an initial shortlist before checking all notice conditions.</w:t>
      </w:r>
    </w:p>
    <w:p>
      <w:r>
        <w:rPr>
          <w:b w:val="0"/>
        </w:rPr>
      </w:r>
      <w:hyperlink r:id="rId20">
        <w:r>
          <w:rPr>
            <w:color w:val="174D79"/>
          </w:rPr>
          <w:t>Age calculator</w:t>
        </w:r>
      </w:hyperlink>
      <w:r>
        <w:t xml:space="preserve"> — Calculate age on the notification reference date.</w:t>
      </w:r>
    </w:p>
    <w:p>
      <w:r>
        <w:rPr>
          <w:b w:val="0"/>
        </w:rPr>
      </w:r>
      <w:hyperlink r:id="rId21">
        <w:r>
          <w:rPr>
            <w:color w:val="174D79"/>
          </w:rPr>
          <w:t>Examination calendar</w:t>
        </w:r>
      </w:hyperlink>
      <w:r>
        <w:t xml:space="preserve"> — Plan around listed dates and confirm official amendments.</w:t>
      </w:r>
    </w:p>
    <w:p>
      <w:r>
        <w:rPr>
          <w:b w:val="0"/>
        </w:rPr>
      </w:r>
      <w:hyperlink r:id="rId22">
        <w:r>
          <w:rPr>
            <w:color w:val="174D79"/>
          </w:rPr>
          <w:t>Government examination directory</w:t>
        </w:r>
      </w:hyperlink>
      <w:r>
        <w:t xml:space="preserve"> — Identify the examination that leads to your target role.</w:t>
      </w:r>
    </w:p>
    <w:p>
      <w:r>
        <w:rPr>
          <w:b w:val="0"/>
        </w:rPr>
      </w:r>
      <w:hyperlink r:id="rId23">
        <w:r>
          <w:rPr>
            <w:color w:val="174D79"/>
          </w:rPr>
          <w:t>Syllabus and examination patterns</w:t>
        </w:r>
      </w:hyperlink>
      <w:r>
        <w:t xml:space="preserve"> — Find the relevant syllabus route and compare it with the current authority document.</w:t>
      </w:r>
    </w:p>
    <w:p>
      <w:r>
        <w:rPr>
          <w:b w:val="0"/>
        </w:rPr>
      </w:r>
      <w:hyperlink r:id="rId24">
        <w:r>
          <w:rPr>
            <w:color w:val="174D79"/>
          </w:rPr>
          <w:t>Study material and previous papers</w:t>
        </w:r>
      </w:hyperlink>
      <w:r>
        <w:t xml:space="preserve"> — Choose previous papers and guides that match your examination.</w:t>
      </w:r>
    </w:p>
    <w:p>
      <w:r>
        <w:rPr>
          <w:b w:val="0"/>
        </w:rPr>
      </w:r>
      <w:hyperlink r:id="rId25">
        <w:r>
          <w:rPr>
            <w:color w:val="174D79"/>
          </w:rPr>
          <w:t>Career guidance</w:t>
        </w:r>
      </w:hyperlink>
      <w:r>
        <w:t xml:space="preserve"> — Compare career paths before committing preparation time.</w:t>
      </w:r>
    </w:p>
    <w:p>
      <w:r>
        <w:rPr>
          <w:b w:val="0"/>
        </w:rPr>
      </w:r>
      <w:hyperlink r:id="rId26">
        <w:r>
          <w:rPr>
            <w:color w:val="174D79"/>
          </w:rPr>
          <w:t>Admit cards and hall tickets</w:t>
        </w:r>
      </w:hyperlink>
      <w:r>
        <w:t xml:space="preserve"> — Check release status and open the official admission instructions.</w:t>
      </w:r>
    </w:p>
    <w:p>
      <w:r>
        <w:rPr>
          <w:b w:val="0"/>
        </w:rPr>
      </w:r>
      <w:hyperlink r:id="rId27">
        <w:r>
          <w:rPr>
            <w:color w:val="174D79"/>
          </w:rPr>
          <w:t>Answer keys</w:t>
        </w:r>
      </w:hyperlink>
      <w:r>
        <w:t xml:space="preserve"> — Find the authority answer-key and objection notice when applicable.</w:t>
      </w:r>
    </w:p>
    <w:p>
      <w:r>
        <w:rPr>
          <w:b w:val="0"/>
        </w:rPr>
      </w:r>
      <w:hyperlink r:id="rId28">
        <w:r>
          <w:rPr>
            <w:color w:val="174D79"/>
          </w:rPr>
          <w:t>Current affairs</w:t>
        </w:r>
      </w:hyperlink>
      <w:r>
        <w:t xml:space="preserve"> — Use relevant news topics within your actual examination syllabus.</w:t>
      </w:r>
    </w:p>
    <w:p>
      <w:r>
        <w:rPr>
          <w:b w:val="0"/>
        </w:rPr>
      </w:r>
      <w:hyperlink r:id="rId29">
        <w:r>
          <w:rPr>
            <w:color w:val="174D79"/>
          </w:rPr>
          <w:t>Daily assessment</w:t>
        </w:r>
      </w:hyperlink>
      <w:r>
        <w:t xml:space="preserve"> — Review practice performance where it fits your study plan.</w:t>
      </w:r>
    </w:p>
    <w:p>
      <w:r>
        <w:rPr>
          <w:b w:val="0"/>
        </w:rPr>
      </w:r>
      <w:hyperlink r:id="rId30">
        <w:r>
          <w:rPr>
            <w:color w:val="174D79"/>
          </w:rPr>
          <w:t>Daily quiz</w:t>
        </w:r>
      </w:hyperlink>
      <w:r>
        <w:t xml:space="preserve"> — Practise recall alongside syllabus-based study.</w:t>
      </w:r>
    </w:p>
    <w:p>
      <w:pPr>
        <w:pStyle w:val="Heading2"/>
      </w:pPr>
      <w:r>
        <w:t>Frequently asked questions</w:t>
      </w:r>
    </w:p>
    <w:p>
      <w:r>
        <w:rPr>
          <w:b w:val="0"/>
        </w:rPr>
      </w:r>
      <w:r>
        <w:rPr>
          <w:b/>
        </w:rPr>
        <w:t xml:space="preserve">1 Where can I check an official result? </w:t>
      </w:r>
      <w:r>
        <w:t>Use the recruiting authority result page or official scorecard portal.</w:t>
      </w:r>
    </w:p>
    <w:p>
      <w:r>
        <w:rPr>
          <w:b w:val="0"/>
        </w:rPr>
      </w:r>
      <w:r>
        <w:rPr>
          <w:b/>
        </w:rPr>
        <w:t xml:space="preserve">2 Is a result hub the final authority? </w:t>
      </w:r>
      <w:r>
        <w:t>No. It is a discovery route to the official notice.</w:t>
      </w:r>
    </w:p>
    <w:p>
      <w:r>
        <w:rPr>
          <w:b w:val="0"/>
        </w:rPr>
      </w:r>
      <w:r>
        <w:rPr>
          <w:b/>
        </w:rPr>
        <w:t xml:space="preserve">3 What is a provisional result? </w:t>
      </w:r>
      <w:r>
        <w:t>It is a result subject to the conditions stated by the authority, which may include verification.</w:t>
      </w:r>
    </w:p>
    <w:p>
      <w:r>
        <w:rPr>
          <w:b w:val="0"/>
        </w:rPr>
      </w:r>
      <w:r>
        <w:rPr>
          <w:b/>
        </w:rPr>
        <w:t xml:space="preserve">4 Does a merit list guarantee appointment? </w:t>
      </w:r>
      <w:r>
        <w:t>Not by itself. Read the notice and remaining selection conditions.</w:t>
      </w:r>
    </w:p>
    <w:p>
      <w:r>
        <w:rPr>
          <w:b w:val="0"/>
        </w:rPr>
      </w:r>
      <w:r>
        <w:rPr>
          <w:b/>
        </w:rPr>
        <w:t xml:space="preserve">5 Why can I not search my PDF? </w:t>
      </w:r>
      <w:r>
        <w:t>It may be scanned. Review it visually or use offline OCR.</w:t>
      </w:r>
    </w:p>
    <w:p>
      <w:r>
        <w:rPr>
          <w:b w:val="0"/>
        </w:rPr>
      </w:r>
      <w:r>
        <w:rPr>
          <w:b/>
        </w:rPr>
        <w:t xml:space="preserve">6 Should I search my name or roll number? </w:t>
      </w:r>
      <w:r>
        <w:t>Use the identifier the notice publishes, usually the complete roll or registration number.</w:t>
      </w:r>
    </w:p>
    <w:p>
      <w:r>
        <w:rPr>
          <w:b w:val="0"/>
        </w:rPr>
      </w:r>
      <w:r>
        <w:rPr>
          <w:b/>
        </w:rPr>
        <w:t xml:space="preserve">7 What are leading zeros? </w:t>
      </w:r>
      <w:r>
        <w:t>They are zeros at the beginning of an identifier. Preserve them when matching a roll number.</w:t>
      </w:r>
    </w:p>
    <w:p>
      <w:r>
        <w:rPr>
          <w:b w:val="0"/>
        </w:rPr>
      </w:r>
      <w:r>
        <w:rPr>
          <w:b/>
        </w:rPr>
        <w:t xml:space="preserve">8 Can I compare cut-offs across stages? </w:t>
      </w:r>
      <w:r>
        <w:t>Only with care. Different stages and scoring bases are not directly interchangeable.</w:t>
      </w:r>
    </w:p>
    <w:p>
      <w:r>
        <w:rPr>
          <w:b w:val="0"/>
        </w:rPr>
      </w:r>
      <w:r>
        <w:rPr>
          <w:b/>
        </w:rPr>
        <w:t xml:space="preserve">9 Are answer-key estimates final marks? </w:t>
      </w:r>
      <w:r>
        <w:t>No. The official score or result is the relevant published outcome.</w:t>
      </w:r>
    </w:p>
    <w:p>
      <w:r>
        <w:rPr>
          <w:b w:val="0"/>
        </w:rPr>
      </w:r>
      <w:r>
        <w:rPr>
          <w:b/>
        </w:rPr>
        <w:t xml:space="preserve">10 What if the login does not work? </w:t>
      </w:r>
      <w:r>
        <w:t>Use official password recovery and check scorecard availability instructions.</w:t>
      </w:r>
    </w:p>
    <w:p>
      <w:r>
        <w:rPr>
          <w:b w:val="0"/>
        </w:rPr>
      </w:r>
      <w:r>
        <w:rPr>
          <w:b/>
        </w:rPr>
        <w:t xml:space="preserve">11 Can results be revised? </w:t>
      </w:r>
      <w:r>
        <w:t>An authority may issue a revised notice. Check the newest matching official update.</w:t>
      </w:r>
    </w:p>
    <w:p>
      <w:r>
        <w:rPr>
          <w:b w:val="0"/>
        </w:rPr>
      </w:r>
      <w:r>
        <w:rPr>
          <w:b/>
        </w:rPr>
        <w:t xml:space="preserve">12 What is a waiting list? </w:t>
      </w:r>
      <w:r>
        <w:t>Its meaning and operation depend on the recruitment; it does not guarantee an offer.</w:t>
      </w:r>
    </w:p>
    <w:p>
      <w:r>
        <w:rPr>
          <w:b w:val="0"/>
        </w:rPr>
      </w:r>
      <w:r>
        <w:rPr>
          <w:b/>
        </w:rPr>
        <w:t xml:space="preserve">13 What if my number is absent? </w:t>
      </w:r>
      <w:r>
        <w:t>Confirm the correct list, stage and identifier, then use any official query mechanism.</w:t>
      </w:r>
    </w:p>
    <w:p>
      <w:r>
        <w:rPr>
          <w:b w:val="0"/>
        </w:rPr>
      </w:r>
      <w:r>
        <w:rPr>
          <w:b/>
        </w:rPr>
        <w:t xml:space="preserve">14 What should I do after qualifying? </w:t>
      </w:r>
      <w:r>
        <w:t>Check the next-stage instructions and record the deadline and documents required.</w:t>
      </w:r>
    </w:p>
    <w:p>
      <w:r>
        <w:rPr>
          <w:b w:val="0"/>
        </w:rPr>
      </w:r>
      <w:r>
        <w:rPr>
          <w:b/>
        </w:rPr>
        <w:t xml:space="preserve">15 Should I share my scorecard publicly? </w:t>
      </w:r>
      <w:r>
        <w:t>Avoid exposing unnecessary personal identifiers. Share only what is needed for a specific legitimate purpose.</w:t>
      </w:r>
    </w:p>
    <w:p>
      <w:pPr>
        <w:pStyle w:val="Heading2"/>
      </w:pPr>
      <w:r>
        <w:t>Your next step</w:t>
      </w:r>
    </w:p>
    <w:p>
      <w:r>
        <w:rPr>
          <w:b w:val="0"/>
        </w:rPr>
      </w:r>
      <w:hyperlink r:id="rId31">
        <w:r>
          <w:rPr>
            <w:color w:val="174D79"/>
          </w:rPr>
          <w:t>Locate the result update for your examination</w:t>
        </w:r>
      </w:hyperlink>
      <w:r>
        <w:t>. Check the relevant official notice before making an application decision.</w:t>
      </w:r>
    </w:p>
    <w:p>
      <w:r>
        <w:br w:type="page"/>
      </w:r>
    </w:p>
    <w:p>
      <w:pPr>
        <w:pStyle w:val="Heading1"/>
      </w:pPr>
      <w:r>
        <w:t>SEO metadata</w:t>
      </w:r>
    </w:p>
    <w:p>
      <w:r>
        <w:rPr>
          <w:b w:val="0"/>
        </w:rPr>
      </w:r>
      <w:r>
        <w:rPr>
          <w:b/>
        </w:rPr>
        <w:t xml:space="preserve">SEO title  </w:t>
      </w:r>
      <w:r>
        <w:t>How to Check Government Exam Results and Merit Lists</w:t>
      </w:r>
    </w:p>
    <w:p>
      <w:r>
        <w:rPr>
          <w:b w:val="0"/>
        </w:rPr>
      </w:r>
      <w:r>
        <w:rPr>
          <w:b/>
        </w:rPr>
        <w:t xml:space="preserve">Alternative title  </w:t>
      </w:r>
      <w:r>
        <w:t>Government Exam Results Practical Guide and Checklist</w:t>
      </w:r>
    </w:p>
    <w:p>
      <w:r>
        <w:rPr>
          <w:b w:val="0"/>
        </w:rPr>
      </w:r>
      <w:r>
        <w:rPr>
          <w:b/>
        </w:rPr>
        <w:t xml:space="preserve">Alternative title 2  </w:t>
      </w:r>
      <w:r>
        <w:t>How to Check Government Exam Results and Merit Lists Explained for Candidates</w:t>
      </w:r>
    </w:p>
    <w:p>
      <w:r>
        <w:rPr>
          <w:b w:val="0"/>
        </w:rPr>
      </w:r>
      <w:r>
        <w:rPr>
          <w:b/>
        </w:rPr>
        <w:t xml:space="preserve">Meta description  </w:t>
      </w:r>
      <w:r>
        <w:t>Check a government exam result through the recruiting authority official result notice or scorecard portal.</w:t>
      </w:r>
    </w:p>
    <w:p>
      <w:r>
        <w:rPr>
          <w:b w:val="0"/>
        </w:rPr>
      </w:r>
      <w:r>
        <w:rPr>
          <w:b/>
        </w:rPr>
        <w:t xml:space="preserve">Target URL  </w:t>
      </w:r>
      <w:r>
        <w:t>https://www.searchsarkarinaukri.com/blogs/check-government-exam-results-merit-list — New supporting article</w:t>
      </w:r>
    </w:p>
    <w:p>
      <w:r>
        <w:rPr>
          <w:b w:val="0"/>
        </w:rPr>
      </w:r>
      <w:r>
        <w:rPr>
          <w:b/>
        </w:rPr>
        <w:t xml:space="preserve">Primary keyword  </w:t>
      </w:r>
      <w:r>
        <w:t>government exam results</w:t>
      </w:r>
    </w:p>
    <w:p>
      <w:r>
        <w:rPr>
          <w:b w:val="0"/>
        </w:rPr>
      </w:r>
      <w:r>
        <w:rPr>
          <w:b/>
        </w:rPr>
        <w:t xml:space="preserve">Secondary themes  </w:t>
      </w:r>
      <w:r>
        <w:t>government exam result; government exam results 2026; recent government exam results; sarkari merit list</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w:t>
      </w:r>
    </w:p>
    <w:p>
      <w:r>
        <w:rPr>
          <w:b w:val="0"/>
        </w:rPr>
      </w:r>
      <w:r>
        <w:rPr>
          <w:b/>
        </w:rPr>
        <w:t xml:space="preserve">Category and tags  </w:t>
      </w:r>
      <w:r>
        <w:t>Career guidance; government recruitment; eligibility; application guidance</w:t>
      </w:r>
    </w:p>
    <w:p>
      <w:r>
        <w:rPr>
          <w:b w:val="0"/>
        </w:rPr>
      </w:r>
      <w:r>
        <w:rPr>
          <w:b/>
        </w:rPr>
        <w:t xml:space="preserve">Open Graph title  </w:t>
      </w:r>
      <w:r>
        <w:t>How to Check Government Exam Results and Merit Lists</w:t>
      </w:r>
    </w:p>
    <w:p>
      <w:r>
        <w:rPr>
          <w:b w:val="0"/>
        </w:rPr>
      </w:r>
      <w:r>
        <w:rPr>
          <w:b/>
        </w:rPr>
        <w:t xml:space="preserve">Open Graph description  </w:t>
      </w:r>
      <w:r>
        <w:t>Check a government exam result through the recruiting authority official result notice or scorecard portal.</w:t>
      </w:r>
    </w:p>
    <w:p>
      <w:r>
        <w:rPr>
          <w:b w:val="0"/>
        </w:rPr>
      </w:r>
      <w:r>
        <w:rPr>
          <w:b/>
        </w:rPr>
        <w:t xml:space="preserve">Social sharing title  </w:t>
      </w:r>
      <w:r>
        <w:t>How to Check Government Exam Results and Merit Lists</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where can i check an official result; why can i not search my pdf; what if the login does not work.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9.33</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 2026</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5.5</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recent government exam results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merit list</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/results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115.0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7.23</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SSC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2">
              <w:r>
                <w:rPr>
                  <w:color w:val="174D79"/>
                </w:rPr>
                <w:t>/department/ssc</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UPSC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3">
              <w:r>
                <w:rPr>
                  <w:color w:val="174D79"/>
                </w:rPr>
                <w:t>/department/upsc</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MPSC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/department/mpsc</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Railway recruitment boards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/department/railway-rrb</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IBPS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/department/ibps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Selection verification guide</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/blogs/government-job-verification-process-explained-what-happens-after-you-get-selected</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/eligibility-checker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/age-calculator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/exam-calendar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/exams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/exam-syllabus-patterns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/study-material</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/career-guidance</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/admit-cards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/results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/answer-keys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/current-affairs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assessment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/daily-assessment</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quiz</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/quiz</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[GSSC] Goa Staff Selection Commission results  </w:t>
      </w:r>
      <w:hyperlink r:id="rId11">
        <w:r>
          <w:rPr>
            <w:color w:val="174D79"/>
          </w:rPr>
          <w:t>https://gssc.goa.gov.in/recruitment/candidates/results/</w:t>
        </w:r>
      </w:hyperlink>
    </w:p>
    <w:p>
      <w:r>
        <w:rPr>
          <w:b w:val="0"/>
        </w:rPr>
        <w:t>Supports: Illustrates distinct provisional eligibility and test result labels. Verification: Search-index evidence retrieved; direct fetch unavailable. Checked 10 October 2026. Suggested anchor: Goa Staff Selection Commission results.</w:t>
      </w:r>
    </w:p>
    <w:p>
      <w:r>
        <w:rPr>
          <w:b w:val="0"/>
        </w:rPr>
      </w:r>
      <w:r>
        <w:rPr>
          <w:b/>
        </w:rPr>
        <w:t xml:space="preserve">[RRB] Railway Recruitment Board Chandigarh  </w:t>
      </w:r>
      <w:hyperlink r:id="rId32">
        <w:r>
          <w:rPr>
            <w:color w:val="174D79"/>
          </w:rPr>
          <w:t>https://www.rrbcdg.gov.in/other-rrb.php</w:t>
        </w:r>
      </w:hyperlink>
    </w:p>
    <w:p>
      <w:r>
        <w:rPr>
          <w:b w:val="0"/>
        </w:rPr>
        <w:t>Supports: Official RRB directory and authentic-source advice. Verification: Search-index evidence retrieved; direct fetch blocked. Checked 10 October 2026. Suggested anchor: Railway Recruitment Board Chandigarh.</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Where can I check an official result</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Is a result hub the final authority</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Why can I not search my PDF</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if the login does not work</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Should I share my scorecard publicly</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"https://www.searchsarkarinaukri.com/blogs/check-government-exam-results-merit-list#article",</w:t>
        <w:br/>
        <w:t xml:space="preserve">      "headline": "How to Check Government Exam Results and Merit Lists",</w:t>
        <w:br/>
        <w:t xml:space="preserve">      "description": "Check a government exam result through the recruiting authority official result notice or scorecard portal.",</w:t>
        <w:br/>
        <w:t xml:space="preserve">      "inLanguage": "en-IN",</w:t>
        <w:br/>
        <w:t xml:space="preserve">      "url": "https://www.searchsarkarinaukri.com/blogs/check-government-exam-results-merit-list",</w:t>
        <w:br/>
        <w:t xml:space="preserve">      "mainEntityOfPage": {</w:t>
        <w:br/>
        <w:t xml:space="preserve">        "@id": "https://www.searchsarkarinaukri.com/blogs/check-government-exam-results-merit-list"</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"How to Check Government Exam Results and Merit Lists",</w:t>
        <w:br/>
        <w:t xml:space="preserve">          "item": "https://www.searchsarkarinaukri.com/blogs/check-government-exam-results-merit-list"</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candidate reviewing documents and an examination checklist. Filename: check-government-exam-results-merit-list-thumbnail.webp. Alt text: How to Check Government Exam Results and Merit Lists checklist illustration. Caption: How to Check Government Exam Results and Merit Lists.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Locate the result update for your examination.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3">
        <w:r>
          <w:rPr>
            <w:color w:val="174D79"/>
          </w:rPr>
          <w:t>Google Search Central Helpful content</w:t>
        </w:r>
      </w:hyperlink>
    </w:p>
    <w:p>
      <w:r>
        <w:rPr>
          <w:b w:val="0"/>
        </w:rPr>
      </w:r>
      <w:hyperlink r:id="rId34">
        <w:r>
          <w:rPr>
            <w:color w:val="174D79"/>
          </w:rPr>
          <w:t>Google Search Central Spam policies</w:t>
        </w:r>
      </w:hyperlink>
    </w:p>
    <w:p>
      <w:r>
        <w:rPr>
          <w:b w:val="0"/>
        </w:rPr>
      </w:r>
      <w:hyperlink r:id="rId35">
        <w:r>
          <w:rPr>
            <w:color w:val="174D79"/>
          </w:rPr>
          <w:t>Google Search Central Article structured data</w:t>
        </w:r>
      </w:hyperlink>
    </w:p>
    <w:p>
      <w:r>
        <w:rPr>
          <w:b w:val="0"/>
        </w:rPr>
      </w:r>
      <w:hyperlink r:id="rId36">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ssc.goa.gov.in/recruitment/candidates/results/" TargetMode="External"/><Relationship Id="rId12" Type="http://schemas.openxmlformats.org/officeDocument/2006/relationships/hyperlink" Target="https://www.searchsarkarinaukri.com/department/ssc" TargetMode="External"/><Relationship Id="rId13" Type="http://schemas.openxmlformats.org/officeDocument/2006/relationships/hyperlink" Target="https://www.searchsarkarinaukri.com/department/upsc" TargetMode="External"/><Relationship Id="rId14" Type="http://schemas.openxmlformats.org/officeDocument/2006/relationships/hyperlink" Target="https://www.searchsarkarinaukri.com/department/mpsc" TargetMode="External"/><Relationship Id="rId15" Type="http://schemas.openxmlformats.org/officeDocument/2006/relationships/hyperlink" Target="https://www.searchsarkarinaukri.com/department/railway-rrb" TargetMode="External"/><Relationship Id="rId16" Type="http://schemas.openxmlformats.org/officeDocument/2006/relationships/hyperlink" Target="https://www.searchsarkarinaukri.com/department/ibps" TargetMode="External"/><Relationship Id="rId17" Type="http://schemas.openxmlformats.org/officeDocument/2006/relationships/hyperlink" Target="https://www.searchsarkarinaukri.com/blogs/government-job-verification-process-explained-what-happens-after-you-get-selected" TargetMode="External"/><Relationship Id="rId18" Type="http://schemas.openxmlformats.org/officeDocument/2006/relationships/hyperlink" Target="https://www.searchsarkarinaukri.com/jobs" TargetMode="External"/><Relationship Id="rId19" Type="http://schemas.openxmlformats.org/officeDocument/2006/relationships/hyperlink" Target="https://www.searchsarkarinaukri.com/eligibility-checker" TargetMode="External"/><Relationship Id="rId20" Type="http://schemas.openxmlformats.org/officeDocument/2006/relationships/hyperlink" Target="https://www.searchsarkarinaukri.com/age-calculator" TargetMode="External"/><Relationship Id="rId21" Type="http://schemas.openxmlformats.org/officeDocument/2006/relationships/hyperlink" Target="https://www.searchsarkarinaukri.com/exam-calendar" TargetMode="External"/><Relationship Id="rId22" Type="http://schemas.openxmlformats.org/officeDocument/2006/relationships/hyperlink" Target="https://www.searchsarkarinaukri.com/exams" TargetMode="External"/><Relationship Id="rId23" Type="http://schemas.openxmlformats.org/officeDocument/2006/relationships/hyperlink" Target="https://www.searchsarkarinaukri.com/exam-syllabus-patterns" TargetMode="External"/><Relationship Id="rId24" Type="http://schemas.openxmlformats.org/officeDocument/2006/relationships/hyperlink" Target="https://www.searchsarkarinaukri.com/study-material" TargetMode="External"/><Relationship Id="rId25" Type="http://schemas.openxmlformats.org/officeDocument/2006/relationships/hyperlink" Target="https://www.searchsarkarinaukri.com/career-guidance" TargetMode="External"/><Relationship Id="rId26" Type="http://schemas.openxmlformats.org/officeDocument/2006/relationships/hyperlink" Target="https://www.searchsarkarinaukri.com/admit-cards" TargetMode="External"/><Relationship Id="rId27" Type="http://schemas.openxmlformats.org/officeDocument/2006/relationships/hyperlink" Target="https://www.searchsarkarinaukri.com/answer-keys" TargetMode="External"/><Relationship Id="rId28" Type="http://schemas.openxmlformats.org/officeDocument/2006/relationships/hyperlink" Target="https://www.searchsarkarinaukri.com/current-affairs" TargetMode="External"/><Relationship Id="rId29" Type="http://schemas.openxmlformats.org/officeDocument/2006/relationships/hyperlink" Target="https://www.searchsarkarinaukri.com/daily-assessment" TargetMode="External"/><Relationship Id="rId30" Type="http://schemas.openxmlformats.org/officeDocument/2006/relationships/hyperlink" Target="https://www.searchsarkarinaukri.com/quiz" TargetMode="External"/><Relationship Id="rId31" Type="http://schemas.openxmlformats.org/officeDocument/2006/relationships/hyperlink" Target="https://www.searchsarkarinaukri.com/results" TargetMode="External"/><Relationship Id="rId32" Type="http://schemas.openxmlformats.org/officeDocument/2006/relationships/hyperlink" Target="https://www.rrbcdg.gov.in/other-rrb.php" TargetMode="External"/><Relationship Id="rId33" Type="http://schemas.openxmlformats.org/officeDocument/2006/relationships/hyperlink" Target="https://developers.google.com/search/docs/fundamentals/creating-helpful-content" TargetMode="External"/><Relationship Id="rId34" Type="http://schemas.openxmlformats.org/officeDocument/2006/relationships/hyperlink" Target="https://developers.google.com/search/docs/essentials/spam-policies" TargetMode="External"/><Relationship Id="rId35" Type="http://schemas.openxmlformats.org/officeDocument/2006/relationships/hyperlink" Target="https://developers.google.com/search/docs/appearance/structured-data/article" TargetMode="External"/><Relationship Id="rId36"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