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Check Government Job Eligibility</w:t>
      </w:r>
    </w:p>
    <w:p>
      <w:r>
        <w:rPr>
          <w:b w:val="0"/>
        </w:rPr>
        <w:t>Complete article draft with a separate editorial publication pack. Research checked 10 October 2026. New supporting article.</w:t>
      </w:r>
    </w:p>
    <w:p>
      <w:pPr>
        <w:pStyle w:val="Heading1"/>
      </w:pPr>
      <w:r>
        <w:t>Article</w:t>
      </w:r>
    </w:p>
    <w:p>
      <w:r>
        <w:t>Check government job eligibility by comparing your documents with every condition in the official notice, including age on the reference date, qualification, category rules and any experience, language, physical or registration condition. An online checker is a shortlist aid; the recruiting authority decides eligibility under its published rules.</w:t>
      </w:r>
    </w:p>
    <w:p>
      <w:pPr>
        <w:pStyle w:val="Heading2"/>
      </w:pPr>
      <w:r>
        <w:t>Treat eligibility as several separate checks</w:t>
      </w:r>
    </w:p>
    <w:p>
      <w:r>
        <w:t>A matching education level is only one part of eligibility. Create a checklist for nationality, age, education, category claims, residence or language, experience, licences and other essential conditions. Some fields do not apply to a particular job; record that based on the notice.</w:t>
      </w:r>
    </w:p>
    <w:p>
      <w:r>
        <w:t xml:space="preserve">The site eligibility tool can help narrow a search. It should not be described as an approval of your application. Read the official notice before paying or submitting a declaration about your qualifications. </w:t>
      </w:r>
      <w:hyperlink r:id="rId11">
        <w:r>
          <w:rPr>
            <w:color w:val="174D79"/>
          </w:rPr>
          <w:t>[SITE]</w:t>
        </w:r>
      </w:hyperlink>
      <w:r/>
    </w:p>
    <w:p>
      <w:pPr>
        <w:pStyle w:val="Heading2"/>
      </w:pPr>
      <w:r>
        <w:t>Calculate age on the specified date</w:t>
      </w:r>
    </w:p>
    <w:p>
      <w:r>
        <w:t>Use the cut-off or reference date in the notice, not today unless the notice uses today. Calculate completed years and compare the exact accepted birth-date range if one is provided. An age calculator helps with arithmetic while the notice establishes the rule.</w:t>
      </w:r>
    </w:p>
    <w:p>
      <w:r>
        <w:t>For illustration, someone born on 15 October 2000 has completed 25 years on 1 October 2026 and turns 26 later that month. This is an arithmetic example, not an eligibility rule for a real recruitment.</w:t>
      </w:r>
    </w:p>
    <w:p>
      <w:pPr>
        <w:pStyle w:val="Heading2"/>
      </w:pPr>
      <w:r>
        <w:t>Read relaxation rules with the certificate conditions</w:t>
      </w:r>
    </w:p>
    <w:p>
      <w:r>
        <w:t>A category relaxation may have a defined scope and require prescribed documentation. Do not add several relaxations together unless the rules permit it. Check category definitions, certificate issuing authority, format and relevant dates in the notice.</w:t>
      </w:r>
    </w:p>
    <w:p>
      <w:r>
        <w:t>If a benefit is unclear, request authority guidance. A claim selected in the form should be supported by the evidence the recruitment asks for. This guide does not provide one national relaxation table because rules can differ across employers and recruitments.</w:t>
      </w:r>
    </w:p>
    <w:p>
      <w:pPr>
        <w:pStyle w:val="Heading2"/>
      </w:pPr>
      <w:r>
        <w:t>Confirm education and qualification completion</w:t>
      </w:r>
    </w:p>
    <w:p>
      <w:r>
        <w:t>Compare the exact degree, trade, subject or licence, then its recognition and required completion date. A final-year student, a provisional certificate holder and a fully completed qualification may be treated differently depending on the notice.</w:t>
      </w:r>
    </w:p>
    <w:p>
      <w:r>
        <w:t>Check essential and desirable conditions separately. A desirable skill may strengthen a profile without replacing an essential certificate. A higher qualification should not be treated as automatic equivalence unless the authority accepts it.</w:t>
      </w:r>
    </w:p>
    <w:p>
      <w:pPr>
        <w:pStyle w:val="Heading2"/>
      </w:pPr>
      <w:r>
        <w:t>Check experience and professional requirements</w:t>
      </w:r>
    </w:p>
    <w:p>
      <w:r>
        <w:t>Where experience is essential, record duration, duties and whether it must follow qualification completion. Match your evidence to that definition. Do not present college projects or practical classes as paid employment.</w:t>
      </w:r>
    </w:p>
    <w:p>
      <w:r>
        <w:t>For regulated roles, inspect registration or licence requirements and their timing. Technical and uniformed jobs can also specify physical or medical conditions. An automated age-and-qualification filter is unlikely to resolve all such conditions from a broad label alone.</w:t>
      </w:r>
    </w:p>
    <w:p>
      <w:pPr>
        <w:pStyle w:val="Heading2"/>
      </w:pPr>
      <w:r>
        <w:t>Use a tool without overinterpreting the result</w:t>
      </w:r>
    </w:p>
    <w:p>
      <w:r>
        <w:t>Enter accurate profile information and use the result to locate potentially suitable posts. Open each full notice, check unresolved conditions and keep an evidence column next to every eligibility item. If a tool and notice disagree, use the notice and ask the authority where needed.</w:t>
      </w:r>
    </w:p>
    <w:p>
      <w:r>
        <w:t>A useful decision classification is confirmed from documents, unresolved, or not met. This is an editorial organization method, not a recruiting body status. Do not submit an unsupported claim simply because a tool shows a green indicator.</w:t>
      </w:r>
    </w:p>
    <w:p>
      <w:pPr>
        <w:pStyle w:val="Heading2"/>
      </w:pPr>
      <w:r>
        <w:t>Resolve an unclear condition before applying</w:t>
      </w:r>
    </w:p>
    <w:p>
      <w:r>
        <w:t>State the advertisement number, post and exact wording when contacting official help. Ask a focused question such as whether the accepted branch list covers the qualification named on your certificate. Keep the response and note its source.</w:t>
      </w:r>
    </w:p>
    <w:p>
      <w:r>
        <w:t xml:space="preserve">Avoid posting your complete certificates, ID numbers or birth date in public groups. A group opinion is not an official exemption. SSC notices demonstrate why the full recruitment instructions and application conditions matter. </w:t>
      </w:r>
      <w:hyperlink r:id="rId12">
        <w:r>
          <w:rPr>
            <w:color w:val="174D79"/>
          </w:rPr>
          <w:t>[SSC]</w:t>
        </w:r>
      </w:hyperlink>
      <w:r/>
    </w:p>
    <w:p>
      <w:pPr>
        <w:pStyle w:val="Heading2"/>
      </w:pPr>
      <w:r>
        <w:t>Eligibility evidence checklist</w:t>
      </w:r>
    </w:p>
    <w:p>
      <w:r>
        <w:t>Record the official advertisement and amendments, age reference date, accepted qualification and completion date, essential conditions, category evidence, experience definition and any unresolved query. Keep the application declaration consistent with that record. The final verification remains with the recruiting authority.</w:t>
      </w:r>
    </w:p>
    <w:p>
      <w:pPr>
        <w:pStyle w:val="Heading2"/>
      </w:pPr>
      <w:r>
        <w:t>Useful resources for this search</w:t>
      </w:r>
    </w:p>
    <w:p>
      <w:r>
        <w:rPr>
          <w:b w:val="0"/>
        </w:rPr>
      </w:r>
      <w:hyperlink r:id="rId13">
        <w:r>
          <w:rPr>
            <w:color w:val="174D79"/>
          </w:rPr>
          <w:t>Government job age limit guide</w:t>
        </w:r>
      </w:hyperlink>
      <w:r>
        <w:t xml:space="preserve"> — Compare the relevant recruitment route with your qualification and the official notice.</w:t>
      </w:r>
    </w:p>
    <w:p>
      <w:r>
        <w:rPr>
          <w:b w:val="0"/>
        </w:rPr>
      </w:r>
      <w:hyperlink r:id="rId14">
        <w:r>
          <w:rPr>
            <w:color w:val="174D79"/>
          </w:rPr>
          <w:t>10th pass vacancies</w:t>
        </w:r>
      </w:hyperlink>
      <w:r>
        <w:t xml:space="preserve"> — Compare the relevant recruitment route with your qualification and the official notice.</w:t>
      </w:r>
    </w:p>
    <w:p>
      <w:r>
        <w:rPr>
          <w:b w:val="0"/>
        </w:rPr>
      </w:r>
      <w:hyperlink r:id="rId15">
        <w:r>
          <w:rPr>
            <w:color w:val="174D79"/>
          </w:rPr>
          <w:t>12th pass vacancies</w:t>
        </w:r>
      </w:hyperlink>
      <w:r>
        <w:t xml:space="preserve"> — Compare the relevant recruitment route with your qualification and the official notice.</w:t>
      </w:r>
    </w:p>
    <w:p>
      <w:r>
        <w:rPr>
          <w:b w:val="0"/>
        </w:rPr>
      </w:r>
      <w:hyperlink r:id="rId16">
        <w:r>
          <w:rPr>
            <w:color w:val="174D79"/>
          </w:rPr>
          <w:t>ITI vacancies</w:t>
        </w:r>
      </w:hyperlink>
      <w:r>
        <w:t xml:space="preserve"> — Compare the relevant recruitment route with your qualification and the official notice.</w:t>
      </w:r>
    </w:p>
    <w:p>
      <w:r>
        <w:rPr>
          <w:b w:val="0"/>
        </w:rPr>
      </w:r>
      <w:hyperlink r:id="rId17">
        <w:r>
          <w:rPr>
            <w:color w:val="174D79"/>
          </w:rPr>
          <w:t>Diploma vacancies</w:t>
        </w:r>
      </w:hyperlink>
      <w:r>
        <w:t xml:space="preserve"> — Compare the relevant recruitment route with your qualification and the official notice.</w:t>
      </w:r>
    </w:p>
    <w:p>
      <w:r>
        <w:rPr>
          <w:b w:val="0"/>
        </w:rPr>
      </w:r>
      <w:hyperlink r:id="rId18">
        <w:r>
          <w:rPr>
            <w:color w:val="174D79"/>
          </w:rPr>
          <w:t>Graduate vacancies</w:t>
        </w:r>
      </w:hyperlink>
      <w:r>
        <w:t xml:space="preserve"> — Compare the relevant recruitment route with your qualification and the official notice.</w:t>
      </w:r>
    </w:p>
    <w:p>
      <w:r>
        <w:rPr>
          <w:b w:val="0"/>
        </w:rPr>
      </w:r>
      <w:hyperlink r:id="rId19">
        <w:r>
          <w:rPr>
            <w:color w:val="174D79"/>
          </w:rPr>
          <w:t>Postgraduate vacancies</w:t>
        </w:r>
      </w:hyperlink>
      <w:r>
        <w:t xml:space="preserve"> — Compare the relevant recruitment route with your qualification and the official notice.</w:t>
      </w:r>
    </w:p>
    <w:p>
      <w:r>
        <w:rPr>
          <w:b w:val="0"/>
        </w:rPr>
      </w:r>
      <w:hyperlink r:id="rId20">
        <w:r>
          <w:rPr>
            <w:color w:val="174D79"/>
          </w:rPr>
          <w:t>Latest job listings</w:t>
        </w:r>
      </w:hyperlink>
      <w:r>
        <w:t xml:space="preserve"> — Discover openings and verify each matching official notice.</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Is a checker result an official approval? </w:t>
      </w:r>
      <w:r>
        <w:t>No. It helps identify possible matches; the authority applies the published rules.</w:t>
      </w:r>
    </w:p>
    <w:p>
      <w:r>
        <w:rPr>
          <w:b w:val="0"/>
        </w:rPr>
      </w:r>
      <w:r>
        <w:rPr>
          <w:b/>
        </w:rPr>
        <w:t xml:space="preserve">2 Which date should I use for age? </w:t>
      </w:r>
      <w:r>
        <w:t>The reference date in the recruitment notice.</w:t>
      </w:r>
    </w:p>
    <w:p>
      <w:r>
        <w:rPr>
          <w:b w:val="0"/>
        </w:rPr>
      </w:r>
      <w:r>
        <w:rPr>
          <w:b/>
        </w:rPr>
        <w:t xml:space="preserve">3 Do I use completed age? </w:t>
      </w:r>
      <w:r>
        <w:t>Follow the notice wording and any accepted birth-date range.</w:t>
      </w:r>
    </w:p>
    <w:p>
      <w:r>
        <w:rPr>
          <w:b w:val="0"/>
        </w:rPr>
      </w:r>
      <w:r>
        <w:rPr>
          <w:b/>
        </w:rPr>
        <w:t xml:space="preserve">4 Can relaxations be combined? </w:t>
      </w:r>
      <w:r>
        <w:t>Only when the applicable rules allow that combination.</w:t>
      </w:r>
    </w:p>
    <w:p>
      <w:r>
        <w:rPr>
          <w:b w:val="0"/>
        </w:rPr>
      </w:r>
      <w:r>
        <w:rPr>
          <w:b/>
        </w:rPr>
        <w:t xml:space="preserve">5 Does a higher degree establish eligibility? </w:t>
      </w:r>
      <w:r>
        <w:t>Not automatically. Match the accepted qualifications.</w:t>
      </w:r>
    </w:p>
    <w:p>
      <w:r>
        <w:rPr>
          <w:b w:val="0"/>
        </w:rPr>
      </w:r>
      <w:r>
        <w:rPr>
          <w:b/>
        </w:rPr>
        <w:t xml:space="preserve">6 Can final-year candidates apply? </w:t>
      </w:r>
      <w:r>
        <w:t>Only if qualification completion by the prescribed date is permitted.</w:t>
      </w:r>
    </w:p>
    <w:p>
      <w:r>
        <w:rPr>
          <w:b w:val="0"/>
        </w:rPr>
      </w:r>
      <w:r>
        <w:rPr>
          <w:b/>
        </w:rPr>
        <w:t xml:space="preserve">7 What is an essential qualification? </w:t>
      </w:r>
      <w:r>
        <w:t>A required condition named in the notice, distinct from desirable attributes.</w:t>
      </w:r>
    </w:p>
    <w:p>
      <w:r>
        <w:rPr>
          <w:b w:val="0"/>
        </w:rPr>
      </w:r>
      <w:r>
        <w:rPr>
          <w:b/>
        </w:rPr>
        <w:t xml:space="preserve">8 Does desirable experience replace essential education? </w:t>
      </w:r>
      <w:r>
        <w:t>No, unless the published rules explicitly provide an alternative.</w:t>
      </w:r>
    </w:p>
    <w:p>
      <w:r>
        <w:rPr>
          <w:b w:val="0"/>
        </w:rPr>
      </w:r>
      <w:r>
        <w:rPr>
          <w:b/>
        </w:rPr>
        <w:t xml:space="preserve">9 Do projects count as job experience? </w:t>
      </w:r>
      <w:r>
        <w:t>Only if the notice accepts them under its experience definition.</w:t>
      </w:r>
    </w:p>
    <w:p>
      <w:r>
        <w:rPr>
          <w:b w:val="0"/>
        </w:rPr>
      </w:r>
      <w:r>
        <w:rPr>
          <w:b/>
        </w:rPr>
        <w:t xml:space="preserve">10 Is domicile required for every state role? </w:t>
      </w:r>
      <w:r>
        <w:t>Do not assume it. Read the particular notification.</w:t>
      </w:r>
    </w:p>
    <w:p>
      <w:r>
        <w:rPr>
          <w:b w:val="0"/>
        </w:rPr>
      </w:r>
      <w:r>
        <w:rPr>
          <w:b/>
        </w:rPr>
        <w:t xml:space="preserve">11 Does a category claim need evidence? </w:t>
      </w:r>
      <w:r>
        <w:t>Yes when claimed under the recruitment rules; check prescribed formats and dates.</w:t>
      </w:r>
    </w:p>
    <w:p>
      <w:r>
        <w:rPr>
          <w:b w:val="0"/>
        </w:rPr>
      </w:r>
      <w:r>
        <w:rPr>
          <w:b/>
        </w:rPr>
        <w:t xml:space="preserve">12 Can age and education checks cover medical rules? </w:t>
      </w:r>
      <w:r>
        <w:t>No. Read separate post-specific conditions.</w:t>
      </w:r>
    </w:p>
    <w:p>
      <w:r>
        <w:rPr>
          <w:b w:val="0"/>
        </w:rPr>
      </w:r>
      <w:r>
        <w:rPr>
          <w:b/>
        </w:rPr>
        <w:t xml:space="preserve">13 What if the tool disagrees with the PDF? </w:t>
      </w:r>
      <w:r>
        <w:t>Use the official notice and seek authority clarification if needed.</w:t>
      </w:r>
    </w:p>
    <w:p>
      <w:r>
        <w:rPr>
          <w:b w:val="0"/>
        </w:rPr>
      </w:r>
      <w:r>
        <w:rPr>
          <w:b/>
        </w:rPr>
        <w:t xml:space="preserve">14 Where should I ask about ambiguity? </w:t>
      </w:r>
      <w:r>
        <w:t>Use the help channel provided by the recruiting authority.</w:t>
      </w:r>
    </w:p>
    <w:p>
      <w:r>
        <w:rPr>
          <w:b w:val="0"/>
        </w:rPr>
      </w:r>
      <w:r>
        <w:rPr>
          <w:b/>
        </w:rPr>
        <w:t xml:space="preserve">15 Can eligibility change after I apply? </w:t>
      </w:r>
      <w:r>
        <w:t>Amendments or verification may affect interpretation. Monitor matching official notices.</w:t>
      </w:r>
    </w:p>
    <w:p>
      <w:pPr>
        <w:pStyle w:val="Heading2"/>
      </w:pPr>
      <w:r>
        <w:t>Your next step</w:t>
      </w:r>
    </w:p>
    <w:p>
      <w:r>
        <w:rPr>
          <w:b w:val="0"/>
        </w:rPr>
      </w:r>
      <w:hyperlink r:id="rId32">
        <w:r>
          <w:rPr>
            <w:color w:val="174D79"/>
          </w:rPr>
          <w:t>Use the checker to build an initial shortlist</w:t>
        </w:r>
      </w:hyperlink>
      <w:r>
        <w:t>. Check the relevant official notice before making an application decision.</w:t>
      </w:r>
    </w:p>
    <w:p>
      <w:r>
        <w:br w:type="page"/>
      </w:r>
    </w:p>
    <w:p>
      <w:pPr>
        <w:pStyle w:val="Heading1"/>
      </w:pPr>
      <w:r>
        <w:t>SEO metadata</w:t>
      </w:r>
    </w:p>
    <w:p>
      <w:r>
        <w:rPr>
          <w:b w:val="0"/>
        </w:rPr>
      </w:r>
      <w:r>
        <w:rPr>
          <w:b/>
        </w:rPr>
        <w:t xml:space="preserve">SEO title  </w:t>
      </w:r>
      <w:r>
        <w:t>How to Check Government Job Eligibility</w:t>
      </w:r>
    </w:p>
    <w:p>
      <w:r>
        <w:rPr>
          <w:b w:val="0"/>
        </w:rPr>
      </w:r>
      <w:r>
        <w:rPr>
          <w:b/>
        </w:rPr>
        <w:t xml:space="preserve">Alternative title  </w:t>
      </w:r>
      <w:r>
        <w:t>Government Job Eligibility Checker Practical Guide and Checklist</w:t>
      </w:r>
    </w:p>
    <w:p>
      <w:r>
        <w:rPr>
          <w:b w:val="0"/>
        </w:rPr>
      </w:r>
      <w:r>
        <w:rPr>
          <w:b/>
        </w:rPr>
        <w:t xml:space="preserve">Alternative title 2  </w:t>
      </w:r>
      <w:r>
        <w:t>How to Check Government Job Eligibility Explained for Candidates</w:t>
      </w:r>
    </w:p>
    <w:p>
      <w:r>
        <w:rPr>
          <w:b w:val="0"/>
        </w:rPr>
      </w:r>
      <w:r>
        <w:rPr>
          <w:b/>
        </w:rPr>
        <w:t xml:space="preserve">Meta description  </w:t>
      </w:r>
      <w:r>
        <w:t>Understand government job eligibility checker with practical steps, eligibility checks, common mistakes, useful resources and answers to candidate questions.</w:t>
      </w:r>
    </w:p>
    <w:p>
      <w:r>
        <w:rPr>
          <w:b w:val="0"/>
        </w:rPr>
      </w:r>
      <w:r>
        <w:rPr>
          <w:b/>
        </w:rPr>
        <w:t xml:space="preserve">Target URL  </w:t>
      </w:r>
      <w:r>
        <w:t>https://www.searchsarkarinaukri.com/blogs/check-government-job-eligibility-age-qualification — New supporting article</w:t>
      </w:r>
    </w:p>
    <w:p>
      <w:r>
        <w:rPr>
          <w:b w:val="0"/>
        </w:rPr>
      </w:r>
      <w:r>
        <w:rPr>
          <w:b/>
        </w:rPr>
        <w:t xml:space="preserve">Primary keyword  </w:t>
      </w:r>
      <w:r>
        <w:t>government job eligibility checker</w:t>
      </w:r>
    </w:p>
    <w:p>
      <w:r>
        <w:rPr>
          <w:b w:val="0"/>
        </w:rPr>
      </w:r>
      <w:r>
        <w:rPr>
          <w:b/>
        </w:rPr>
        <w:t xml:space="preserve">Secondary themes  </w:t>
      </w:r>
      <w:r>
        <w:t>find eligible exams; eligibility checker for govt jobs</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to Check Government Job Eligibility</w:t>
      </w:r>
    </w:p>
    <w:p>
      <w:r>
        <w:rPr>
          <w:b w:val="0"/>
        </w:rPr>
      </w:r>
      <w:r>
        <w:rPr>
          <w:b/>
        </w:rPr>
        <w:t xml:space="preserve">Open Graph description  </w:t>
      </w:r>
      <w:r>
        <w:t>Understand government job eligibility checker with practical steps, eligibility checks, common mistakes, useful resources and answers to candidate questions.</w:t>
      </w:r>
    </w:p>
    <w:p>
      <w:r>
        <w:rPr>
          <w:b w:val="0"/>
        </w:rPr>
      </w:r>
      <w:r>
        <w:rPr>
          <w:b/>
        </w:rPr>
        <w:t xml:space="preserve">Social sharing title  </w:t>
      </w:r>
      <w:r>
        <w:t>How to Check Government Job Eligibility</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is a checker result an official approval; does a higher degree establish eligibility; is domicile required for every state role.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find eligible exams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 for govt 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31.0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/eligibility-checker</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16.29</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 age limit guide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/blogs/age-limit-government-jobs-2026</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pass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/10th-pass-government-jobs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/12th-pass-government-jobs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/iti-government-jobs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/diploma-government-jobs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Graduate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/graduate-government-jobs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Postgraduate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/post-graduate-government-jobs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[SITE] Search Sarkari Naukri  </w:t>
      </w:r>
      <w:hyperlink r:id="rId11">
        <w:r>
          <w:rPr>
            <w:color w:val="174D79"/>
          </w:rPr>
          <w:t>https://www.searchsarkarinaukri.com/</w:t>
        </w:r>
      </w:hyperlink>
    </w:p>
    <w:p>
      <w:r>
        <w:rPr>
          <w:b w:val="0"/>
        </w:rPr>
        <w:t>Supports: Site tools navigation and independent-portal description. Verification: Live site retrieved 10 October 2026; not the authority for recruitment rules. Checked 10 October 2026. Suggested anchor: Search Sarkari Naukri.</w:t>
      </w:r>
    </w:p>
    <w:p>
      <w:r>
        <w:rPr>
          <w:b w:val="0"/>
        </w:rPr>
      </w:r>
      <w:r>
        <w:rPr>
          <w:b/>
        </w:rPr>
        <w:t xml:space="preserve">[SSC] Staff Selection Commission  </w:t>
      </w:r>
      <w:hyperlink r:id="rId12">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hyperlink r:id="rId33">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 checker result an official approval</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Which date should I use for age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a higher degree establish eligibility</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domicile required for every state role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eligibility change after I apply</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"https://www.searchsarkarinaukri.com/blogs/check-government-job-eligibility-age-qualification#article",</w:t>
        <w:br/>
        <w:t xml:space="preserve">      "headline": "How to Check Government Job Eligibility",</w:t>
        <w:br/>
        <w:t xml:space="preserve">      "description": "Understand government job eligibility checker with practical steps, eligibility checks, common mistakes, useful resources and answers to candidate questions.",</w:t>
        <w:br/>
        <w:t xml:space="preserve">      "inLanguage": "en-IN",</w:t>
        <w:br/>
        <w:t xml:space="preserve">      "url": "https://www.searchsarkarinaukri.com/blogs/check-government-job-eligibility-age-qualification",</w:t>
        <w:br/>
        <w:t xml:space="preserve">      "mainEntityOfPage": {</w:t>
        <w:br/>
        <w:t xml:space="preserve">        "@id": "https://www.searchsarkarinaukri.com/blogs/check-government-job-eligibility-age-qualification"</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to Check Government Job Eligibility",</w:t>
        <w:br/>
        <w:t xml:space="preserve">          "item": "https://www.searchsarkarinaukri.com/blogs/check-government-job-eligibility-age-qualification"</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check-government-job-eligibility-age-qualification-thumbnail.webp. Alt text: How to Check Government Job Eligibility checklist illustration. Caption: How to Check Government Job Eligibility.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Use the checker to build an initial shortlist.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4">
        <w:r>
          <w:rPr>
            <w:color w:val="174D79"/>
          </w:rPr>
          <w:t>Google Search Central Helpful content</w:t>
        </w:r>
      </w:hyperlink>
    </w:p>
    <w:p>
      <w:r>
        <w:rPr>
          <w:b w:val="0"/>
        </w:rPr>
      </w:r>
      <w:hyperlink r:id="rId35">
        <w:r>
          <w:rPr>
            <w:color w:val="174D79"/>
          </w:rPr>
          <w:t>Google Search Central Spam policies</w:t>
        </w:r>
      </w:hyperlink>
    </w:p>
    <w:p>
      <w:r>
        <w:rPr>
          <w:b w:val="0"/>
        </w:rPr>
      </w:r>
      <w:hyperlink r:id="rId36">
        <w:r>
          <w:rPr>
            <w:color w:val="174D79"/>
          </w:rPr>
          <w:t>Google Search Central Article structured data</w:t>
        </w:r>
      </w:hyperlink>
    </w:p>
    <w:p>
      <w:r>
        <w:rPr>
          <w:b w:val="0"/>
        </w:rPr>
      </w:r>
      <w:hyperlink r:id="rId37">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archsarkarinaukri.com/" TargetMode="External"/><Relationship Id="rId12" Type="http://schemas.openxmlformats.org/officeDocument/2006/relationships/hyperlink" Target="https://ssc.gov.in/" TargetMode="External"/><Relationship Id="rId13" Type="http://schemas.openxmlformats.org/officeDocument/2006/relationships/hyperlink" Target="https://www.searchsarkarinaukri.com/blogs/age-limit-government-jobs-2026" TargetMode="External"/><Relationship Id="rId14" Type="http://schemas.openxmlformats.org/officeDocument/2006/relationships/hyperlink" Target="https://www.searchsarkarinaukri.com/10th-pass-government-jobs" TargetMode="External"/><Relationship Id="rId15" Type="http://schemas.openxmlformats.org/officeDocument/2006/relationships/hyperlink" Target="https://www.searchsarkarinaukri.com/12th-pass-government-jobs" TargetMode="External"/><Relationship Id="rId16" Type="http://schemas.openxmlformats.org/officeDocument/2006/relationships/hyperlink" Target="https://www.searchsarkarinaukri.com/iti-government-jobs" TargetMode="External"/><Relationship Id="rId17" Type="http://schemas.openxmlformats.org/officeDocument/2006/relationships/hyperlink" Target="https://www.searchsarkarinaukri.com/diploma-government-jobs" TargetMode="External"/><Relationship Id="rId18" Type="http://schemas.openxmlformats.org/officeDocument/2006/relationships/hyperlink" Target="https://www.searchsarkarinaukri.com/graduate-government-jobs" TargetMode="External"/><Relationship Id="rId19" Type="http://schemas.openxmlformats.org/officeDocument/2006/relationships/hyperlink" Target="https://www.searchsarkarinaukri.com/post-graduate-government-jobs" TargetMode="External"/><Relationship Id="rId20" Type="http://schemas.openxmlformats.org/officeDocument/2006/relationships/hyperlink" Target="https://www.searchsarkarinaukri.com/jobs"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eligibility-checker" TargetMode="External"/><Relationship Id="rId33" Type="http://schemas.openxmlformats.org/officeDocument/2006/relationships/hyperlink" Target="https://ssc.gov.in/api/attachment/uploads/masterData/NoticeBoards/notice_28032024.pdf"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