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04066DA4" w14:textId="77777777" w:rsidR="00624E04" w:rsidRPr="00624E04" w:rsidRDefault="00624E04" w:rsidP="00624E04">
      <w:pPr>
        <w:shd w:val="clear" w:color="auto" w:fill="F9FAFC"/>
        <w:spacing w:after="300" w:line="810" w:lineRule="atLeast"/>
        <w:outlineLvl w:val="0"/>
        <w:rPr>
          <w:rFonts w:ascii="Arial" w:eastAsia="Times New Roman" w:hAnsi="Arial" w:cs="Arial"/>
          <w:b/>
          <w:bCs/>
          <w:color w:val="25265E"/>
          <w:kern w:val="36"/>
          <w:sz w:val="54"/>
          <w:szCs w:val="54"/>
        </w:rPr>
      </w:pPr>
      <w:r w:rsidRPr="00624E04">
        <w:rPr>
          <w:rFonts w:ascii="Arial" w:eastAsia="Times New Roman" w:hAnsi="Arial" w:cs="Arial"/>
          <w:b/>
          <w:bCs/>
          <w:color w:val="25265E"/>
          <w:kern w:val="36"/>
          <w:sz w:val="54"/>
          <w:szCs w:val="54"/>
        </w:rPr>
        <w:t>Asymptotic Analysis: Big-O Notation and More</w:t>
      </w:r>
    </w:p>
    <w:p w14:paraId="05A8DB0A" w14:textId="77777777" w:rsidR="00624E04" w:rsidRPr="00624E04" w:rsidRDefault="00624E04" w:rsidP="00624E04">
      <w:pPr>
        <w:shd w:val="clear" w:color="auto" w:fill="F9FAFC"/>
        <w:spacing w:after="240" w:line="450" w:lineRule="atLeast"/>
        <w:rPr>
          <w:rFonts w:ascii="Arial" w:eastAsia="Times New Roman" w:hAnsi="Arial" w:cs="Arial"/>
          <w:sz w:val="27"/>
          <w:szCs w:val="27"/>
        </w:rPr>
      </w:pPr>
      <w:r w:rsidRPr="00624E04">
        <w:rPr>
          <w:rFonts w:ascii="Arial" w:eastAsia="Times New Roman" w:hAnsi="Arial" w:cs="Arial"/>
          <w:sz w:val="27"/>
          <w:szCs w:val="27"/>
        </w:rPr>
        <w:t>In this tutorial, you will learn what asymptotic notations are. Also, you will learn about Big-O notation, Theta notation and Omega notation.</w:t>
      </w:r>
    </w:p>
    <w:p w14:paraId="39E7B36C" w14:textId="77777777" w:rsidR="00624E04" w:rsidRPr="00624E04" w:rsidRDefault="00624E04" w:rsidP="00624E04">
      <w:pPr>
        <w:shd w:val="clear" w:color="auto" w:fill="F9FAFC"/>
        <w:spacing w:after="24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The efficiency of an algorithm depends on the amount of time, storage and other resources required to execute the algorithm. The efficiency is measured with the help of asymptotic notations.</w:t>
      </w:r>
    </w:p>
    <w:p w14:paraId="08DB1732" w14:textId="77777777" w:rsidR="00624E04" w:rsidRPr="00624E04" w:rsidRDefault="00624E04" w:rsidP="00624E04">
      <w:pPr>
        <w:shd w:val="clear" w:color="auto" w:fill="F9FAFC"/>
        <w:spacing w:after="24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An algorithm may not have the same performance for different types of inputs. With the increase in the input size, the performance will change.</w:t>
      </w:r>
    </w:p>
    <w:p w14:paraId="58158E49" w14:textId="77777777" w:rsidR="00624E04" w:rsidRPr="00624E04" w:rsidRDefault="00624E04" w:rsidP="00624E04">
      <w:pPr>
        <w:shd w:val="clear" w:color="auto" w:fill="F9FAFC"/>
        <w:spacing w:after="24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The study of change in performance of the algorithm with the change in the order of the input size is defined as asymptotic analysis.</w:t>
      </w:r>
    </w:p>
    <w:p w14:paraId="4E007E67" w14:textId="77777777" w:rsidR="00624E04" w:rsidRPr="00624E04" w:rsidRDefault="00164205" w:rsidP="00624E04">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709F14EC">
          <v:rect id="_x0000_i1025" style="width:0;height:0" o:hralign="center" o:hrstd="t" o:hr="t" fillcolor="#a0a0a0" stroked="f"/>
        </w:pict>
      </w:r>
    </w:p>
    <w:p w14:paraId="03FE273D" w14:textId="77777777" w:rsidR="00624E04" w:rsidRPr="00624E04" w:rsidRDefault="00624E04" w:rsidP="00624E04">
      <w:pPr>
        <w:shd w:val="clear" w:color="auto" w:fill="F9FAFC"/>
        <w:spacing w:after="180" w:line="540" w:lineRule="atLeast"/>
        <w:outlineLvl w:val="1"/>
        <w:rPr>
          <w:rFonts w:ascii="Arial" w:eastAsia="Times New Roman" w:hAnsi="Arial" w:cs="Arial"/>
          <w:b/>
          <w:bCs/>
          <w:color w:val="25265E"/>
          <w:sz w:val="36"/>
          <w:szCs w:val="36"/>
        </w:rPr>
      </w:pPr>
      <w:r w:rsidRPr="00624E04">
        <w:rPr>
          <w:rFonts w:ascii="Arial" w:eastAsia="Times New Roman" w:hAnsi="Arial" w:cs="Arial"/>
          <w:b/>
          <w:bCs/>
          <w:color w:val="25265E"/>
          <w:sz w:val="36"/>
          <w:szCs w:val="36"/>
        </w:rPr>
        <w:t>Asymptotic Notations</w:t>
      </w:r>
    </w:p>
    <w:p w14:paraId="4833FF44" w14:textId="77777777" w:rsidR="00624E04" w:rsidRPr="00624E04" w:rsidRDefault="00624E04" w:rsidP="00624E04">
      <w:pPr>
        <w:shd w:val="clear" w:color="auto" w:fill="F9FAFC"/>
        <w:spacing w:after="24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Asymptotic notations are the mathematical notations used to describe the running time of an algorithm when the input tends towards a particular value or a limiting value.</w:t>
      </w:r>
    </w:p>
    <w:p w14:paraId="0DD49EB6" w14:textId="77777777" w:rsidR="00624E04" w:rsidRPr="00624E04" w:rsidRDefault="00624E04" w:rsidP="00624E04">
      <w:pPr>
        <w:shd w:val="clear" w:color="auto" w:fill="F9FAFC"/>
        <w:spacing w:after="24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 xml:space="preserve">For example: In bubble sort, when the input array is already sorted, the time taken by the algorithm is linear </w:t>
      </w:r>
      <w:proofErr w:type="gramStart"/>
      <w:r w:rsidRPr="00624E04">
        <w:rPr>
          <w:rFonts w:ascii="Arial" w:eastAsia="Times New Roman" w:hAnsi="Arial" w:cs="Arial"/>
          <w:color w:val="25265E"/>
          <w:sz w:val="27"/>
          <w:szCs w:val="27"/>
        </w:rPr>
        <w:t>i.e.</w:t>
      </w:r>
      <w:proofErr w:type="gramEnd"/>
      <w:r w:rsidRPr="00624E04">
        <w:rPr>
          <w:rFonts w:ascii="Arial" w:eastAsia="Times New Roman" w:hAnsi="Arial" w:cs="Arial"/>
          <w:color w:val="25265E"/>
          <w:sz w:val="27"/>
          <w:szCs w:val="27"/>
        </w:rPr>
        <w:t xml:space="preserve"> the best case.</w:t>
      </w:r>
    </w:p>
    <w:p w14:paraId="30D958C7" w14:textId="77777777" w:rsidR="00624E04" w:rsidRPr="00624E04" w:rsidRDefault="00624E04" w:rsidP="00624E04">
      <w:pPr>
        <w:shd w:val="clear" w:color="auto" w:fill="F9FAFC"/>
        <w:spacing w:after="24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 xml:space="preserve">But, when the input array is in reverse condition, the algorithm takes the maximum time (quadratic) to sort the elements </w:t>
      </w:r>
      <w:proofErr w:type="gramStart"/>
      <w:r w:rsidRPr="00624E04">
        <w:rPr>
          <w:rFonts w:ascii="Arial" w:eastAsia="Times New Roman" w:hAnsi="Arial" w:cs="Arial"/>
          <w:color w:val="25265E"/>
          <w:sz w:val="27"/>
          <w:szCs w:val="27"/>
        </w:rPr>
        <w:t>i.e.</w:t>
      </w:r>
      <w:proofErr w:type="gramEnd"/>
      <w:r w:rsidRPr="00624E04">
        <w:rPr>
          <w:rFonts w:ascii="Arial" w:eastAsia="Times New Roman" w:hAnsi="Arial" w:cs="Arial"/>
          <w:color w:val="25265E"/>
          <w:sz w:val="27"/>
          <w:szCs w:val="27"/>
        </w:rPr>
        <w:t xml:space="preserve"> the worst case.</w:t>
      </w:r>
    </w:p>
    <w:p w14:paraId="1D2F87A9" w14:textId="77777777" w:rsidR="00624E04" w:rsidRPr="00624E04" w:rsidRDefault="00624E04" w:rsidP="00624E04">
      <w:pPr>
        <w:shd w:val="clear" w:color="auto" w:fill="F9FAFC"/>
        <w:spacing w:after="24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lastRenderedPageBreak/>
        <w:t>When the input array is neither sorted nor in reverse order, then it takes average time. These durations are denoted using asymptotic notations.</w:t>
      </w:r>
    </w:p>
    <w:p w14:paraId="43742F2B" w14:textId="77777777" w:rsidR="00624E04" w:rsidRPr="00624E04" w:rsidRDefault="00624E04" w:rsidP="00624E04">
      <w:pPr>
        <w:shd w:val="clear" w:color="auto" w:fill="F9FAFC"/>
        <w:spacing w:after="24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There are mainly three asymptotic notations:</w:t>
      </w:r>
    </w:p>
    <w:p w14:paraId="5B42571E" w14:textId="77777777" w:rsidR="00624E04" w:rsidRPr="00624E04" w:rsidRDefault="00624E04" w:rsidP="00624E04">
      <w:pPr>
        <w:numPr>
          <w:ilvl w:val="0"/>
          <w:numId w:val="1"/>
        </w:numPr>
        <w:shd w:val="clear" w:color="auto" w:fill="F9FAFC"/>
        <w:spacing w:after="18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Big-O notation</w:t>
      </w:r>
    </w:p>
    <w:p w14:paraId="1B14F337" w14:textId="77777777" w:rsidR="00624E04" w:rsidRPr="00624E04" w:rsidRDefault="00624E04" w:rsidP="00624E04">
      <w:pPr>
        <w:numPr>
          <w:ilvl w:val="0"/>
          <w:numId w:val="1"/>
        </w:numPr>
        <w:shd w:val="clear" w:color="auto" w:fill="F9FAFC"/>
        <w:spacing w:after="18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Omega notation</w:t>
      </w:r>
    </w:p>
    <w:p w14:paraId="0DC34C3E" w14:textId="77777777" w:rsidR="00624E04" w:rsidRPr="00624E04" w:rsidRDefault="00624E04" w:rsidP="00624E04">
      <w:pPr>
        <w:numPr>
          <w:ilvl w:val="0"/>
          <w:numId w:val="1"/>
        </w:numPr>
        <w:shd w:val="clear" w:color="auto" w:fill="F9FAFC"/>
        <w:spacing w:after="18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Theta notation</w:t>
      </w:r>
    </w:p>
    <w:p w14:paraId="18509009" w14:textId="77777777" w:rsidR="00624E04" w:rsidRPr="00624E04" w:rsidRDefault="00164205" w:rsidP="00624E04">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21F28B9C">
          <v:rect id="_x0000_i1026" style="width:0;height:0" o:hralign="center" o:hrstd="t" o:hr="t" fillcolor="#a0a0a0" stroked="f"/>
        </w:pict>
      </w:r>
    </w:p>
    <w:p w14:paraId="65B274DF" w14:textId="77777777" w:rsidR="00624E04" w:rsidRPr="00624E04" w:rsidRDefault="00624E04" w:rsidP="00624E04">
      <w:pPr>
        <w:shd w:val="clear" w:color="auto" w:fill="F9FAFC"/>
        <w:spacing w:after="180" w:line="540" w:lineRule="atLeast"/>
        <w:outlineLvl w:val="1"/>
        <w:rPr>
          <w:rFonts w:ascii="Arial" w:eastAsia="Times New Roman" w:hAnsi="Arial" w:cs="Arial"/>
          <w:b/>
          <w:bCs/>
          <w:color w:val="25265E"/>
          <w:sz w:val="36"/>
          <w:szCs w:val="36"/>
        </w:rPr>
      </w:pPr>
      <w:r w:rsidRPr="00624E04">
        <w:rPr>
          <w:rFonts w:ascii="Arial" w:eastAsia="Times New Roman" w:hAnsi="Arial" w:cs="Arial"/>
          <w:b/>
          <w:bCs/>
          <w:color w:val="25265E"/>
          <w:sz w:val="36"/>
          <w:szCs w:val="36"/>
        </w:rPr>
        <w:t>Big-O Notation (O-notation)</w:t>
      </w:r>
    </w:p>
    <w:p w14:paraId="0A3A736B" w14:textId="77777777" w:rsidR="00624E04" w:rsidRPr="00624E04" w:rsidRDefault="00624E04" w:rsidP="00624E04">
      <w:pPr>
        <w:shd w:val="clear" w:color="auto" w:fill="F9FAFC"/>
        <w:spacing w:after="24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Big-O notation represents the upper bound of the running time of an algorithm. Thus, it gives the worst-case complexity of an algorithm.</w:t>
      </w:r>
    </w:p>
    <w:p w14:paraId="0526BCD5" w14:textId="77777777" w:rsidR="00624E04" w:rsidRDefault="00624E04" w:rsidP="00624E04">
      <w:pPr>
        <w:shd w:val="clear" w:color="auto" w:fill="F9FAFC"/>
        <w:spacing w:after="0" w:line="240" w:lineRule="auto"/>
        <w:rPr>
          <w:rFonts w:ascii="Arial" w:eastAsia="Times New Roman" w:hAnsi="Arial" w:cs="Arial"/>
          <w:color w:val="25265E"/>
          <w:sz w:val="24"/>
          <w:szCs w:val="24"/>
        </w:rPr>
      </w:pPr>
      <w:r w:rsidRPr="00624E04">
        <w:rPr>
          <w:rFonts w:ascii="Arial" w:eastAsia="Times New Roman" w:hAnsi="Arial" w:cs="Arial"/>
          <w:noProof/>
          <w:color w:val="25265E"/>
          <w:sz w:val="24"/>
          <w:szCs w:val="24"/>
        </w:rPr>
        <w:drawing>
          <wp:inline distT="0" distB="0" distL="0" distR="0" wp14:anchorId="70E2AC79" wp14:editId="100DDB2B">
            <wp:extent cx="3127234" cy="3395521"/>
            <wp:effectExtent l="0" t="0" r="0" b="0"/>
            <wp:docPr id="3" name="Picture 3" descr="Asymptotic Analysis: Big-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 Analysis: Big-O no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1702" cy="3400372"/>
                    </a:xfrm>
                    <a:prstGeom prst="rect">
                      <a:avLst/>
                    </a:prstGeom>
                    <a:noFill/>
                    <a:ln>
                      <a:noFill/>
                    </a:ln>
                  </pic:spPr>
                </pic:pic>
              </a:graphicData>
            </a:graphic>
          </wp:inline>
        </w:drawing>
      </w:r>
    </w:p>
    <w:p w14:paraId="7F6A92A1" w14:textId="7E9DC1F4" w:rsidR="00624E04" w:rsidRPr="00624E04" w:rsidRDefault="00624E04" w:rsidP="00624E04">
      <w:pPr>
        <w:shd w:val="clear" w:color="auto" w:fill="F9FAFC"/>
        <w:spacing w:after="0" w:line="240" w:lineRule="auto"/>
        <w:rPr>
          <w:rFonts w:ascii="Arial" w:eastAsia="Times New Roman" w:hAnsi="Arial" w:cs="Arial"/>
          <w:color w:val="25265E"/>
          <w:sz w:val="24"/>
          <w:szCs w:val="24"/>
        </w:rPr>
      </w:pPr>
      <w:r w:rsidRPr="00624E04">
        <w:rPr>
          <w:rFonts w:ascii="Arial" w:eastAsia="Times New Roman" w:hAnsi="Arial" w:cs="Arial"/>
          <w:color w:val="25265E"/>
          <w:sz w:val="24"/>
          <w:szCs w:val="24"/>
        </w:rPr>
        <w:t>Big-O gives the upper bound of a function</w:t>
      </w:r>
    </w:p>
    <w:p w14:paraId="3688249F" w14:textId="77777777" w:rsidR="00624E04" w:rsidRPr="00624E04" w:rsidRDefault="00624E04" w:rsidP="00624E0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624E04">
        <w:rPr>
          <w:rFonts w:ascii="Inconsolata" w:eastAsia="Times New Roman" w:hAnsi="Inconsolata" w:cs="Courier New"/>
          <w:color w:val="D5D5D5"/>
          <w:sz w:val="21"/>
          <w:szCs w:val="21"/>
        </w:rPr>
        <w:lastRenderedPageBreak/>
        <w:t xml:space="preserve">O(g(n)) = </w:t>
      </w:r>
      <w:proofErr w:type="gramStart"/>
      <w:r w:rsidRPr="00624E04">
        <w:rPr>
          <w:rFonts w:ascii="Inconsolata" w:eastAsia="Times New Roman" w:hAnsi="Inconsolata" w:cs="Courier New"/>
          <w:color w:val="D5D5D5"/>
          <w:sz w:val="21"/>
          <w:szCs w:val="21"/>
        </w:rPr>
        <w:t>{ f</w:t>
      </w:r>
      <w:proofErr w:type="gramEnd"/>
      <w:r w:rsidRPr="00624E04">
        <w:rPr>
          <w:rFonts w:ascii="Inconsolata" w:eastAsia="Times New Roman" w:hAnsi="Inconsolata" w:cs="Courier New"/>
          <w:color w:val="D5D5D5"/>
          <w:sz w:val="21"/>
          <w:szCs w:val="21"/>
        </w:rPr>
        <w:t>(n): there exist positive constants c and n</w:t>
      </w:r>
      <w:r w:rsidRPr="00624E04">
        <w:rPr>
          <w:rFonts w:ascii="Inconsolata" w:eastAsia="Times New Roman" w:hAnsi="Inconsolata" w:cs="Courier New"/>
          <w:color w:val="D5D5D5"/>
          <w:sz w:val="16"/>
          <w:szCs w:val="16"/>
          <w:vertAlign w:val="subscript"/>
        </w:rPr>
        <w:t>0</w:t>
      </w:r>
    </w:p>
    <w:p w14:paraId="1FF1C49A" w14:textId="77777777" w:rsidR="00624E04" w:rsidRPr="00624E04" w:rsidRDefault="00624E04" w:rsidP="00624E0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624E04">
        <w:rPr>
          <w:rFonts w:ascii="Inconsolata" w:eastAsia="Times New Roman" w:hAnsi="Inconsolata" w:cs="Courier New"/>
          <w:color w:val="D5D5D5"/>
          <w:sz w:val="21"/>
          <w:szCs w:val="21"/>
        </w:rPr>
        <w:t xml:space="preserve">            such that 0 ≤ f(n) ≤ cg(n) for all n ≥ n</w:t>
      </w:r>
      <w:proofErr w:type="gramStart"/>
      <w:r w:rsidRPr="00624E04">
        <w:rPr>
          <w:rFonts w:ascii="Inconsolata" w:eastAsia="Times New Roman" w:hAnsi="Inconsolata" w:cs="Courier New"/>
          <w:color w:val="D5D5D5"/>
          <w:sz w:val="16"/>
          <w:szCs w:val="16"/>
          <w:vertAlign w:val="subscript"/>
        </w:rPr>
        <w:t>0</w:t>
      </w:r>
      <w:r w:rsidRPr="00624E04">
        <w:rPr>
          <w:rFonts w:ascii="Inconsolata" w:eastAsia="Times New Roman" w:hAnsi="Inconsolata" w:cs="Courier New"/>
          <w:color w:val="D5D5D5"/>
          <w:sz w:val="21"/>
          <w:szCs w:val="21"/>
        </w:rPr>
        <w:t xml:space="preserve"> }</w:t>
      </w:r>
      <w:proofErr w:type="gramEnd"/>
    </w:p>
    <w:p w14:paraId="190FFD72" w14:textId="77777777" w:rsidR="00624E04" w:rsidRPr="00624E04" w:rsidRDefault="00624E04" w:rsidP="00624E04">
      <w:pPr>
        <w:shd w:val="clear" w:color="auto" w:fill="F9FAFC"/>
        <w:spacing w:after="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The above expression can be described as a function </w:t>
      </w:r>
      <w:r w:rsidRPr="00624E04">
        <w:rPr>
          <w:rFonts w:ascii="Inconsolata" w:eastAsia="Times New Roman" w:hAnsi="Inconsolata" w:cs="Courier New"/>
          <w:color w:val="25265E"/>
          <w:sz w:val="21"/>
          <w:szCs w:val="21"/>
          <w:bdr w:val="single" w:sz="6" w:space="0" w:color="D3DCE6" w:frame="1"/>
        </w:rPr>
        <w:t>f(n)</w:t>
      </w:r>
      <w:r w:rsidRPr="00624E04">
        <w:rPr>
          <w:rFonts w:ascii="Arial" w:eastAsia="Times New Roman" w:hAnsi="Arial" w:cs="Arial"/>
          <w:color w:val="25265E"/>
          <w:sz w:val="27"/>
          <w:szCs w:val="27"/>
        </w:rPr>
        <w:t> belongs to the set </w:t>
      </w:r>
      <w:r w:rsidRPr="00624E04">
        <w:rPr>
          <w:rFonts w:ascii="Inconsolata" w:eastAsia="Times New Roman" w:hAnsi="Inconsolata" w:cs="Courier New"/>
          <w:color w:val="25265E"/>
          <w:sz w:val="21"/>
          <w:szCs w:val="21"/>
          <w:bdr w:val="single" w:sz="6" w:space="0" w:color="D3DCE6" w:frame="1"/>
        </w:rPr>
        <w:t>O(g(n))</w:t>
      </w:r>
      <w:r w:rsidRPr="00624E04">
        <w:rPr>
          <w:rFonts w:ascii="Arial" w:eastAsia="Times New Roman" w:hAnsi="Arial" w:cs="Arial"/>
          <w:color w:val="25265E"/>
          <w:sz w:val="27"/>
          <w:szCs w:val="27"/>
        </w:rPr>
        <w:t> if there exists a positive constant </w:t>
      </w:r>
      <w:r w:rsidRPr="00624E04">
        <w:rPr>
          <w:rFonts w:ascii="Inconsolata" w:eastAsia="Times New Roman" w:hAnsi="Inconsolata" w:cs="Courier New"/>
          <w:color w:val="25265E"/>
          <w:sz w:val="21"/>
          <w:szCs w:val="21"/>
          <w:bdr w:val="single" w:sz="6" w:space="0" w:color="D3DCE6" w:frame="1"/>
        </w:rPr>
        <w:t>c</w:t>
      </w:r>
      <w:r w:rsidRPr="00624E04">
        <w:rPr>
          <w:rFonts w:ascii="Arial" w:eastAsia="Times New Roman" w:hAnsi="Arial" w:cs="Arial"/>
          <w:color w:val="25265E"/>
          <w:sz w:val="27"/>
          <w:szCs w:val="27"/>
        </w:rPr>
        <w:t> such that it lies between </w:t>
      </w:r>
      <w:r w:rsidRPr="00624E04">
        <w:rPr>
          <w:rFonts w:ascii="Inconsolata" w:eastAsia="Times New Roman" w:hAnsi="Inconsolata" w:cs="Courier New"/>
          <w:color w:val="25265E"/>
          <w:sz w:val="21"/>
          <w:szCs w:val="21"/>
          <w:bdr w:val="single" w:sz="6" w:space="0" w:color="D3DCE6" w:frame="1"/>
        </w:rPr>
        <w:t>0</w:t>
      </w:r>
      <w:r w:rsidRPr="00624E04">
        <w:rPr>
          <w:rFonts w:ascii="Arial" w:eastAsia="Times New Roman" w:hAnsi="Arial" w:cs="Arial"/>
          <w:color w:val="25265E"/>
          <w:sz w:val="27"/>
          <w:szCs w:val="27"/>
        </w:rPr>
        <w:t> and </w:t>
      </w:r>
      <w:r w:rsidRPr="00624E04">
        <w:rPr>
          <w:rFonts w:ascii="Inconsolata" w:eastAsia="Times New Roman" w:hAnsi="Inconsolata" w:cs="Courier New"/>
          <w:color w:val="25265E"/>
          <w:sz w:val="21"/>
          <w:szCs w:val="21"/>
          <w:bdr w:val="single" w:sz="6" w:space="0" w:color="D3DCE6" w:frame="1"/>
        </w:rPr>
        <w:t>cg(n)</w:t>
      </w:r>
      <w:r w:rsidRPr="00624E04">
        <w:rPr>
          <w:rFonts w:ascii="Arial" w:eastAsia="Times New Roman" w:hAnsi="Arial" w:cs="Arial"/>
          <w:color w:val="25265E"/>
          <w:sz w:val="27"/>
          <w:szCs w:val="27"/>
        </w:rPr>
        <w:t>, for sufficiently large </w:t>
      </w:r>
      <w:r w:rsidRPr="00624E04">
        <w:rPr>
          <w:rFonts w:ascii="Inconsolata" w:eastAsia="Times New Roman" w:hAnsi="Inconsolata" w:cs="Courier New"/>
          <w:color w:val="25265E"/>
          <w:sz w:val="21"/>
          <w:szCs w:val="21"/>
          <w:bdr w:val="single" w:sz="6" w:space="0" w:color="D3DCE6" w:frame="1"/>
        </w:rPr>
        <w:t>n</w:t>
      </w:r>
      <w:r w:rsidRPr="00624E04">
        <w:rPr>
          <w:rFonts w:ascii="Arial" w:eastAsia="Times New Roman" w:hAnsi="Arial" w:cs="Arial"/>
          <w:color w:val="25265E"/>
          <w:sz w:val="27"/>
          <w:szCs w:val="27"/>
        </w:rPr>
        <w:t>.</w:t>
      </w:r>
    </w:p>
    <w:p w14:paraId="157ACC6B" w14:textId="77777777" w:rsidR="00624E04" w:rsidRPr="00624E04" w:rsidRDefault="00624E04" w:rsidP="00624E04">
      <w:pPr>
        <w:shd w:val="clear" w:color="auto" w:fill="F9FAFC"/>
        <w:spacing w:after="150" w:line="900" w:lineRule="atLeast"/>
        <w:jc w:val="center"/>
        <w:rPr>
          <w:rFonts w:ascii="Arial" w:eastAsia="Times New Roman" w:hAnsi="Arial" w:cs="Arial"/>
          <w:color w:val="25265E"/>
          <w:sz w:val="18"/>
          <w:szCs w:val="18"/>
        </w:rPr>
      </w:pPr>
      <w:r w:rsidRPr="00624E04">
        <w:rPr>
          <w:rFonts w:ascii="Arial" w:eastAsia="Times New Roman" w:hAnsi="Arial" w:cs="Arial"/>
          <w:color w:val="F3F3F3"/>
          <w:sz w:val="18"/>
          <w:szCs w:val="18"/>
        </w:rPr>
        <w:t>Ad</w:t>
      </w:r>
    </w:p>
    <w:p w14:paraId="2300DBB8" w14:textId="77777777" w:rsidR="00624E04" w:rsidRPr="00624E04" w:rsidRDefault="00624E04" w:rsidP="00624E04">
      <w:pPr>
        <w:shd w:val="clear" w:color="auto" w:fill="F9FAFC"/>
        <w:spacing w:after="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For any value of </w:t>
      </w:r>
      <w:r w:rsidRPr="00624E04">
        <w:rPr>
          <w:rFonts w:ascii="Inconsolata" w:eastAsia="Times New Roman" w:hAnsi="Inconsolata" w:cs="Courier New"/>
          <w:color w:val="25265E"/>
          <w:sz w:val="21"/>
          <w:szCs w:val="21"/>
          <w:bdr w:val="single" w:sz="6" w:space="0" w:color="D3DCE6" w:frame="1"/>
        </w:rPr>
        <w:t>n</w:t>
      </w:r>
      <w:r w:rsidRPr="00624E04">
        <w:rPr>
          <w:rFonts w:ascii="Arial" w:eastAsia="Times New Roman" w:hAnsi="Arial" w:cs="Arial"/>
          <w:color w:val="25265E"/>
          <w:sz w:val="27"/>
          <w:szCs w:val="27"/>
        </w:rPr>
        <w:t>, the running time of an algorithm does not cross the time provided by </w:t>
      </w:r>
      <w:r w:rsidRPr="00624E04">
        <w:rPr>
          <w:rFonts w:ascii="Inconsolata" w:eastAsia="Times New Roman" w:hAnsi="Inconsolata" w:cs="Courier New"/>
          <w:color w:val="25265E"/>
          <w:sz w:val="21"/>
          <w:szCs w:val="21"/>
          <w:bdr w:val="single" w:sz="6" w:space="0" w:color="D3DCE6" w:frame="1"/>
        </w:rPr>
        <w:t>O(g(n))</w:t>
      </w:r>
      <w:r w:rsidRPr="00624E04">
        <w:rPr>
          <w:rFonts w:ascii="Arial" w:eastAsia="Times New Roman" w:hAnsi="Arial" w:cs="Arial"/>
          <w:color w:val="25265E"/>
          <w:sz w:val="27"/>
          <w:szCs w:val="27"/>
        </w:rPr>
        <w:t>.</w:t>
      </w:r>
    </w:p>
    <w:p w14:paraId="72F9FA2E" w14:textId="77777777" w:rsidR="00624E04" w:rsidRPr="00624E04" w:rsidRDefault="00624E04" w:rsidP="00624E04">
      <w:pPr>
        <w:shd w:val="clear" w:color="auto" w:fill="F9FAFC"/>
        <w:spacing w:after="24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Since it gives the worst-case running time of an algorithm, it is widely used to analyze an algorithm as we are always interested in the worst-case scenario.</w:t>
      </w:r>
    </w:p>
    <w:p w14:paraId="7AFFBCD4" w14:textId="77777777" w:rsidR="00624E04" w:rsidRPr="00624E04" w:rsidRDefault="00164205" w:rsidP="00624E04">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42FF7EC4">
          <v:rect id="_x0000_i1027" style="width:0;height:0" o:hralign="center" o:hrstd="t" o:hr="t" fillcolor="#a0a0a0" stroked="f"/>
        </w:pict>
      </w:r>
    </w:p>
    <w:p w14:paraId="3FFC169D" w14:textId="77777777" w:rsidR="00624E04" w:rsidRPr="00624E04" w:rsidRDefault="00624E04" w:rsidP="00624E04">
      <w:pPr>
        <w:shd w:val="clear" w:color="auto" w:fill="F9FAFC"/>
        <w:spacing w:after="180" w:line="540" w:lineRule="atLeast"/>
        <w:outlineLvl w:val="1"/>
        <w:rPr>
          <w:rFonts w:ascii="Arial" w:eastAsia="Times New Roman" w:hAnsi="Arial" w:cs="Arial"/>
          <w:b/>
          <w:bCs/>
          <w:color w:val="25265E"/>
          <w:sz w:val="36"/>
          <w:szCs w:val="36"/>
        </w:rPr>
      </w:pPr>
      <w:r w:rsidRPr="00624E04">
        <w:rPr>
          <w:rFonts w:ascii="Arial" w:eastAsia="Times New Roman" w:hAnsi="Arial" w:cs="Arial"/>
          <w:b/>
          <w:bCs/>
          <w:color w:val="25265E"/>
          <w:sz w:val="36"/>
          <w:szCs w:val="36"/>
        </w:rPr>
        <w:t>Omega Notation (Ω-notation)</w:t>
      </w:r>
    </w:p>
    <w:p w14:paraId="44FC59C7" w14:textId="77777777" w:rsidR="00624E04" w:rsidRPr="00624E04" w:rsidRDefault="00624E04" w:rsidP="00624E04">
      <w:pPr>
        <w:shd w:val="clear" w:color="auto" w:fill="F9FAFC"/>
        <w:spacing w:after="24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 xml:space="preserve">Omega notation represents the lower bound of the running time of an algorithm. Thus, it provides the </w:t>
      </w:r>
      <w:proofErr w:type="gramStart"/>
      <w:r w:rsidRPr="00624E04">
        <w:rPr>
          <w:rFonts w:ascii="Arial" w:eastAsia="Times New Roman" w:hAnsi="Arial" w:cs="Arial"/>
          <w:color w:val="25265E"/>
          <w:sz w:val="27"/>
          <w:szCs w:val="27"/>
        </w:rPr>
        <w:t>best case</w:t>
      </w:r>
      <w:proofErr w:type="gramEnd"/>
      <w:r w:rsidRPr="00624E04">
        <w:rPr>
          <w:rFonts w:ascii="Arial" w:eastAsia="Times New Roman" w:hAnsi="Arial" w:cs="Arial"/>
          <w:color w:val="25265E"/>
          <w:sz w:val="27"/>
          <w:szCs w:val="27"/>
        </w:rPr>
        <w:t xml:space="preserve"> complexity of an algorithm.</w:t>
      </w:r>
    </w:p>
    <w:p w14:paraId="430FEBBC" w14:textId="77777777" w:rsidR="00624E04" w:rsidRDefault="00624E04" w:rsidP="00624E04">
      <w:pPr>
        <w:shd w:val="clear" w:color="auto" w:fill="F9FAFC"/>
        <w:spacing w:after="0" w:line="240" w:lineRule="auto"/>
        <w:rPr>
          <w:rFonts w:ascii="Arial" w:eastAsia="Times New Roman" w:hAnsi="Arial" w:cs="Arial"/>
          <w:color w:val="25265E"/>
          <w:sz w:val="24"/>
          <w:szCs w:val="24"/>
        </w:rPr>
      </w:pPr>
      <w:r w:rsidRPr="00624E04">
        <w:rPr>
          <w:rFonts w:ascii="Arial" w:eastAsia="Times New Roman" w:hAnsi="Arial" w:cs="Arial"/>
          <w:noProof/>
          <w:color w:val="25265E"/>
          <w:sz w:val="24"/>
          <w:szCs w:val="24"/>
        </w:rPr>
        <w:lastRenderedPageBreak/>
        <w:drawing>
          <wp:inline distT="0" distB="0" distL="0" distR="0" wp14:anchorId="5EAEF2C1" wp14:editId="114B9528">
            <wp:extent cx="3232503" cy="3509821"/>
            <wp:effectExtent l="0" t="0" r="0" b="0"/>
            <wp:docPr id="2" name="Picture 2" descr="Asymptotic Analysis: 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mptotic Analysis: Omega No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9999" cy="3517960"/>
                    </a:xfrm>
                    <a:prstGeom prst="rect">
                      <a:avLst/>
                    </a:prstGeom>
                    <a:noFill/>
                    <a:ln>
                      <a:noFill/>
                    </a:ln>
                  </pic:spPr>
                </pic:pic>
              </a:graphicData>
            </a:graphic>
          </wp:inline>
        </w:drawing>
      </w:r>
    </w:p>
    <w:p w14:paraId="200D11D8" w14:textId="1BA5CF57" w:rsidR="00624E04" w:rsidRPr="00624E04" w:rsidRDefault="00624E04" w:rsidP="00624E04">
      <w:pPr>
        <w:shd w:val="clear" w:color="auto" w:fill="F9FAFC"/>
        <w:spacing w:after="0" w:line="240" w:lineRule="auto"/>
        <w:rPr>
          <w:rFonts w:ascii="Arial" w:eastAsia="Times New Roman" w:hAnsi="Arial" w:cs="Arial"/>
          <w:color w:val="25265E"/>
          <w:sz w:val="24"/>
          <w:szCs w:val="24"/>
        </w:rPr>
      </w:pPr>
      <w:r w:rsidRPr="00624E04">
        <w:rPr>
          <w:rFonts w:ascii="Arial" w:eastAsia="Times New Roman" w:hAnsi="Arial" w:cs="Arial"/>
          <w:color w:val="25265E"/>
          <w:sz w:val="24"/>
          <w:szCs w:val="24"/>
        </w:rPr>
        <w:t>Omega gives the lower bound of a function</w:t>
      </w:r>
    </w:p>
    <w:p w14:paraId="30724A2F" w14:textId="77777777" w:rsidR="00624E04" w:rsidRPr="00624E04" w:rsidRDefault="00624E04" w:rsidP="00624E0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624E04">
        <w:rPr>
          <w:rFonts w:ascii="Cambria" w:eastAsia="Times New Roman" w:hAnsi="Cambria" w:cs="Cambria"/>
          <w:color w:val="D5D5D5"/>
          <w:sz w:val="21"/>
          <w:szCs w:val="21"/>
        </w:rPr>
        <w:t>Ω</w:t>
      </w:r>
      <w:r w:rsidRPr="00624E04">
        <w:rPr>
          <w:rFonts w:ascii="Inconsolata" w:eastAsia="Times New Roman" w:hAnsi="Inconsolata" w:cs="Courier New"/>
          <w:color w:val="D5D5D5"/>
          <w:sz w:val="21"/>
          <w:szCs w:val="21"/>
        </w:rPr>
        <w:t xml:space="preserve">(g(n)) = </w:t>
      </w:r>
      <w:proofErr w:type="gramStart"/>
      <w:r w:rsidRPr="00624E04">
        <w:rPr>
          <w:rFonts w:ascii="Inconsolata" w:eastAsia="Times New Roman" w:hAnsi="Inconsolata" w:cs="Courier New"/>
          <w:color w:val="D5D5D5"/>
          <w:sz w:val="21"/>
          <w:szCs w:val="21"/>
        </w:rPr>
        <w:t>{ f</w:t>
      </w:r>
      <w:proofErr w:type="gramEnd"/>
      <w:r w:rsidRPr="00624E04">
        <w:rPr>
          <w:rFonts w:ascii="Inconsolata" w:eastAsia="Times New Roman" w:hAnsi="Inconsolata" w:cs="Courier New"/>
          <w:color w:val="D5D5D5"/>
          <w:sz w:val="21"/>
          <w:szCs w:val="21"/>
        </w:rPr>
        <w:t>(n): there exist positive constants c and n</w:t>
      </w:r>
      <w:r w:rsidRPr="00624E04">
        <w:rPr>
          <w:rFonts w:ascii="Inconsolata" w:eastAsia="Times New Roman" w:hAnsi="Inconsolata" w:cs="Courier New"/>
          <w:color w:val="D5D5D5"/>
          <w:sz w:val="16"/>
          <w:szCs w:val="16"/>
          <w:vertAlign w:val="subscript"/>
        </w:rPr>
        <w:t>0</w:t>
      </w:r>
      <w:r w:rsidRPr="00624E04">
        <w:rPr>
          <w:rFonts w:ascii="Inconsolata" w:eastAsia="Times New Roman" w:hAnsi="Inconsolata" w:cs="Courier New"/>
          <w:color w:val="D5D5D5"/>
          <w:sz w:val="21"/>
          <w:szCs w:val="21"/>
        </w:rPr>
        <w:t xml:space="preserve"> </w:t>
      </w:r>
    </w:p>
    <w:p w14:paraId="2B94C830" w14:textId="77777777" w:rsidR="00624E04" w:rsidRPr="00624E04" w:rsidRDefault="00624E04" w:rsidP="00624E0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624E04">
        <w:rPr>
          <w:rFonts w:ascii="Inconsolata" w:eastAsia="Times New Roman" w:hAnsi="Inconsolata" w:cs="Courier New"/>
          <w:color w:val="D5D5D5"/>
          <w:sz w:val="21"/>
          <w:szCs w:val="21"/>
        </w:rPr>
        <w:t xml:space="preserve">            such that 0 ≤ cg(n) ≤ f(n) for all n ≥ n</w:t>
      </w:r>
      <w:proofErr w:type="gramStart"/>
      <w:r w:rsidRPr="00624E04">
        <w:rPr>
          <w:rFonts w:ascii="Inconsolata" w:eastAsia="Times New Roman" w:hAnsi="Inconsolata" w:cs="Courier New"/>
          <w:color w:val="D5D5D5"/>
          <w:sz w:val="16"/>
          <w:szCs w:val="16"/>
          <w:vertAlign w:val="subscript"/>
        </w:rPr>
        <w:t>0</w:t>
      </w:r>
      <w:r w:rsidRPr="00624E04">
        <w:rPr>
          <w:rFonts w:ascii="Inconsolata" w:eastAsia="Times New Roman" w:hAnsi="Inconsolata" w:cs="Courier New"/>
          <w:color w:val="D5D5D5"/>
          <w:sz w:val="21"/>
          <w:szCs w:val="21"/>
        </w:rPr>
        <w:t xml:space="preserve"> }</w:t>
      </w:r>
      <w:proofErr w:type="gramEnd"/>
    </w:p>
    <w:p w14:paraId="05D0AE7C" w14:textId="77777777" w:rsidR="00624E04" w:rsidRPr="00624E04" w:rsidRDefault="00624E04" w:rsidP="00624E04">
      <w:pPr>
        <w:shd w:val="clear" w:color="auto" w:fill="F9FAFC"/>
        <w:spacing w:after="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The above expression can be described as a function </w:t>
      </w:r>
      <w:r w:rsidRPr="00624E04">
        <w:rPr>
          <w:rFonts w:ascii="Inconsolata" w:eastAsia="Times New Roman" w:hAnsi="Inconsolata" w:cs="Courier New"/>
          <w:color w:val="25265E"/>
          <w:sz w:val="21"/>
          <w:szCs w:val="21"/>
          <w:bdr w:val="single" w:sz="6" w:space="0" w:color="D3DCE6" w:frame="1"/>
        </w:rPr>
        <w:t>f(n)</w:t>
      </w:r>
      <w:r w:rsidRPr="00624E04">
        <w:rPr>
          <w:rFonts w:ascii="Arial" w:eastAsia="Times New Roman" w:hAnsi="Arial" w:cs="Arial"/>
          <w:color w:val="25265E"/>
          <w:sz w:val="27"/>
          <w:szCs w:val="27"/>
        </w:rPr>
        <w:t> belongs to the set </w:t>
      </w:r>
      <w:r w:rsidRPr="00624E04">
        <w:rPr>
          <w:rFonts w:ascii="Cambria" w:eastAsia="Times New Roman" w:hAnsi="Cambria" w:cs="Cambria"/>
          <w:color w:val="25265E"/>
          <w:sz w:val="21"/>
          <w:szCs w:val="21"/>
          <w:bdr w:val="single" w:sz="6" w:space="0" w:color="D3DCE6" w:frame="1"/>
        </w:rPr>
        <w:t>Ω</w:t>
      </w:r>
      <w:r w:rsidRPr="00624E04">
        <w:rPr>
          <w:rFonts w:ascii="Inconsolata" w:eastAsia="Times New Roman" w:hAnsi="Inconsolata" w:cs="Courier New"/>
          <w:color w:val="25265E"/>
          <w:sz w:val="21"/>
          <w:szCs w:val="21"/>
          <w:bdr w:val="single" w:sz="6" w:space="0" w:color="D3DCE6" w:frame="1"/>
        </w:rPr>
        <w:t>(g(n))</w:t>
      </w:r>
      <w:r w:rsidRPr="00624E04">
        <w:rPr>
          <w:rFonts w:ascii="Arial" w:eastAsia="Times New Roman" w:hAnsi="Arial" w:cs="Arial"/>
          <w:color w:val="25265E"/>
          <w:sz w:val="27"/>
          <w:szCs w:val="27"/>
        </w:rPr>
        <w:t> if there exists a positive constant </w:t>
      </w:r>
      <w:r w:rsidRPr="00624E04">
        <w:rPr>
          <w:rFonts w:ascii="Inconsolata" w:eastAsia="Times New Roman" w:hAnsi="Inconsolata" w:cs="Courier New"/>
          <w:color w:val="25265E"/>
          <w:sz w:val="21"/>
          <w:szCs w:val="21"/>
          <w:bdr w:val="single" w:sz="6" w:space="0" w:color="D3DCE6" w:frame="1"/>
        </w:rPr>
        <w:t>c</w:t>
      </w:r>
      <w:r w:rsidRPr="00624E04">
        <w:rPr>
          <w:rFonts w:ascii="Arial" w:eastAsia="Times New Roman" w:hAnsi="Arial" w:cs="Arial"/>
          <w:color w:val="25265E"/>
          <w:sz w:val="27"/>
          <w:szCs w:val="27"/>
        </w:rPr>
        <w:t> such that it lies above </w:t>
      </w:r>
      <w:r w:rsidRPr="00624E04">
        <w:rPr>
          <w:rFonts w:ascii="Inconsolata" w:eastAsia="Times New Roman" w:hAnsi="Inconsolata" w:cs="Courier New"/>
          <w:color w:val="25265E"/>
          <w:sz w:val="21"/>
          <w:szCs w:val="21"/>
          <w:bdr w:val="single" w:sz="6" w:space="0" w:color="D3DCE6" w:frame="1"/>
        </w:rPr>
        <w:t>cg(n)</w:t>
      </w:r>
      <w:r w:rsidRPr="00624E04">
        <w:rPr>
          <w:rFonts w:ascii="Arial" w:eastAsia="Times New Roman" w:hAnsi="Arial" w:cs="Arial"/>
          <w:color w:val="25265E"/>
          <w:sz w:val="27"/>
          <w:szCs w:val="27"/>
        </w:rPr>
        <w:t>, for sufficiently large </w:t>
      </w:r>
      <w:r w:rsidRPr="00624E04">
        <w:rPr>
          <w:rFonts w:ascii="Inconsolata" w:eastAsia="Times New Roman" w:hAnsi="Inconsolata" w:cs="Courier New"/>
          <w:color w:val="25265E"/>
          <w:sz w:val="21"/>
          <w:szCs w:val="21"/>
          <w:bdr w:val="single" w:sz="6" w:space="0" w:color="D3DCE6" w:frame="1"/>
        </w:rPr>
        <w:t>n</w:t>
      </w:r>
      <w:r w:rsidRPr="00624E04">
        <w:rPr>
          <w:rFonts w:ascii="Arial" w:eastAsia="Times New Roman" w:hAnsi="Arial" w:cs="Arial"/>
          <w:color w:val="25265E"/>
          <w:sz w:val="27"/>
          <w:szCs w:val="27"/>
        </w:rPr>
        <w:t>.</w:t>
      </w:r>
    </w:p>
    <w:p w14:paraId="31C284BE" w14:textId="77777777" w:rsidR="00624E04" w:rsidRPr="00624E04" w:rsidRDefault="00624E04" w:rsidP="00624E04">
      <w:pPr>
        <w:shd w:val="clear" w:color="auto" w:fill="F9FAFC"/>
        <w:spacing w:after="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For any value of </w:t>
      </w:r>
      <w:r w:rsidRPr="00624E04">
        <w:rPr>
          <w:rFonts w:ascii="Inconsolata" w:eastAsia="Times New Roman" w:hAnsi="Inconsolata" w:cs="Courier New"/>
          <w:color w:val="25265E"/>
          <w:sz w:val="21"/>
          <w:szCs w:val="21"/>
          <w:bdr w:val="single" w:sz="6" w:space="0" w:color="D3DCE6" w:frame="1"/>
        </w:rPr>
        <w:t>n</w:t>
      </w:r>
      <w:r w:rsidRPr="00624E04">
        <w:rPr>
          <w:rFonts w:ascii="Arial" w:eastAsia="Times New Roman" w:hAnsi="Arial" w:cs="Arial"/>
          <w:color w:val="25265E"/>
          <w:sz w:val="27"/>
          <w:szCs w:val="27"/>
        </w:rPr>
        <w:t>, the minimum time required by the algorithm is given by Omega </w:t>
      </w:r>
      <w:r w:rsidRPr="00624E04">
        <w:rPr>
          <w:rFonts w:ascii="Cambria" w:eastAsia="Times New Roman" w:hAnsi="Cambria" w:cs="Cambria"/>
          <w:color w:val="25265E"/>
          <w:sz w:val="21"/>
          <w:szCs w:val="21"/>
          <w:bdr w:val="single" w:sz="6" w:space="0" w:color="D3DCE6" w:frame="1"/>
        </w:rPr>
        <w:t>Ω</w:t>
      </w:r>
      <w:r w:rsidRPr="00624E04">
        <w:rPr>
          <w:rFonts w:ascii="Inconsolata" w:eastAsia="Times New Roman" w:hAnsi="Inconsolata" w:cs="Courier New"/>
          <w:color w:val="25265E"/>
          <w:sz w:val="21"/>
          <w:szCs w:val="21"/>
          <w:bdr w:val="single" w:sz="6" w:space="0" w:color="D3DCE6" w:frame="1"/>
        </w:rPr>
        <w:t>(g(n))</w:t>
      </w:r>
      <w:r w:rsidRPr="00624E04">
        <w:rPr>
          <w:rFonts w:ascii="Arial" w:eastAsia="Times New Roman" w:hAnsi="Arial" w:cs="Arial"/>
          <w:color w:val="25265E"/>
          <w:sz w:val="27"/>
          <w:szCs w:val="27"/>
        </w:rPr>
        <w:t>.</w:t>
      </w:r>
    </w:p>
    <w:p w14:paraId="0E6B419F" w14:textId="77777777" w:rsidR="00624E04" w:rsidRPr="00624E04" w:rsidRDefault="00164205" w:rsidP="00624E04">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78A3AFE0">
          <v:rect id="_x0000_i1028" style="width:0;height:0" o:hralign="center" o:hrstd="t" o:hr="t" fillcolor="#a0a0a0" stroked="f"/>
        </w:pict>
      </w:r>
    </w:p>
    <w:p w14:paraId="43C12703" w14:textId="77777777" w:rsidR="00624E04" w:rsidRPr="00624E04" w:rsidRDefault="00624E04" w:rsidP="00624E04">
      <w:pPr>
        <w:shd w:val="clear" w:color="auto" w:fill="F9FAFC"/>
        <w:spacing w:after="180" w:line="540" w:lineRule="atLeast"/>
        <w:outlineLvl w:val="1"/>
        <w:rPr>
          <w:rFonts w:ascii="Arial" w:eastAsia="Times New Roman" w:hAnsi="Arial" w:cs="Arial"/>
          <w:b/>
          <w:bCs/>
          <w:color w:val="25265E"/>
          <w:sz w:val="36"/>
          <w:szCs w:val="36"/>
        </w:rPr>
      </w:pPr>
      <w:r w:rsidRPr="00624E04">
        <w:rPr>
          <w:rFonts w:ascii="Arial" w:eastAsia="Times New Roman" w:hAnsi="Arial" w:cs="Arial"/>
          <w:b/>
          <w:bCs/>
          <w:color w:val="25265E"/>
          <w:sz w:val="36"/>
          <w:szCs w:val="36"/>
        </w:rPr>
        <w:t>Theta Notation (Θ-notation)</w:t>
      </w:r>
    </w:p>
    <w:p w14:paraId="6402650C" w14:textId="77777777" w:rsidR="00624E04" w:rsidRPr="00624E04" w:rsidRDefault="00624E04" w:rsidP="00624E04">
      <w:pPr>
        <w:shd w:val="clear" w:color="auto" w:fill="F9FAFC"/>
        <w:spacing w:after="24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Theta notation encloses the function from above and below. Since it represents the upper and the lower bound of the running time of an algorithm, it is used for analyzing the average-case complexity of an algorithm.</w:t>
      </w:r>
    </w:p>
    <w:p w14:paraId="4AEB57B9" w14:textId="3C0661D6" w:rsidR="00624E04" w:rsidRPr="00624E04" w:rsidRDefault="00624E04" w:rsidP="00624E04">
      <w:pPr>
        <w:shd w:val="clear" w:color="auto" w:fill="F9FAFC"/>
        <w:spacing w:after="0" w:line="240" w:lineRule="auto"/>
        <w:rPr>
          <w:rFonts w:ascii="Arial" w:eastAsia="Times New Roman" w:hAnsi="Arial" w:cs="Arial"/>
          <w:color w:val="25265E"/>
          <w:sz w:val="24"/>
          <w:szCs w:val="24"/>
        </w:rPr>
      </w:pPr>
      <w:r w:rsidRPr="00624E04">
        <w:rPr>
          <w:rFonts w:ascii="Arial" w:eastAsia="Times New Roman" w:hAnsi="Arial" w:cs="Arial"/>
          <w:noProof/>
          <w:color w:val="25265E"/>
          <w:sz w:val="24"/>
          <w:szCs w:val="24"/>
        </w:rPr>
        <w:lastRenderedPageBreak/>
        <w:drawing>
          <wp:inline distT="0" distB="0" distL="0" distR="0" wp14:anchorId="3A9F1571" wp14:editId="3322AE4B">
            <wp:extent cx="2990936" cy="3200238"/>
            <wp:effectExtent l="0" t="0" r="0" b="0"/>
            <wp:docPr id="1" name="Picture 1" descr="Asymptotic Analysis: 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Theta not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6971" cy="3206695"/>
                    </a:xfrm>
                    <a:prstGeom prst="rect">
                      <a:avLst/>
                    </a:prstGeom>
                    <a:noFill/>
                    <a:ln>
                      <a:noFill/>
                    </a:ln>
                  </pic:spPr>
                </pic:pic>
              </a:graphicData>
            </a:graphic>
          </wp:inline>
        </w:drawing>
      </w:r>
      <w:r>
        <w:rPr>
          <w:rFonts w:ascii="Arial" w:eastAsia="Times New Roman" w:hAnsi="Arial" w:cs="Arial"/>
          <w:color w:val="25265E"/>
          <w:sz w:val="24"/>
          <w:szCs w:val="24"/>
        </w:rPr>
        <w:br/>
      </w:r>
      <w:r w:rsidRPr="00624E04">
        <w:rPr>
          <w:rFonts w:ascii="Arial" w:eastAsia="Times New Roman" w:hAnsi="Arial" w:cs="Arial"/>
          <w:color w:val="25265E"/>
          <w:sz w:val="24"/>
          <w:szCs w:val="24"/>
        </w:rPr>
        <w:t>Theta bounds the function within constants factors</w:t>
      </w:r>
    </w:p>
    <w:p w14:paraId="4191304B" w14:textId="77777777" w:rsidR="00624E04" w:rsidRPr="00624E04" w:rsidRDefault="00624E04" w:rsidP="00624E04">
      <w:pPr>
        <w:shd w:val="clear" w:color="auto" w:fill="F9FAFC"/>
        <w:spacing w:after="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For a function </w:t>
      </w:r>
      <w:r w:rsidRPr="00624E04">
        <w:rPr>
          <w:rFonts w:ascii="Inconsolata" w:eastAsia="Times New Roman" w:hAnsi="Inconsolata" w:cs="Courier New"/>
          <w:color w:val="25265E"/>
          <w:sz w:val="21"/>
          <w:szCs w:val="21"/>
          <w:bdr w:val="single" w:sz="6" w:space="0" w:color="D3DCE6" w:frame="1"/>
        </w:rPr>
        <w:t>g(n)</w:t>
      </w:r>
      <w:r w:rsidRPr="00624E04">
        <w:rPr>
          <w:rFonts w:ascii="Arial" w:eastAsia="Times New Roman" w:hAnsi="Arial" w:cs="Arial"/>
          <w:color w:val="25265E"/>
          <w:sz w:val="27"/>
          <w:szCs w:val="27"/>
        </w:rPr>
        <w:t>, </w:t>
      </w:r>
      <w:r w:rsidRPr="00624E04">
        <w:rPr>
          <w:rFonts w:ascii="Cambria" w:eastAsia="Times New Roman" w:hAnsi="Cambria" w:cs="Cambria"/>
          <w:color w:val="25265E"/>
          <w:sz w:val="21"/>
          <w:szCs w:val="21"/>
          <w:bdr w:val="single" w:sz="6" w:space="0" w:color="D3DCE6" w:frame="1"/>
        </w:rPr>
        <w:t>Θ</w:t>
      </w:r>
      <w:r w:rsidRPr="00624E04">
        <w:rPr>
          <w:rFonts w:ascii="Inconsolata" w:eastAsia="Times New Roman" w:hAnsi="Inconsolata" w:cs="Courier New"/>
          <w:color w:val="25265E"/>
          <w:sz w:val="21"/>
          <w:szCs w:val="21"/>
          <w:bdr w:val="single" w:sz="6" w:space="0" w:color="D3DCE6" w:frame="1"/>
        </w:rPr>
        <w:t>(g(n))</w:t>
      </w:r>
      <w:r w:rsidRPr="00624E04">
        <w:rPr>
          <w:rFonts w:ascii="Arial" w:eastAsia="Times New Roman" w:hAnsi="Arial" w:cs="Arial"/>
          <w:color w:val="25265E"/>
          <w:sz w:val="27"/>
          <w:szCs w:val="27"/>
        </w:rPr>
        <w:t> is given by the relation:</w:t>
      </w:r>
    </w:p>
    <w:p w14:paraId="79F69026" w14:textId="77777777" w:rsidR="00624E04" w:rsidRPr="00624E04" w:rsidRDefault="00624E04" w:rsidP="00624E0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624E04">
        <w:rPr>
          <w:rFonts w:ascii="Cambria" w:eastAsia="Times New Roman" w:hAnsi="Cambria" w:cs="Cambria"/>
          <w:color w:val="D5D5D5"/>
          <w:sz w:val="21"/>
          <w:szCs w:val="21"/>
        </w:rPr>
        <w:t>Θ</w:t>
      </w:r>
      <w:r w:rsidRPr="00624E04">
        <w:rPr>
          <w:rFonts w:ascii="Inconsolata" w:eastAsia="Times New Roman" w:hAnsi="Inconsolata" w:cs="Courier New"/>
          <w:color w:val="D5D5D5"/>
          <w:sz w:val="21"/>
          <w:szCs w:val="21"/>
        </w:rPr>
        <w:t xml:space="preserve">(g(n)) = </w:t>
      </w:r>
      <w:proofErr w:type="gramStart"/>
      <w:r w:rsidRPr="00624E04">
        <w:rPr>
          <w:rFonts w:ascii="Inconsolata" w:eastAsia="Times New Roman" w:hAnsi="Inconsolata" w:cs="Courier New"/>
          <w:color w:val="D5D5D5"/>
          <w:sz w:val="21"/>
          <w:szCs w:val="21"/>
        </w:rPr>
        <w:t>{ f</w:t>
      </w:r>
      <w:proofErr w:type="gramEnd"/>
      <w:r w:rsidRPr="00624E04">
        <w:rPr>
          <w:rFonts w:ascii="Inconsolata" w:eastAsia="Times New Roman" w:hAnsi="Inconsolata" w:cs="Courier New"/>
          <w:color w:val="D5D5D5"/>
          <w:sz w:val="21"/>
          <w:szCs w:val="21"/>
        </w:rPr>
        <w:t>(n): there exist positive constants c</w:t>
      </w:r>
      <w:r w:rsidRPr="00624E04">
        <w:rPr>
          <w:rFonts w:ascii="Inconsolata" w:eastAsia="Times New Roman" w:hAnsi="Inconsolata" w:cs="Courier New"/>
          <w:color w:val="D5D5D5"/>
          <w:sz w:val="16"/>
          <w:szCs w:val="16"/>
          <w:vertAlign w:val="subscript"/>
        </w:rPr>
        <w:t>1</w:t>
      </w:r>
      <w:r w:rsidRPr="00624E04">
        <w:rPr>
          <w:rFonts w:ascii="Inconsolata" w:eastAsia="Times New Roman" w:hAnsi="Inconsolata" w:cs="Courier New"/>
          <w:color w:val="D5D5D5"/>
          <w:sz w:val="21"/>
          <w:szCs w:val="21"/>
        </w:rPr>
        <w:t>, c</w:t>
      </w:r>
      <w:r w:rsidRPr="00624E04">
        <w:rPr>
          <w:rFonts w:ascii="Inconsolata" w:eastAsia="Times New Roman" w:hAnsi="Inconsolata" w:cs="Courier New"/>
          <w:color w:val="D5D5D5"/>
          <w:sz w:val="16"/>
          <w:szCs w:val="16"/>
          <w:vertAlign w:val="subscript"/>
        </w:rPr>
        <w:t>2</w:t>
      </w:r>
      <w:r w:rsidRPr="00624E04">
        <w:rPr>
          <w:rFonts w:ascii="Inconsolata" w:eastAsia="Times New Roman" w:hAnsi="Inconsolata" w:cs="Courier New"/>
          <w:color w:val="D5D5D5"/>
          <w:sz w:val="21"/>
          <w:szCs w:val="21"/>
        </w:rPr>
        <w:t xml:space="preserve"> and n</w:t>
      </w:r>
      <w:r w:rsidRPr="00624E04">
        <w:rPr>
          <w:rFonts w:ascii="Inconsolata" w:eastAsia="Times New Roman" w:hAnsi="Inconsolata" w:cs="Courier New"/>
          <w:color w:val="D5D5D5"/>
          <w:sz w:val="16"/>
          <w:szCs w:val="16"/>
          <w:vertAlign w:val="subscript"/>
        </w:rPr>
        <w:t>0</w:t>
      </w:r>
    </w:p>
    <w:p w14:paraId="0304F905" w14:textId="77777777" w:rsidR="00624E04" w:rsidRPr="00624E04" w:rsidRDefault="00624E04" w:rsidP="00624E0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624E04">
        <w:rPr>
          <w:rFonts w:ascii="Inconsolata" w:eastAsia="Times New Roman" w:hAnsi="Inconsolata" w:cs="Courier New"/>
          <w:color w:val="D5D5D5"/>
          <w:sz w:val="21"/>
          <w:szCs w:val="21"/>
        </w:rPr>
        <w:t xml:space="preserve">            such that 0 ≤ c</w:t>
      </w:r>
      <w:r w:rsidRPr="00624E04">
        <w:rPr>
          <w:rFonts w:ascii="Inconsolata" w:eastAsia="Times New Roman" w:hAnsi="Inconsolata" w:cs="Courier New"/>
          <w:color w:val="D5D5D5"/>
          <w:sz w:val="16"/>
          <w:szCs w:val="16"/>
          <w:vertAlign w:val="subscript"/>
        </w:rPr>
        <w:t>1</w:t>
      </w:r>
      <w:r w:rsidRPr="00624E04">
        <w:rPr>
          <w:rFonts w:ascii="Inconsolata" w:eastAsia="Times New Roman" w:hAnsi="Inconsolata" w:cs="Courier New"/>
          <w:color w:val="D5D5D5"/>
          <w:sz w:val="21"/>
          <w:szCs w:val="21"/>
        </w:rPr>
        <w:t>g(n) ≤ f(n) ≤ c</w:t>
      </w:r>
      <w:r w:rsidRPr="00624E04">
        <w:rPr>
          <w:rFonts w:ascii="Inconsolata" w:eastAsia="Times New Roman" w:hAnsi="Inconsolata" w:cs="Courier New"/>
          <w:color w:val="D5D5D5"/>
          <w:sz w:val="16"/>
          <w:szCs w:val="16"/>
          <w:vertAlign w:val="subscript"/>
        </w:rPr>
        <w:t>2</w:t>
      </w:r>
      <w:r w:rsidRPr="00624E04">
        <w:rPr>
          <w:rFonts w:ascii="Inconsolata" w:eastAsia="Times New Roman" w:hAnsi="Inconsolata" w:cs="Courier New"/>
          <w:color w:val="D5D5D5"/>
          <w:sz w:val="21"/>
          <w:szCs w:val="21"/>
        </w:rPr>
        <w:t>g(n) for all n ≥ n</w:t>
      </w:r>
      <w:proofErr w:type="gramStart"/>
      <w:r w:rsidRPr="00624E04">
        <w:rPr>
          <w:rFonts w:ascii="Inconsolata" w:eastAsia="Times New Roman" w:hAnsi="Inconsolata" w:cs="Courier New"/>
          <w:color w:val="D5D5D5"/>
          <w:sz w:val="16"/>
          <w:szCs w:val="16"/>
          <w:vertAlign w:val="subscript"/>
        </w:rPr>
        <w:t>0</w:t>
      </w:r>
      <w:r w:rsidRPr="00624E04">
        <w:rPr>
          <w:rFonts w:ascii="Inconsolata" w:eastAsia="Times New Roman" w:hAnsi="Inconsolata" w:cs="Courier New"/>
          <w:color w:val="D5D5D5"/>
          <w:sz w:val="21"/>
          <w:szCs w:val="21"/>
        </w:rPr>
        <w:t xml:space="preserve"> }</w:t>
      </w:r>
      <w:proofErr w:type="gramEnd"/>
    </w:p>
    <w:p w14:paraId="70D1E7FD" w14:textId="77777777" w:rsidR="00624E04" w:rsidRPr="00624E04" w:rsidRDefault="00624E04" w:rsidP="00624E04">
      <w:pPr>
        <w:shd w:val="clear" w:color="auto" w:fill="F9FAFC"/>
        <w:spacing w:after="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The above expression can be described as a function </w:t>
      </w:r>
      <w:r w:rsidRPr="00624E04">
        <w:rPr>
          <w:rFonts w:ascii="Inconsolata" w:eastAsia="Times New Roman" w:hAnsi="Inconsolata" w:cs="Courier New"/>
          <w:color w:val="25265E"/>
          <w:sz w:val="21"/>
          <w:szCs w:val="21"/>
          <w:bdr w:val="single" w:sz="6" w:space="0" w:color="D3DCE6" w:frame="1"/>
        </w:rPr>
        <w:t>f(n)</w:t>
      </w:r>
      <w:r w:rsidRPr="00624E04">
        <w:rPr>
          <w:rFonts w:ascii="Arial" w:eastAsia="Times New Roman" w:hAnsi="Arial" w:cs="Arial"/>
          <w:color w:val="25265E"/>
          <w:sz w:val="27"/>
          <w:szCs w:val="27"/>
        </w:rPr>
        <w:t> belongs to the set </w:t>
      </w:r>
      <w:r w:rsidRPr="00624E04">
        <w:rPr>
          <w:rFonts w:ascii="Cambria" w:eastAsia="Times New Roman" w:hAnsi="Cambria" w:cs="Cambria"/>
          <w:color w:val="25265E"/>
          <w:sz w:val="21"/>
          <w:szCs w:val="21"/>
          <w:bdr w:val="single" w:sz="6" w:space="0" w:color="D3DCE6" w:frame="1"/>
        </w:rPr>
        <w:t>Θ</w:t>
      </w:r>
      <w:r w:rsidRPr="00624E04">
        <w:rPr>
          <w:rFonts w:ascii="Inconsolata" w:eastAsia="Times New Roman" w:hAnsi="Inconsolata" w:cs="Courier New"/>
          <w:color w:val="25265E"/>
          <w:sz w:val="21"/>
          <w:szCs w:val="21"/>
          <w:bdr w:val="single" w:sz="6" w:space="0" w:color="D3DCE6" w:frame="1"/>
        </w:rPr>
        <w:t>(g(n))</w:t>
      </w:r>
      <w:r w:rsidRPr="00624E04">
        <w:rPr>
          <w:rFonts w:ascii="Arial" w:eastAsia="Times New Roman" w:hAnsi="Arial" w:cs="Arial"/>
          <w:color w:val="25265E"/>
          <w:sz w:val="27"/>
          <w:szCs w:val="27"/>
        </w:rPr>
        <w:t> if there exist positive constants </w:t>
      </w:r>
      <w:r w:rsidRPr="00624E04">
        <w:rPr>
          <w:rFonts w:ascii="Inconsolata" w:eastAsia="Times New Roman" w:hAnsi="Inconsolata" w:cs="Courier New"/>
          <w:color w:val="25265E"/>
          <w:sz w:val="21"/>
          <w:szCs w:val="21"/>
          <w:bdr w:val="single" w:sz="6" w:space="0" w:color="D3DCE6" w:frame="1"/>
        </w:rPr>
        <w:t>c</w:t>
      </w:r>
      <w:r w:rsidRPr="00624E04">
        <w:rPr>
          <w:rFonts w:ascii="Inconsolata" w:eastAsia="Times New Roman" w:hAnsi="Inconsolata" w:cs="Courier New"/>
          <w:color w:val="25265E"/>
          <w:sz w:val="16"/>
          <w:szCs w:val="16"/>
          <w:bdr w:val="single" w:sz="6" w:space="0" w:color="D3DCE6" w:frame="1"/>
          <w:vertAlign w:val="subscript"/>
        </w:rPr>
        <w:t>1</w:t>
      </w:r>
      <w:r w:rsidRPr="00624E04">
        <w:rPr>
          <w:rFonts w:ascii="Arial" w:eastAsia="Times New Roman" w:hAnsi="Arial" w:cs="Arial"/>
          <w:color w:val="25265E"/>
          <w:sz w:val="27"/>
          <w:szCs w:val="27"/>
        </w:rPr>
        <w:t> and </w:t>
      </w:r>
      <w:r w:rsidRPr="00624E04">
        <w:rPr>
          <w:rFonts w:ascii="Inconsolata" w:eastAsia="Times New Roman" w:hAnsi="Inconsolata" w:cs="Courier New"/>
          <w:color w:val="25265E"/>
          <w:sz w:val="21"/>
          <w:szCs w:val="21"/>
          <w:bdr w:val="single" w:sz="6" w:space="0" w:color="D3DCE6" w:frame="1"/>
        </w:rPr>
        <w:t>c</w:t>
      </w:r>
      <w:r w:rsidRPr="00624E04">
        <w:rPr>
          <w:rFonts w:ascii="Inconsolata" w:eastAsia="Times New Roman" w:hAnsi="Inconsolata" w:cs="Courier New"/>
          <w:color w:val="25265E"/>
          <w:sz w:val="16"/>
          <w:szCs w:val="16"/>
          <w:bdr w:val="single" w:sz="6" w:space="0" w:color="D3DCE6" w:frame="1"/>
          <w:vertAlign w:val="subscript"/>
        </w:rPr>
        <w:t>2</w:t>
      </w:r>
      <w:r w:rsidRPr="00624E04">
        <w:rPr>
          <w:rFonts w:ascii="Arial" w:eastAsia="Times New Roman" w:hAnsi="Arial" w:cs="Arial"/>
          <w:color w:val="25265E"/>
          <w:sz w:val="27"/>
          <w:szCs w:val="27"/>
        </w:rPr>
        <w:t> such that it can be sandwiched between </w:t>
      </w:r>
      <w:r w:rsidRPr="00624E04">
        <w:rPr>
          <w:rFonts w:ascii="Inconsolata" w:eastAsia="Times New Roman" w:hAnsi="Inconsolata" w:cs="Courier New"/>
          <w:color w:val="25265E"/>
          <w:sz w:val="21"/>
          <w:szCs w:val="21"/>
          <w:bdr w:val="single" w:sz="6" w:space="0" w:color="D3DCE6" w:frame="1"/>
        </w:rPr>
        <w:t>c</w:t>
      </w:r>
      <w:r w:rsidRPr="00624E04">
        <w:rPr>
          <w:rFonts w:ascii="Inconsolata" w:eastAsia="Times New Roman" w:hAnsi="Inconsolata" w:cs="Courier New"/>
          <w:color w:val="25265E"/>
          <w:sz w:val="16"/>
          <w:szCs w:val="16"/>
          <w:bdr w:val="single" w:sz="6" w:space="0" w:color="D3DCE6" w:frame="1"/>
          <w:vertAlign w:val="subscript"/>
        </w:rPr>
        <w:t>1</w:t>
      </w:r>
      <w:r w:rsidRPr="00624E04">
        <w:rPr>
          <w:rFonts w:ascii="Inconsolata" w:eastAsia="Times New Roman" w:hAnsi="Inconsolata" w:cs="Courier New"/>
          <w:color w:val="25265E"/>
          <w:sz w:val="21"/>
          <w:szCs w:val="21"/>
          <w:bdr w:val="single" w:sz="6" w:space="0" w:color="D3DCE6" w:frame="1"/>
        </w:rPr>
        <w:t>g(n)</w:t>
      </w:r>
      <w:r w:rsidRPr="00624E04">
        <w:rPr>
          <w:rFonts w:ascii="Arial" w:eastAsia="Times New Roman" w:hAnsi="Arial" w:cs="Arial"/>
          <w:color w:val="25265E"/>
          <w:sz w:val="27"/>
          <w:szCs w:val="27"/>
        </w:rPr>
        <w:t> and </w:t>
      </w:r>
      <w:r w:rsidRPr="00624E04">
        <w:rPr>
          <w:rFonts w:ascii="Inconsolata" w:eastAsia="Times New Roman" w:hAnsi="Inconsolata" w:cs="Courier New"/>
          <w:color w:val="25265E"/>
          <w:sz w:val="21"/>
          <w:szCs w:val="21"/>
          <w:bdr w:val="single" w:sz="6" w:space="0" w:color="D3DCE6" w:frame="1"/>
        </w:rPr>
        <w:t>c</w:t>
      </w:r>
      <w:r w:rsidRPr="00624E04">
        <w:rPr>
          <w:rFonts w:ascii="Inconsolata" w:eastAsia="Times New Roman" w:hAnsi="Inconsolata" w:cs="Courier New"/>
          <w:color w:val="25265E"/>
          <w:sz w:val="16"/>
          <w:szCs w:val="16"/>
          <w:bdr w:val="single" w:sz="6" w:space="0" w:color="D3DCE6" w:frame="1"/>
          <w:vertAlign w:val="subscript"/>
        </w:rPr>
        <w:t>2</w:t>
      </w:r>
      <w:r w:rsidRPr="00624E04">
        <w:rPr>
          <w:rFonts w:ascii="Inconsolata" w:eastAsia="Times New Roman" w:hAnsi="Inconsolata" w:cs="Courier New"/>
          <w:color w:val="25265E"/>
          <w:sz w:val="21"/>
          <w:szCs w:val="21"/>
          <w:bdr w:val="single" w:sz="6" w:space="0" w:color="D3DCE6" w:frame="1"/>
        </w:rPr>
        <w:t>g(n)</w:t>
      </w:r>
      <w:r w:rsidRPr="00624E04">
        <w:rPr>
          <w:rFonts w:ascii="Arial" w:eastAsia="Times New Roman" w:hAnsi="Arial" w:cs="Arial"/>
          <w:color w:val="25265E"/>
          <w:sz w:val="27"/>
          <w:szCs w:val="27"/>
        </w:rPr>
        <w:t>, for sufficiently large n.</w:t>
      </w:r>
    </w:p>
    <w:p w14:paraId="3FBDD770" w14:textId="77777777" w:rsidR="00624E04" w:rsidRPr="00624E04" w:rsidRDefault="00624E04" w:rsidP="00624E04">
      <w:pPr>
        <w:shd w:val="clear" w:color="auto" w:fill="F9FAFC"/>
        <w:spacing w:after="0" w:line="450" w:lineRule="atLeast"/>
        <w:rPr>
          <w:rFonts w:ascii="Arial" w:eastAsia="Times New Roman" w:hAnsi="Arial" w:cs="Arial"/>
          <w:color w:val="25265E"/>
          <w:sz w:val="27"/>
          <w:szCs w:val="27"/>
        </w:rPr>
      </w:pPr>
      <w:r w:rsidRPr="00624E04">
        <w:rPr>
          <w:rFonts w:ascii="Arial" w:eastAsia="Times New Roman" w:hAnsi="Arial" w:cs="Arial"/>
          <w:color w:val="25265E"/>
          <w:sz w:val="27"/>
          <w:szCs w:val="27"/>
        </w:rPr>
        <w:t>If a function </w:t>
      </w:r>
      <w:r w:rsidRPr="00624E04">
        <w:rPr>
          <w:rFonts w:ascii="Inconsolata" w:eastAsia="Times New Roman" w:hAnsi="Inconsolata" w:cs="Courier New"/>
          <w:color w:val="25265E"/>
          <w:sz w:val="21"/>
          <w:szCs w:val="21"/>
          <w:bdr w:val="single" w:sz="6" w:space="0" w:color="D3DCE6" w:frame="1"/>
        </w:rPr>
        <w:t>f(n)</w:t>
      </w:r>
      <w:r w:rsidRPr="00624E04">
        <w:rPr>
          <w:rFonts w:ascii="Arial" w:eastAsia="Times New Roman" w:hAnsi="Arial" w:cs="Arial"/>
          <w:color w:val="25265E"/>
          <w:sz w:val="27"/>
          <w:szCs w:val="27"/>
        </w:rPr>
        <w:t> lies anywhere in between </w:t>
      </w:r>
      <w:r w:rsidRPr="00624E04">
        <w:rPr>
          <w:rFonts w:ascii="Inconsolata" w:eastAsia="Times New Roman" w:hAnsi="Inconsolata" w:cs="Courier New"/>
          <w:color w:val="25265E"/>
          <w:sz w:val="21"/>
          <w:szCs w:val="21"/>
          <w:bdr w:val="single" w:sz="6" w:space="0" w:color="D3DCE6" w:frame="1"/>
        </w:rPr>
        <w:t>c</w:t>
      </w:r>
      <w:r w:rsidRPr="00624E04">
        <w:rPr>
          <w:rFonts w:ascii="Inconsolata" w:eastAsia="Times New Roman" w:hAnsi="Inconsolata" w:cs="Courier New"/>
          <w:color w:val="25265E"/>
          <w:sz w:val="16"/>
          <w:szCs w:val="16"/>
          <w:bdr w:val="single" w:sz="6" w:space="0" w:color="D3DCE6" w:frame="1"/>
          <w:vertAlign w:val="subscript"/>
        </w:rPr>
        <w:t>1</w:t>
      </w:r>
      <w:r w:rsidRPr="00624E04">
        <w:rPr>
          <w:rFonts w:ascii="Inconsolata" w:eastAsia="Times New Roman" w:hAnsi="Inconsolata" w:cs="Courier New"/>
          <w:color w:val="25265E"/>
          <w:sz w:val="21"/>
          <w:szCs w:val="21"/>
          <w:bdr w:val="single" w:sz="6" w:space="0" w:color="D3DCE6" w:frame="1"/>
        </w:rPr>
        <w:t>g(n)</w:t>
      </w:r>
      <w:r w:rsidRPr="00624E04">
        <w:rPr>
          <w:rFonts w:ascii="Arial" w:eastAsia="Times New Roman" w:hAnsi="Arial" w:cs="Arial"/>
          <w:color w:val="25265E"/>
          <w:sz w:val="27"/>
          <w:szCs w:val="27"/>
        </w:rPr>
        <w:t> and </w:t>
      </w:r>
      <w:r w:rsidRPr="00624E04">
        <w:rPr>
          <w:rFonts w:ascii="Inconsolata" w:eastAsia="Times New Roman" w:hAnsi="Inconsolata" w:cs="Courier New"/>
          <w:color w:val="25265E"/>
          <w:sz w:val="21"/>
          <w:szCs w:val="21"/>
          <w:bdr w:val="single" w:sz="6" w:space="0" w:color="D3DCE6" w:frame="1"/>
        </w:rPr>
        <w:t>c</w:t>
      </w:r>
      <w:r w:rsidRPr="00624E04">
        <w:rPr>
          <w:rFonts w:ascii="Inconsolata" w:eastAsia="Times New Roman" w:hAnsi="Inconsolata" w:cs="Courier New"/>
          <w:color w:val="25265E"/>
          <w:sz w:val="16"/>
          <w:szCs w:val="16"/>
          <w:bdr w:val="single" w:sz="6" w:space="0" w:color="D3DCE6" w:frame="1"/>
          <w:vertAlign w:val="subscript"/>
        </w:rPr>
        <w:t>2</w:t>
      </w:r>
      <w:r w:rsidRPr="00624E04">
        <w:rPr>
          <w:rFonts w:ascii="Inconsolata" w:eastAsia="Times New Roman" w:hAnsi="Inconsolata" w:cs="Courier New"/>
          <w:color w:val="25265E"/>
          <w:sz w:val="21"/>
          <w:szCs w:val="21"/>
          <w:bdr w:val="single" w:sz="6" w:space="0" w:color="D3DCE6" w:frame="1"/>
        </w:rPr>
        <w:t>g(n)</w:t>
      </w:r>
      <w:r w:rsidRPr="00624E04">
        <w:rPr>
          <w:rFonts w:ascii="Arial" w:eastAsia="Times New Roman" w:hAnsi="Arial" w:cs="Arial"/>
          <w:color w:val="25265E"/>
          <w:sz w:val="27"/>
          <w:szCs w:val="27"/>
        </w:rPr>
        <w:t> for all </w:t>
      </w:r>
      <w:r w:rsidRPr="00624E04">
        <w:rPr>
          <w:rFonts w:ascii="Inconsolata" w:eastAsia="Times New Roman" w:hAnsi="Inconsolata" w:cs="Courier New"/>
          <w:color w:val="25265E"/>
          <w:sz w:val="21"/>
          <w:szCs w:val="21"/>
          <w:bdr w:val="single" w:sz="6" w:space="0" w:color="D3DCE6" w:frame="1"/>
        </w:rPr>
        <w:t>n ≥ n0</w:t>
      </w:r>
      <w:r w:rsidRPr="00624E04">
        <w:rPr>
          <w:rFonts w:ascii="Arial" w:eastAsia="Times New Roman" w:hAnsi="Arial" w:cs="Arial"/>
          <w:color w:val="25265E"/>
          <w:sz w:val="27"/>
          <w:szCs w:val="27"/>
        </w:rPr>
        <w:t>, then </w:t>
      </w:r>
      <w:r w:rsidRPr="00624E04">
        <w:rPr>
          <w:rFonts w:ascii="Inconsolata" w:eastAsia="Times New Roman" w:hAnsi="Inconsolata" w:cs="Courier New"/>
          <w:color w:val="25265E"/>
          <w:sz w:val="21"/>
          <w:szCs w:val="21"/>
          <w:bdr w:val="single" w:sz="6" w:space="0" w:color="D3DCE6" w:frame="1"/>
        </w:rPr>
        <w:t>f(n)</w:t>
      </w:r>
      <w:r w:rsidRPr="00624E04">
        <w:rPr>
          <w:rFonts w:ascii="Arial" w:eastAsia="Times New Roman" w:hAnsi="Arial" w:cs="Arial"/>
          <w:color w:val="25265E"/>
          <w:sz w:val="27"/>
          <w:szCs w:val="27"/>
        </w:rPr>
        <w:t> is said to be asymptotically tight bound.</w:t>
      </w:r>
    </w:p>
    <w:p w14:paraId="3D15A4B7" w14:textId="77777777" w:rsidR="00244CD7" w:rsidRDefault="00244CD7"/>
    <w:sectPr w:rsidR="0024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
    <w:charset w:val="00"/>
    <w:family w:val="auto"/>
    <w:pitch w:val="variable"/>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51CF3"/>
    <w:multiLevelType w:val="multilevel"/>
    <w:tmpl w:val="AB8A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86"/>
    <w:rsid w:val="00164205"/>
    <w:rsid w:val="00244CD7"/>
    <w:rsid w:val="005C3D86"/>
    <w:rsid w:val="0062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578C4A2C"/>
  <w15:chartTrackingRefBased/>
  <w15:docId w15:val="{11EBC57F-C0E2-427A-AD98-0AAF9577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E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4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E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4E04"/>
    <w:rPr>
      <w:rFonts w:ascii="Times New Roman" w:eastAsia="Times New Roman" w:hAnsi="Times New Roman" w:cs="Times New Roman"/>
      <w:b/>
      <w:bCs/>
      <w:sz w:val="36"/>
      <w:szCs w:val="36"/>
    </w:rPr>
  </w:style>
  <w:style w:type="paragraph" w:customStyle="1" w:styleId="editor-contentsshort-description">
    <w:name w:val="editor-contents__short-description"/>
    <w:basedOn w:val="Normal"/>
    <w:rsid w:val="00624E0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24E0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E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4E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24382">
      <w:bodyDiv w:val="1"/>
      <w:marLeft w:val="0"/>
      <w:marRight w:val="0"/>
      <w:marTop w:val="0"/>
      <w:marBottom w:val="0"/>
      <w:divBdr>
        <w:top w:val="none" w:sz="0" w:space="0" w:color="auto"/>
        <w:left w:val="none" w:sz="0" w:space="0" w:color="auto"/>
        <w:bottom w:val="none" w:sz="0" w:space="0" w:color="auto"/>
        <w:right w:val="none" w:sz="0" w:space="0" w:color="auto"/>
      </w:divBdr>
      <w:divsChild>
        <w:div w:id="1753352736">
          <w:marLeft w:val="0"/>
          <w:marRight w:val="0"/>
          <w:marTop w:val="0"/>
          <w:marBottom w:val="0"/>
          <w:divBdr>
            <w:top w:val="none" w:sz="0" w:space="0" w:color="auto"/>
            <w:left w:val="none" w:sz="0" w:space="0" w:color="auto"/>
            <w:bottom w:val="none" w:sz="0" w:space="0" w:color="auto"/>
            <w:right w:val="none" w:sz="0" w:space="0" w:color="auto"/>
          </w:divBdr>
          <w:divsChild>
            <w:div w:id="244652660">
              <w:marLeft w:val="0"/>
              <w:marRight w:val="0"/>
              <w:marTop w:val="0"/>
              <w:marBottom w:val="0"/>
              <w:divBdr>
                <w:top w:val="none" w:sz="0" w:space="0" w:color="auto"/>
                <w:left w:val="none" w:sz="0" w:space="0" w:color="auto"/>
                <w:bottom w:val="none" w:sz="0" w:space="0" w:color="auto"/>
                <w:right w:val="none" w:sz="0" w:space="0" w:color="auto"/>
              </w:divBdr>
              <w:divsChild>
                <w:div w:id="627518340">
                  <w:marLeft w:val="0"/>
                  <w:marRight w:val="0"/>
                  <w:marTop w:val="0"/>
                  <w:marBottom w:val="0"/>
                  <w:divBdr>
                    <w:top w:val="none" w:sz="0" w:space="0" w:color="auto"/>
                    <w:left w:val="none" w:sz="0" w:space="0" w:color="auto"/>
                    <w:bottom w:val="none" w:sz="0" w:space="0" w:color="auto"/>
                    <w:right w:val="none" w:sz="0" w:space="0" w:color="auto"/>
                  </w:divBdr>
                  <w:divsChild>
                    <w:div w:id="1342273145">
                      <w:marLeft w:val="0"/>
                      <w:marRight w:val="0"/>
                      <w:marTop w:val="0"/>
                      <w:marBottom w:val="0"/>
                      <w:divBdr>
                        <w:top w:val="none" w:sz="0" w:space="0" w:color="auto"/>
                        <w:left w:val="none" w:sz="0" w:space="0" w:color="auto"/>
                        <w:bottom w:val="none" w:sz="0" w:space="0" w:color="auto"/>
                        <w:right w:val="none" w:sz="0" w:space="0" w:color="auto"/>
                      </w:divBdr>
                      <w:divsChild>
                        <w:div w:id="20835957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Netparam</dc:creator>
  <cp:keywords/>
  <dc:description/>
  <cp:lastModifiedBy>PGDAC</cp:lastModifiedBy>
  <cp:revision>3</cp:revision>
  <dcterms:created xsi:type="dcterms:W3CDTF">2021-12-23T05:27:00Z</dcterms:created>
  <dcterms:modified xsi:type="dcterms:W3CDTF">2022-02-15T14:33:00Z</dcterms:modified>
</cp:coreProperties>
</file>