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92C" w:rsidRPr="00CC592C" w:rsidRDefault="00CC592C">
      <w:pPr>
        <w:rPr>
          <w:b/>
          <w:bCs/>
        </w:rPr>
      </w:pPr>
      <w:r w:rsidRPr="00CC592C">
        <w:rPr>
          <w:b/>
          <w:bCs/>
        </w:rPr>
        <w:t xml:space="preserve">Java Access </w:t>
      </w:r>
      <w:proofErr w:type="spellStart"/>
      <w:r w:rsidRPr="00CC592C">
        <w:rPr>
          <w:b/>
          <w:bCs/>
        </w:rPr>
        <w:t>Specifiers</w:t>
      </w:r>
      <w:proofErr w:type="spellEnd"/>
    </w:p>
    <w:p w:rsidR="00CC592C" w:rsidRDefault="00CC592C">
      <w:r>
        <w:t xml:space="preserve">Java Access </w:t>
      </w:r>
      <w:proofErr w:type="spellStart"/>
      <w:proofErr w:type="gramStart"/>
      <w:r>
        <w:t>Specifiers</w:t>
      </w:r>
      <w:proofErr w:type="spellEnd"/>
      <w:r>
        <w:t xml:space="preserve">  regulate</w:t>
      </w:r>
      <w:proofErr w:type="gramEnd"/>
      <w:r>
        <w:t xml:space="preserve"> access to classes, fields and methods in Java.</w:t>
      </w:r>
    </w:p>
    <w:p w:rsidR="00CC592C" w:rsidRDefault="00CC592C">
      <w:r>
        <w:t xml:space="preserve">It is also known as Visibility </w:t>
      </w:r>
      <w:proofErr w:type="spellStart"/>
      <w:proofErr w:type="gramStart"/>
      <w:r>
        <w:t>Specifiers</w:t>
      </w:r>
      <w:proofErr w:type="spellEnd"/>
      <w:r>
        <w:t xml:space="preserve"> .</w:t>
      </w:r>
      <w:proofErr w:type="gramEnd"/>
    </w:p>
    <w:p w:rsidR="00CC592C" w:rsidRDefault="00CC592C">
      <w:r>
        <w:t xml:space="preserve">These </w:t>
      </w:r>
      <w:proofErr w:type="spellStart"/>
      <w:r>
        <w:t>Specifiers</w:t>
      </w:r>
      <w:proofErr w:type="spellEnd"/>
      <w:r>
        <w:t xml:space="preserve"> determine whether a field or method in a class, can be used or invoked by another method in another class or sub-class.</w:t>
      </w:r>
    </w:p>
    <w:p w:rsidR="00441D72" w:rsidRDefault="00CC592C">
      <w:r>
        <w:t xml:space="preserve"> Access </w:t>
      </w:r>
      <w:proofErr w:type="spellStart"/>
      <w:r>
        <w:t>Specifiers</w:t>
      </w:r>
      <w:proofErr w:type="spellEnd"/>
      <w:r>
        <w:t xml:space="preserve"> can be used to restrict access.</w:t>
      </w:r>
    </w:p>
    <w:p w:rsidR="00CC592C" w:rsidRPr="00CC592C" w:rsidRDefault="00CC592C" w:rsidP="00CC592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666121333692463967"/>
      <w:bookmarkEnd w:id="0"/>
      <w:r w:rsidRPr="00CC592C">
        <w:rPr>
          <w:rFonts w:ascii="Times New Roman" w:eastAsia="Times New Roman" w:hAnsi="Times New Roman" w:cs="Times New Roman"/>
          <w:b/>
          <w:bCs/>
          <w:sz w:val="27"/>
          <w:szCs w:val="27"/>
        </w:rPr>
        <w:t xml:space="preserve">Access </w:t>
      </w:r>
      <w:proofErr w:type="spellStart"/>
      <w:r w:rsidRPr="00CC592C">
        <w:rPr>
          <w:rFonts w:ascii="Times New Roman" w:eastAsia="Times New Roman" w:hAnsi="Times New Roman" w:cs="Times New Roman"/>
          <w:b/>
          <w:bCs/>
          <w:sz w:val="27"/>
          <w:szCs w:val="27"/>
        </w:rPr>
        <w:t>Specifiers</w:t>
      </w:r>
      <w:proofErr w:type="spellEnd"/>
      <w:r w:rsidRPr="00CC592C">
        <w:rPr>
          <w:rFonts w:ascii="Times New Roman" w:eastAsia="Times New Roman" w:hAnsi="Times New Roman" w:cs="Times New Roman"/>
          <w:b/>
          <w:bCs/>
          <w:sz w:val="27"/>
          <w:szCs w:val="27"/>
        </w:rPr>
        <w:t xml:space="preserve"> </w:t>
      </w:r>
      <w:proofErr w:type="gramStart"/>
      <w:r w:rsidRPr="00CC592C">
        <w:rPr>
          <w:rFonts w:ascii="Times New Roman" w:eastAsia="Times New Roman" w:hAnsi="Times New Roman" w:cs="Times New Roman"/>
          <w:b/>
          <w:bCs/>
          <w:sz w:val="27"/>
          <w:szCs w:val="27"/>
        </w:rPr>
        <w:t>In</w:t>
      </w:r>
      <w:proofErr w:type="gramEnd"/>
      <w:r w:rsidRPr="00CC592C">
        <w:rPr>
          <w:rFonts w:ascii="Times New Roman" w:eastAsia="Times New Roman" w:hAnsi="Times New Roman" w:cs="Times New Roman"/>
          <w:b/>
          <w:bCs/>
          <w:sz w:val="27"/>
          <w:szCs w:val="27"/>
        </w:rPr>
        <w:t xml:space="preserve"> Java </w:t>
      </w:r>
    </w:p>
    <w:p w:rsidR="00CC592C" w:rsidRDefault="00CC592C" w:rsidP="00CC592C">
      <w:pPr>
        <w:spacing w:after="0" w:line="240" w:lineRule="auto"/>
        <w:rPr>
          <w:rFonts w:ascii="Times New Roman" w:eastAsia="Times New Roman" w:hAnsi="Times New Roman" w:cs="Times New Roman"/>
          <w:sz w:val="24"/>
          <w:szCs w:val="24"/>
        </w:rPr>
      </w:pPr>
      <w:r w:rsidRPr="00CC592C">
        <w:rPr>
          <w:rFonts w:ascii="Times New Roman" w:eastAsia="Times New Roman" w:hAnsi="Times New Roman" w:cs="Times New Roman"/>
          <w:sz w:val="24"/>
          <w:szCs w:val="24"/>
        </w:rPr>
        <w:br/>
      </w:r>
      <w:r w:rsidRPr="00CC592C">
        <w:rPr>
          <w:rFonts w:ascii="Times New Roman" w:eastAsia="Times New Roman" w:hAnsi="Times New Roman" w:cs="Times New Roman"/>
          <w:b/>
          <w:bCs/>
          <w:sz w:val="24"/>
          <w:szCs w:val="24"/>
        </w:rPr>
        <w:t xml:space="preserve">Types Of </w:t>
      </w:r>
      <w:proofErr w:type="gramStart"/>
      <w:r w:rsidRPr="00CC592C">
        <w:rPr>
          <w:rFonts w:ascii="Times New Roman" w:eastAsia="Times New Roman" w:hAnsi="Times New Roman" w:cs="Times New Roman"/>
          <w:b/>
          <w:bCs/>
          <w:sz w:val="24"/>
          <w:szCs w:val="24"/>
        </w:rPr>
        <w:t xml:space="preserve">Access </w:t>
      </w:r>
      <w:proofErr w:type="spellStart"/>
      <w:r w:rsidRPr="00CC592C">
        <w:rPr>
          <w:rFonts w:ascii="Times New Roman" w:eastAsia="Times New Roman" w:hAnsi="Times New Roman" w:cs="Times New Roman"/>
          <w:b/>
          <w:bCs/>
          <w:sz w:val="24"/>
          <w:szCs w:val="24"/>
        </w:rPr>
        <w:t>Specifiers</w:t>
      </w:r>
      <w:proofErr w:type="spellEnd"/>
      <w:r w:rsidRPr="00CC592C">
        <w:rPr>
          <w:rFonts w:ascii="Times New Roman" w:eastAsia="Times New Roman" w:hAnsi="Times New Roman" w:cs="Times New Roman"/>
          <w:b/>
          <w:bCs/>
          <w:sz w:val="24"/>
          <w:szCs w:val="24"/>
        </w:rPr>
        <w:t xml:space="preserve"> :</w:t>
      </w:r>
      <w:proofErr w:type="gramEnd"/>
      <w:r w:rsidRPr="00CC592C">
        <w:rPr>
          <w:rFonts w:ascii="Times New Roman" w:eastAsia="Times New Roman" w:hAnsi="Times New Roman" w:cs="Times New Roman"/>
          <w:sz w:val="24"/>
          <w:szCs w:val="24"/>
        </w:rPr>
        <w:br/>
      </w:r>
      <w:r w:rsidRPr="00CC592C">
        <w:rPr>
          <w:rFonts w:ascii="Times New Roman" w:eastAsia="Times New Roman" w:hAnsi="Times New Roman" w:cs="Times New Roman"/>
          <w:sz w:val="24"/>
          <w:szCs w:val="24"/>
        </w:rPr>
        <w:br/>
        <w:t xml:space="preserve">In java we have four Access </w:t>
      </w:r>
      <w:proofErr w:type="spellStart"/>
      <w:r w:rsidRPr="00CC592C">
        <w:rPr>
          <w:rFonts w:ascii="Times New Roman" w:eastAsia="Times New Roman" w:hAnsi="Times New Roman" w:cs="Times New Roman"/>
          <w:sz w:val="24"/>
          <w:szCs w:val="24"/>
        </w:rPr>
        <w:t>Specifiers</w:t>
      </w:r>
      <w:proofErr w:type="spellEnd"/>
      <w:r w:rsidRPr="00CC592C">
        <w:rPr>
          <w:rFonts w:ascii="Times New Roman" w:eastAsia="Times New Roman" w:hAnsi="Times New Roman" w:cs="Times New Roman"/>
          <w:sz w:val="24"/>
          <w:szCs w:val="24"/>
        </w:rPr>
        <w:t xml:space="preserve"> and they are listed below.</w:t>
      </w:r>
      <w:r w:rsidRPr="00CC592C">
        <w:rPr>
          <w:rFonts w:ascii="Times New Roman" w:eastAsia="Times New Roman" w:hAnsi="Times New Roman" w:cs="Times New Roman"/>
          <w:sz w:val="24"/>
          <w:szCs w:val="24"/>
        </w:rPr>
        <w:br/>
      </w:r>
      <w:r w:rsidRPr="00CC592C">
        <w:rPr>
          <w:rFonts w:ascii="Times New Roman" w:eastAsia="Times New Roman" w:hAnsi="Times New Roman" w:cs="Times New Roman"/>
          <w:b/>
          <w:bCs/>
          <w:sz w:val="24"/>
          <w:szCs w:val="24"/>
        </w:rPr>
        <w:br/>
        <w:t>1. Public</w:t>
      </w:r>
    </w:p>
    <w:p w:rsidR="00CC592C" w:rsidRPr="00CC592C" w:rsidRDefault="00CC592C" w:rsidP="00CC592C">
      <w:pPr>
        <w:spacing w:after="0" w:line="240" w:lineRule="auto"/>
        <w:rPr>
          <w:rFonts w:ascii="Times New Roman" w:eastAsia="Times New Roman" w:hAnsi="Times New Roman" w:cs="Times New Roman"/>
          <w:sz w:val="24"/>
          <w:szCs w:val="24"/>
        </w:rPr>
      </w:pPr>
      <w:r w:rsidRPr="00CC592C">
        <w:rPr>
          <w:rFonts w:ascii="Times New Roman" w:eastAsia="Times New Roman" w:hAnsi="Times New Roman" w:cs="Times New Roman"/>
          <w:sz w:val="24"/>
          <w:szCs w:val="24"/>
        </w:rPr>
        <w:t xml:space="preserve">Public </w:t>
      </w:r>
      <w:proofErr w:type="spellStart"/>
      <w:r w:rsidRPr="00CC592C">
        <w:rPr>
          <w:rFonts w:ascii="Times New Roman" w:eastAsia="Times New Roman" w:hAnsi="Times New Roman" w:cs="Times New Roman"/>
          <w:sz w:val="24"/>
          <w:szCs w:val="24"/>
        </w:rPr>
        <w:t>Specifiers</w:t>
      </w:r>
      <w:proofErr w:type="spellEnd"/>
      <w:r w:rsidRPr="00CC592C">
        <w:rPr>
          <w:rFonts w:ascii="Times New Roman" w:eastAsia="Times New Roman" w:hAnsi="Times New Roman" w:cs="Times New Roman"/>
          <w:sz w:val="24"/>
          <w:szCs w:val="24"/>
        </w:rPr>
        <w:t xml:space="preserve"> achieves the highest level of accessibility. Classes, methods, and fields declared as public can be accessed from any class in the Java program, whether these classes are in the same package or in another package.</w:t>
      </w:r>
      <w:r w:rsidRPr="00CC592C">
        <w:rPr>
          <w:rFonts w:ascii="Times New Roman" w:eastAsia="Times New Roman" w:hAnsi="Times New Roman" w:cs="Times New Roman"/>
          <w:sz w:val="24"/>
          <w:szCs w:val="24"/>
        </w:rPr>
        <w:br/>
      </w:r>
      <w:r w:rsidRPr="00CC592C">
        <w:rPr>
          <w:rFonts w:ascii="Times New Roman" w:eastAsia="Times New Roman" w:hAnsi="Times New Roman" w:cs="Times New Roman"/>
          <w:sz w:val="24"/>
          <w:szCs w:val="24"/>
        </w:rPr>
        <w:br/>
      </w:r>
      <w:proofErr w:type="gramStart"/>
      <w:r w:rsidRPr="00CC592C">
        <w:rPr>
          <w:rFonts w:ascii="Times New Roman" w:eastAsia="Times New Roman" w:hAnsi="Times New Roman" w:cs="Times New Roman"/>
          <w:b/>
          <w:bCs/>
          <w:sz w:val="24"/>
          <w:szCs w:val="24"/>
        </w:rPr>
        <w:t>Example :</w:t>
      </w:r>
      <w:proofErr w:type="gramEnd"/>
      <w:r w:rsidRPr="00CC592C">
        <w:rPr>
          <w:rFonts w:ascii="Times New Roman" w:eastAsia="Times New Roman" w:hAnsi="Times New Roman" w:cs="Times New Roman"/>
          <w:sz w:val="24"/>
          <w:szCs w:val="24"/>
        </w:rPr>
        <w:br/>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C592C">
        <w:rPr>
          <w:rFonts w:ascii="Courier New" w:eastAsia="Times New Roman" w:hAnsi="Courier New" w:cs="Courier New"/>
          <w:sz w:val="20"/>
        </w:rPr>
        <w:t>public</w:t>
      </w:r>
      <w:proofErr w:type="gramEnd"/>
      <w:r w:rsidRPr="00CC592C">
        <w:rPr>
          <w:rFonts w:ascii="Courier New" w:eastAsia="Times New Roman" w:hAnsi="Courier New" w:cs="Courier New"/>
          <w:sz w:val="20"/>
        </w:rPr>
        <w:t xml:space="preserve"> class Demo {  // public class</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C592C">
        <w:rPr>
          <w:rFonts w:ascii="Courier New" w:eastAsia="Times New Roman" w:hAnsi="Courier New" w:cs="Courier New"/>
          <w:sz w:val="20"/>
        </w:rPr>
        <w:t>public</w:t>
      </w:r>
      <w:proofErr w:type="gramEnd"/>
      <w:r w:rsidRPr="00CC592C">
        <w:rPr>
          <w:rFonts w:ascii="Courier New" w:eastAsia="Times New Roman" w:hAnsi="Courier New" w:cs="Courier New"/>
          <w:sz w:val="20"/>
        </w:rPr>
        <w:t xml:space="preserve"> x, y, size;   // public instance variables</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C592C">
        <w:rPr>
          <w:rFonts w:ascii="Courier New" w:eastAsia="Times New Roman" w:hAnsi="Courier New" w:cs="Courier New"/>
          <w:sz w:val="20"/>
        </w:rPr>
        <w:t>}</w:t>
      </w:r>
    </w:p>
    <w:p w:rsidR="00CC592C" w:rsidRDefault="00CC592C" w:rsidP="00CC592C">
      <w:pPr>
        <w:spacing w:after="0" w:line="240" w:lineRule="auto"/>
        <w:rPr>
          <w:rFonts w:ascii="Times New Roman" w:eastAsia="Times New Roman" w:hAnsi="Times New Roman" w:cs="Times New Roman"/>
          <w:b/>
          <w:bCs/>
          <w:sz w:val="24"/>
          <w:szCs w:val="24"/>
        </w:rPr>
      </w:pPr>
      <w:r w:rsidRPr="00CC592C">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2. P</w:t>
      </w:r>
      <w:r w:rsidRPr="00CC592C">
        <w:rPr>
          <w:rFonts w:ascii="Times New Roman" w:eastAsia="Times New Roman" w:hAnsi="Times New Roman" w:cs="Times New Roman"/>
          <w:b/>
          <w:bCs/>
          <w:sz w:val="24"/>
          <w:szCs w:val="24"/>
        </w:rPr>
        <w:t>rivate</w:t>
      </w:r>
    </w:p>
    <w:p w:rsidR="00CC592C" w:rsidRDefault="00CC592C" w:rsidP="00CC592C">
      <w:pPr>
        <w:spacing w:after="0" w:line="240" w:lineRule="auto"/>
      </w:pPr>
      <w:r>
        <w:t xml:space="preserve">Private </w:t>
      </w:r>
      <w:proofErr w:type="spellStart"/>
      <w:r>
        <w:t>Specifiers</w:t>
      </w:r>
      <w:proofErr w:type="spellEnd"/>
      <w:r>
        <w:t xml:space="preserve"> achieves the lowest level of </w:t>
      </w:r>
      <w:proofErr w:type="spellStart"/>
      <w:r>
        <w:t>accessibility.private</w:t>
      </w:r>
      <w:proofErr w:type="spellEnd"/>
      <w:r>
        <w:t xml:space="preserve"> methods and fields can only be accessed within the same class to which the methods and fields belong. </w:t>
      </w:r>
      <w:proofErr w:type="gramStart"/>
      <w:r>
        <w:t>private</w:t>
      </w:r>
      <w:proofErr w:type="gramEnd"/>
      <w:r>
        <w:t xml:space="preserve"> methods and fields are not visible within subclasses and are not inherited by subclasses.</w:t>
      </w:r>
    </w:p>
    <w:p w:rsidR="00CC592C" w:rsidRDefault="00CC592C" w:rsidP="00CC592C">
      <w:pPr>
        <w:spacing w:after="0" w:line="240" w:lineRule="auto"/>
        <w:rPr>
          <w:rFonts w:ascii="Times New Roman" w:eastAsia="Times New Roman" w:hAnsi="Times New Roman" w:cs="Times New Roman"/>
          <w:b/>
          <w:bCs/>
          <w:sz w:val="24"/>
          <w:szCs w:val="24"/>
        </w:rPr>
      </w:pPr>
    </w:p>
    <w:p w:rsidR="00CC592C" w:rsidRPr="00CC592C" w:rsidRDefault="00CC592C" w:rsidP="00CC592C">
      <w:pPr>
        <w:spacing w:after="0" w:line="240" w:lineRule="auto"/>
        <w:rPr>
          <w:rFonts w:ascii="Times New Roman" w:eastAsia="Times New Roman" w:hAnsi="Times New Roman" w:cs="Times New Roman"/>
          <w:sz w:val="24"/>
          <w:szCs w:val="24"/>
        </w:rPr>
      </w:pPr>
      <w:proofErr w:type="gramStart"/>
      <w:r w:rsidRPr="00CC592C">
        <w:rPr>
          <w:rFonts w:ascii="Times New Roman" w:eastAsia="Times New Roman" w:hAnsi="Times New Roman" w:cs="Times New Roman"/>
          <w:b/>
          <w:bCs/>
          <w:sz w:val="24"/>
          <w:szCs w:val="24"/>
        </w:rPr>
        <w:t>Example :</w:t>
      </w:r>
      <w:proofErr w:type="gramEnd"/>
      <w:r w:rsidRPr="00CC592C">
        <w:rPr>
          <w:rFonts w:ascii="Times New Roman" w:eastAsia="Times New Roman" w:hAnsi="Times New Roman" w:cs="Times New Roman"/>
          <w:sz w:val="24"/>
          <w:szCs w:val="24"/>
        </w:rPr>
        <w:br/>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C592C">
        <w:rPr>
          <w:rFonts w:ascii="Courier New" w:eastAsia="Times New Roman" w:hAnsi="Courier New" w:cs="Courier New"/>
          <w:sz w:val="20"/>
        </w:rPr>
        <w:t>public</w:t>
      </w:r>
      <w:proofErr w:type="gramEnd"/>
      <w:r w:rsidRPr="00CC592C">
        <w:rPr>
          <w:rFonts w:ascii="Courier New" w:eastAsia="Times New Roman" w:hAnsi="Courier New" w:cs="Courier New"/>
          <w:sz w:val="20"/>
        </w:rPr>
        <w:t xml:space="preserve"> class Demo {   // public class</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C592C">
        <w:rPr>
          <w:rFonts w:ascii="Courier New" w:eastAsia="Times New Roman" w:hAnsi="Courier New" w:cs="Courier New"/>
          <w:sz w:val="20"/>
        </w:rPr>
        <w:t>private</w:t>
      </w:r>
      <w:proofErr w:type="gramEnd"/>
      <w:r w:rsidRPr="00CC592C">
        <w:rPr>
          <w:rFonts w:ascii="Courier New" w:eastAsia="Times New Roman" w:hAnsi="Courier New" w:cs="Courier New"/>
          <w:sz w:val="20"/>
        </w:rPr>
        <w:t xml:space="preserve"> double x, y;   // private (encapsulated) instance variables</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C592C">
        <w:rPr>
          <w:rFonts w:ascii="Courier New" w:eastAsia="Times New Roman" w:hAnsi="Courier New" w:cs="Courier New"/>
          <w:sz w:val="20"/>
        </w:rPr>
        <w:t>public</w:t>
      </w:r>
      <w:proofErr w:type="gramEnd"/>
      <w:r w:rsidRPr="00CC592C">
        <w:rPr>
          <w:rFonts w:ascii="Courier New" w:eastAsia="Times New Roman" w:hAnsi="Courier New" w:cs="Courier New"/>
          <w:sz w:val="20"/>
        </w:rPr>
        <w:t xml:space="preserve"> set(</w:t>
      </w:r>
      <w:proofErr w:type="spellStart"/>
      <w:r w:rsidRPr="00CC592C">
        <w:rPr>
          <w:rFonts w:ascii="Courier New" w:eastAsia="Times New Roman" w:hAnsi="Courier New" w:cs="Courier New"/>
          <w:sz w:val="20"/>
        </w:rPr>
        <w:t>int</w:t>
      </w:r>
      <w:proofErr w:type="spellEnd"/>
      <w:r w:rsidRPr="00CC592C">
        <w:rPr>
          <w:rFonts w:ascii="Courier New" w:eastAsia="Times New Roman" w:hAnsi="Courier New" w:cs="Courier New"/>
          <w:sz w:val="20"/>
        </w:rPr>
        <w:t xml:space="preserve"> x, </w:t>
      </w:r>
      <w:proofErr w:type="spellStart"/>
      <w:r w:rsidRPr="00CC592C">
        <w:rPr>
          <w:rFonts w:ascii="Courier New" w:eastAsia="Times New Roman" w:hAnsi="Courier New" w:cs="Courier New"/>
          <w:sz w:val="20"/>
        </w:rPr>
        <w:t>int</w:t>
      </w:r>
      <w:proofErr w:type="spellEnd"/>
      <w:r w:rsidRPr="00CC592C">
        <w:rPr>
          <w:rFonts w:ascii="Courier New" w:eastAsia="Times New Roman" w:hAnsi="Courier New" w:cs="Courier New"/>
          <w:sz w:val="20"/>
        </w:rPr>
        <w:t xml:space="preserve"> y) {  // setting values of private fields</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CC592C">
        <w:rPr>
          <w:rFonts w:ascii="Courier New" w:eastAsia="Times New Roman" w:hAnsi="Courier New" w:cs="Courier New"/>
          <w:sz w:val="20"/>
        </w:rPr>
        <w:t>this.x</w:t>
      </w:r>
      <w:proofErr w:type="spellEnd"/>
      <w:r w:rsidRPr="00CC592C">
        <w:rPr>
          <w:rFonts w:ascii="Courier New" w:eastAsia="Times New Roman" w:hAnsi="Courier New" w:cs="Courier New"/>
          <w:sz w:val="20"/>
        </w:rPr>
        <w:t xml:space="preserve"> = x;</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CC592C">
        <w:rPr>
          <w:rFonts w:ascii="Courier New" w:eastAsia="Times New Roman" w:hAnsi="Courier New" w:cs="Courier New"/>
          <w:sz w:val="20"/>
        </w:rPr>
        <w:t>this.y</w:t>
      </w:r>
      <w:proofErr w:type="spellEnd"/>
      <w:r w:rsidRPr="00CC592C">
        <w:rPr>
          <w:rFonts w:ascii="Courier New" w:eastAsia="Times New Roman" w:hAnsi="Courier New" w:cs="Courier New"/>
          <w:sz w:val="20"/>
        </w:rPr>
        <w:t xml:space="preserve"> = y;</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C592C">
        <w:rPr>
          <w:rFonts w:ascii="Courier New" w:eastAsia="Times New Roman" w:hAnsi="Courier New" w:cs="Courier New"/>
          <w:sz w:val="20"/>
        </w:rPr>
        <w:t>}</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C592C">
        <w:rPr>
          <w:rFonts w:ascii="Courier New" w:eastAsia="Times New Roman" w:hAnsi="Courier New" w:cs="Courier New"/>
          <w:sz w:val="20"/>
        </w:rPr>
        <w:t>public</w:t>
      </w:r>
      <w:proofErr w:type="gramEnd"/>
      <w:r w:rsidRPr="00CC592C">
        <w:rPr>
          <w:rFonts w:ascii="Courier New" w:eastAsia="Times New Roman" w:hAnsi="Courier New" w:cs="Courier New"/>
          <w:sz w:val="20"/>
        </w:rPr>
        <w:t xml:space="preserve"> get() {  // setting values of private fields</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C592C">
        <w:rPr>
          <w:rFonts w:ascii="Courier New" w:eastAsia="Times New Roman" w:hAnsi="Courier New" w:cs="Courier New"/>
          <w:sz w:val="20"/>
        </w:rPr>
        <w:t>return</w:t>
      </w:r>
      <w:proofErr w:type="gramEnd"/>
      <w:r w:rsidRPr="00CC592C">
        <w:rPr>
          <w:rFonts w:ascii="Courier New" w:eastAsia="Times New Roman" w:hAnsi="Courier New" w:cs="Courier New"/>
          <w:sz w:val="20"/>
        </w:rPr>
        <w:t xml:space="preserve"> Point(x, y);</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C592C">
        <w:rPr>
          <w:rFonts w:ascii="Courier New" w:eastAsia="Times New Roman" w:hAnsi="Courier New" w:cs="Courier New"/>
          <w:sz w:val="20"/>
        </w:rPr>
        <w:t>}</w:t>
      </w:r>
    </w:p>
    <w:p w:rsidR="00CC592C" w:rsidRPr="00CC592C" w:rsidRDefault="00CC592C" w:rsidP="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C592C">
        <w:rPr>
          <w:rFonts w:ascii="Courier New" w:eastAsia="Times New Roman" w:hAnsi="Courier New" w:cs="Courier New"/>
          <w:sz w:val="20"/>
        </w:rPr>
        <w:t>}</w:t>
      </w:r>
    </w:p>
    <w:p w:rsidR="00CC592C" w:rsidRDefault="00CC592C" w:rsidP="00CC592C">
      <w:pPr>
        <w:spacing w:after="0" w:line="240" w:lineRule="auto"/>
        <w:rPr>
          <w:rFonts w:ascii="Times New Roman" w:eastAsia="Times New Roman" w:hAnsi="Times New Roman" w:cs="Times New Roman"/>
          <w:b/>
          <w:bCs/>
          <w:sz w:val="24"/>
          <w:szCs w:val="24"/>
        </w:rPr>
      </w:pPr>
      <w:r w:rsidRPr="00CC592C">
        <w:rPr>
          <w:rFonts w:ascii="Times New Roman" w:eastAsia="Times New Roman" w:hAnsi="Times New Roman" w:cs="Times New Roman"/>
          <w:sz w:val="24"/>
          <w:szCs w:val="24"/>
        </w:rPr>
        <w:lastRenderedPageBreak/>
        <w:br/>
      </w:r>
      <w:r>
        <w:rPr>
          <w:rFonts w:ascii="Times New Roman" w:eastAsia="Times New Roman" w:hAnsi="Times New Roman" w:cs="Times New Roman"/>
          <w:b/>
          <w:bCs/>
          <w:sz w:val="24"/>
          <w:szCs w:val="24"/>
        </w:rPr>
        <w:t>3. P</w:t>
      </w:r>
      <w:r w:rsidRPr="00CC592C">
        <w:rPr>
          <w:rFonts w:ascii="Times New Roman" w:eastAsia="Times New Roman" w:hAnsi="Times New Roman" w:cs="Times New Roman"/>
          <w:b/>
          <w:bCs/>
          <w:sz w:val="24"/>
          <w:szCs w:val="24"/>
        </w:rPr>
        <w:t>rotected</w:t>
      </w:r>
    </w:p>
    <w:p w:rsidR="00CC592C" w:rsidRDefault="00CC592C" w:rsidP="00CC592C">
      <w:pPr>
        <w:spacing w:after="0" w:line="240" w:lineRule="auto"/>
        <w:rPr>
          <w:rFonts w:ascii="Times New Roman" w:eastAsia="Times New Roman" w:hAnsi="Times New Roman" w:cs="Times New Roman"/>
          <w:sz w:val="24"/>
          <w:szCs w:val="24"/>
        </w:rPr>
      </w:pPr>
      <w:r>
        <w:t xml:space="preserve">Methods and fields declared as protected can only be accessed by the subclasses in other package or any class within the package of the protected members' class. The protected access </w:t>
      </w:r>
      <w:proofErr w:type="spellStart"/>
      <w:r>
        <w:t>specifier</w:t>
      </w:r>
      <w:proofErr w:type="spellEnd"/>
      <w:r>
        <w:t xml:space="preserve"> cannot be applied to class and interfaces.</w:t>
      </w:r>
      <w:r w:rsidRPr="00CC592C">
        <w:rPr>
          <w:rFonts w:ascii="Times New Roman" w:eastAsia="Times New Roman" w:hAnsi="Times New Roman" w:cs="Times New Roman"/>
          <w:sz w:val="24"/>
          <w:szCs w:val="24"/>
        </w:rPr>
        <w:br/>
      </w:r>
      <w:r w:rsidRPr="00CC592C">
        <w:rPr>
          <w:rFonts w:ascii="Times New Roman" w:eastAsia="Times New Roman" w:hAnsi="Times New Roman" w:cs="Times New Roman"/>
          <w:b/>
          <w:bCs/>
          <w:sz w:val="24"/>
          <w:szCs w:val="24"/>
        </w:rPr>
        <w:t xml:space="preserve">4. </w:t>
      </w:r>
      <w:proofErr w:type="gramStart"/>
      <w:r w:rsidRPr="00CC592C">
        <w:rPr>
          <w:rFonts w:ascii="Times New Roman" w:eastAsia="Times New Roman" w:hAnsi="Times New Roman" w:cs="Times New Roman"/>
          <w:b/>
          <w:bCs/>
          <w:sz w:val="24"/>
          <w:szCs w:val="24"/>
        </w:rPr>
        <w:t>default(</w:t>
      </w:r>
      <w:proofErr w:type="gramEnd"/>
      <w:r w:rsidRPr="00CC592C">
        <w:rPr>
          <w:rFonts w:ascii="Times New Roman" w:eastAsia="Times New Roman" w:hAnsi="Times New Roman" w:cs="Times New Roman"/>
          <w:b/>
          <w:bCs/>
          <w:sz w:val="24"/>
          <w:szCs w:val="24"/>
        </w:rPr>
        <w:t xml:space="preserve">no </w:t>
      </w:r>
      <w:proofErr w:type="spellStart"/>
      <w:r w:rsidRPr="00CC592C">
        <w:rPr>
          <w:rFonts w:ascii="Times New Roman" w:eastAsia="Times New Roman" w:hAnsi="Times New Roman" w:cs="Times New Roman"/>
          <w:b/>
          <w:bCs/>
          <w:sz w:val="24"/>
          <w:szCs w:val="24"/>
        </w:rPr>
        <w:t>specifier</w:t>
      </w:r>
      <w:proofErr w:type="spellEnd"/>
      <w:r w:rsidRPr="00CC592C">
        <w:rPr>
          <w:rFonts w:ascii="Times New Roman" w:eastAsia="Times New Roman" w:hAnsi="Times New Roman" w:cs="Times New Roman"/>
          <w:b/>
          <w:bCs/>
          <w:sz w:val="24"/>
          <w:szCs w:val="24"/>
        </w:rPr>
        <w:t>)</w:t>
      </w:r>
    </w:p>
    <w:p w:rsidR="00CC592C" w:rsidRDefault="00CC592C" w:rsidP="00CC592C">
      <w:pPr>
        <w:spacing w:after="0" w:line="240" w:lineRule="auto"/>
      </w:pPr>
      <w:r>
        <w:t xml:space="preserve">When you don't set access </w:t>
      </w:r>
      <w:proofErr w:type="spellStart"/>
      <w:r>
        <w:t>specifier</w:t>
      </w:r>
      <w:proofErr w:type="spellEnd"/>
      <w:r>
        <w:t xml:space="preserve"> for the element, it will follow the default accessibility level.</w:t>
      </w:r>
    </w:p>
    <w:p w:rsidR="00CC592C" w:rsidRPr="00CC592C" w:rsidRDefault="00CC592C" w:rsidP="00CC592C">
      <w:pPr>
        <w:spacing w:after="0" w:line="240" w:lineRule="auto"/>
        <w:rPr>
          <w:rFonts w:ascii="Times New Roman" w:eastAsia="Times New Roman" w:hAnsi="Times New Roman" w:cs="Times New Roman"/>
          <w:sz w:val="24"/>
          <w:szCs w:val="24"/>
        </w:rPr>
      </w:pPr>
    </w:p>
    <w:p w:rsidR="00CC592C" w:rsidRDefault="00CC592C">
      <w:r>
        <w:rPr>
          <w:noProof/>
        </w:rPr>
        <w:drawing>
          <wp:inline distT="0" distB="0" distL="0" distR="0">
            <wp:extent cx="4924425" cy="1685925"/>
            <wp:effectExtent l="19050" t="0" r="9525" b="0"/>
            <wp:docPr id="1" name="BLOGGER_PHOTO_ID_5696286764757753314" descr="http://2.bp.blogspot.com/-LTO8bwD3c6o/Tw1GoeAlHeI/AAAAAAAABlE/0EX24ENt9uY/s400/access%2Bspec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96286764757753314" descr="http://2.bp.blogspot.com/-LTO8bwD3c6o/Tw1GoeAlHeI/AAAAAAAABlE/0EX24ENt9uY/s400/access%2Bspecifiers.png"/>
                    <pic:cNvPicPr>
                      <a:picLocks noChangeAspect="1" noChangeArrowheads="1"/>
                    </pic:cNvPicPr>
                  </pic:nvPicPr>
                  <pic:blipFill>
                    <a:blip r:embed="rId4"/>
                    <a:srcRect/>
                    <a:stretch>
                      <a:fillRect/>
                    </a:stretch>
                  </pic:blipFill>
                  <pic:spPr bwMode="auto">
                    <a:xfrm>
                      <a:off x="0" y="0"/>
                      <a:ext cx="4924425" cy="1685925"/>
                    </a:xfrm>
                    <a:prstGeom prst="rect">
                      <a:avLst/>
                    </a:prstGeom>
                    <a:noFill/>
                    <a:ln w="9525">
                      <a:noFill/>
                      <a:miter lim="800000"/>
                      <a:headEnd/>
                      <a:tailEnd/>
                    </a:ln>
                  </pic:spPr>
                </pic:pic>
              </a:graphicData>
            </a:graphic>
          </wp:inline>
        </w:drawing>
      </w:r>
    </w:p>
    <w:sectPr w:rsidR="00CC592C" w:rsidSect="00441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592C"/>
    <w:rsid w:val="00441D72"/>
    <w:rsid w:val="00CC592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72"/>
  </w:style>
  <w:style w:type="paragraph" w:styleId="Heading3">
    <w:name w:val="heading 3"/>
    <w:basedOn w:val="Normal"/>
    <w:link w:val="Heading3Char"/>
    <w:uiPriority w:val="9"/>
    <w:qFormat/>
    <w:rsid w:val="00CC59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59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9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592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C592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C592C"/>
    <w:rPr>
      <w:rFonts w:ascii="Tahoma" w:hAnsi="Tahoma" w:cs="Tahoma"/>
      <w:sz w:val="16"/>
      <w:szCs w:val="14"/>
    </w:rPr>
  </w:style>
  <w:style w:type="paragraph" w:styleId="HTMLPreformatted">
    <w:name w:val="HTML Preformatted"/>
    <w:basedOn w:val="Normal"/>
    <w:link w:val="HTMLPreformattedChar"/>
    <w:uiPriority w:val="99"/>
    <w:semiHidden/>
    <w:unhideWhenUsed/>
    <w:rsid w:val="00CC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C592C"/>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446847984">
      <w:bodyDiv w:val="1"/>
      <w:marLeft w:val="0"/>
      <w:marRight w:val="0"/>
      <w:marTop w:val="0"/>
      <w:marBottom w:val="0"/>
      <w:divBdr>
        <w:top w:val="none" w:sz="0" w:space="0" w:color="auto"/>
        <w:left w:val="none" w:sz="0" w:space="0" w:color="auto"/>
        <w:bottom w:val="none" w:sz="0" w:space="0" w:color="auto"/>
        <w:right w:val="none" w:sz="0" w:space="0" w:color="auto"/>
      </w:divBdr>
      <w:divsChild>
        <w:div w:id="1382825108">
          <w:marLeft w:val="0"/>
          <w:marRight w:val="0"/>
          <w:marTop w:val="0"/>
          <w:marBottom w:val="0"/>
          <w:divBdr>
            <w:top w:val="none" w:sz="0" w:space="0" w:color="auto"/>
            <w:left w:val="none" w:sz="0" w:space="0" w:color="auto"/>
            <w:bottom w:val="none" w:sz="0" w:space="0" w:color="auto"/>
            <w:right w:val="none" w:sz="0" w:space="0" w:color="auto"/>
          </w:divBdr>
          <w:divsChild>
            <w:div w:id="908880839">
              <w:marLeft w:val="0"/>
              <w:marRight w:val="0"/>
              <w:marTop w:val="0"/>
              <w:marBottom w:val="0"/>
              <w:divBdr>
                <w:top w:val="none" w:sz="0" w:space="0" w:color="auto"/>
                <w:left w:val="none" w:sz="0" w:space="0" w:color="auto"/>
                <w:bottom w:val="none" w:sz="0" w:space="0" w:color="auto"/>
                <w:right w:val="none" w:sz="0" w:space="0" w:color="auto"/>
              </w:divBdr>
              <w:divsChild>
                <w:div w:id="525488632">
                  <w:marLeft w:val="0"/>
                  <w:marRight w:val="0"/>
                  <w:marTop w:val="0"/>
                  <w:marBottom w:val="0"/>
                  <w:divBdr>
                    <w:top w:val="none" w:sz="0" w:space="0" w:color="auto"/>
                    <w:left w:val="none" w:sz="0" w:space="0" w:color="auto"/>
                    <w:bottom w:val="none" w:sz="0" w:space="0" w:color="auto"/>
                    <w:right w:val="none" w:sz="0" w:space="0" w:color="auto"/>
                  </w:divBdr>
                  <w:divsChild>
                    <w:div w:id="1163740859">
                      <w:marLeft w:val="0"/>
                      <w:marRight w:val="0"/>
                      <w:marTop w:val="0"/>
                      <w:marBottom w:val="0"/>
                      <w:divBdr>
                        <w:top w:val="none" w:sz="0" w:space="0" w:color="auto"/>
                        <w:left w:val="none" w:sz="0" w:space="0" w:color="auto"/>
                        <w:bottom w:val="none" w:sz="0" w:space="0" w:color="auto"/>
                        <w:right w:val="none" w:sz="0" w:space="0" w:color="auto"/>
                      </w:divBdr>
                      <w:divsChild>
                        <w:div w:id="469830395">
                          <w:marLeft w:val="0"/>
                          <w:marRight w:val="0"/>
                          <w:marTop w:val="0"/>
                          <w:marBottom w:val="0"/>
                          <w:divBdr>
                            <w:top w:val="none" w:sz="0" w:space="0" w:color="auto"/>
                            <w:left w:val="none" w:sz="0" w:space="0" w:color="auto"/>
                            <w:bottom w:val="none" w:sz="0" w:space="0" w:color="auto"/>
                            <w:right w:val="none" w:sz="0" w:space="0" w:color="auto"/>
                          </w:divBdr>
                          <w:divsChild>
                            <w:div w:id="1160005694">
                              <w:marLeft w:val="0"/>
                              <w:marRight w:val="0"/>
                              <w:marTop w:val="0"/>
                              <w:marBottom w:val="0"/>
                              <w:divBdr>
                                <w:top w:val="none" w:sz="0" w:space="0" w:color="auto"/>
                                <w:left w:val="none" w:sz="0" w:space="0" w:color="auto"/>
                                <w:bottom w:val="none" w:sz="0" w:space="0" w:color="auto"/>
                                <w:right w:val="none" w:sz="0" w:space="0" w:color="auto"/>
                              </w:divBdr>
                              <w:divsChild>
                                <w:div w:id="2086222657">
                                  <w:marLeft w:val="0"/>
                                  <w:marRight w:val="0"/>
                                  <w:marTop w:val="0"/>
                                  <w:marBottom w:val="0"/>
                                  <w:divBdr>
                                    <w:top w:val="none" w:sz="0" w:space="0" w:color="auto"/>
                                    <w:left w:val="none" w:sz="0" w:space="0" w:color="auto"/>
                                    <w:bottom w:val="none" w:sz="0" w:space="0" w:color="auto"/>
                                    <w:right w:val="none" w:sz="0" w:space="0" w:color="auto"/>
                                  </w:divBdr>
                                  <w:divsChild>
                                    <w:div w:id="1354380819">
                                      <w:marLeft w:val="0"/>
                                      <w:marRight w:val="0"/>
                                      <w:marTop w:val="0"/>
                                      <w:marBottom w:val="0"/>
                                      <w:divBdr>
                                        <w:top w:val="none" w:sz="0" w:space="0" w:color="auto"/>
                                        <w:left w:val="none" w:sz="0" w:space="0" w:color="auto"/>
                                        <w:bottom w:val="none" w:sz="0" w:space="0" w:color="auto"/>
                                        <w:right w:val="none" w:sz="0" w:space="0" w:color="auto"/>
                                      </w:divBdr>
                                      <w:divsChild>
                                        <w:div w:id="1212577726">
                                          <w:marLeft w:val="0"/>
                                          <w:marRight w:val="0"/>
                                          <w:marTop w:val="0"/>
                                          <w:marBottom w:val="0"/>
                                          <w:divBdr>
                                            <w:top w:val="none" w:sz="0" w:space="0" w:color="auto"/>
                                            <w:left w:val="none" w:sz="0" w:space="0" w:color="auto"/>
                                            <w:bottom w:val="none" w:sz="0" w:space="0" w:color="auto"/>
                                            <w:right w:val="none" w:sz="0" w:space="0" w:color="auto"/>
                                          </w:divBdr>
                                          <w:divsChild>
                                            <w:div w:id="88896745">
                                              <w:marLeft w:val="0"/>
                                              <w:marRight w:val="0"/>
                                              <w:marTop w:val="0"/>
                                              <w:marBottom w:val="0"/>
                                              <w:divBdr>
                                                <w:top w:val="none" w:sz="0" w:space="0" w:color="auto"/>
                                                <w:left w:val="none" w:sz="0" w:space="0" w:color="auto"/>
                                                <w:bottom w:val="none" w:sz="0" w:space="0" w:color="auto"/>
                                                <w:right w:val="none" w:sz="0" w:space="0" w:color="auto"/>
                                              </w:divBdr>
                                              <w:divsChild>
                                                <w:div w:id="1660158212">
                                                  <w:marLeft w:val="0"/>
                                                  <w:marRight w:val="0"/>
                                                  <w:marTop w:val="0"/>
                                                  <w:marBottom w:val="0"/>
                                                  <w:divBdr>
                                                    <w:top w:val="none" w:sz="0" w:space="0" w:color="auto"/>
                                                    <w:left w:val="none" w:sz="0" w:space="0" w:color="auto"/>
                                                    <w:bottom w:val="none" w:sz="0" w:space="0" w:color="auto"/>
                                                    <w:right w:val="none" w:sz="0" w:space="0" w:color="auto"/>
                                                  </w:divBdr>
                                                  <w:divsChild>
                                                    <w:div w:id="11345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9640291">
      <w:bodyDiv w:val="1"/>
      <w:marLeft w:val="0"/>
      <w:marRight w:val="0"/>
      <w:marTop w:val="0"/>
      <w:marBottom w:val="0"/>
      <w:divBdr>
        <w:top w:val="none" w:sz="0" w:space="0" w:color="auto"/>
        <w:left w:val="none" w:sz="0" w:space="0" w:color="auto"/>
        <w:bottom w:val="none" w:sz="0" w:space="0" w:color="auto"/>
        <w:right w:val="none" w:sz="0" w:space="0" w:color="auto"/>
      </w:divBdr>
    </w:div>
    <w:div w:id="19416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2017-04-12T10:35:00Z</dcterms:created>
  <dcterms:modified xsi:type="dcterms:W3CDTF">2017-04-12T10:40:00Z</dcterms:modified>
</cp:coreProperties>
</file>