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72F35" w14:textId="77777777" w:rsidR="007D47CB" w:rsidRPr="007D47CB" w:rsidRDefault="007D47CB" w:rsidP="007D47CB">
      <w:pPr>
        <w:shd w:val="clear" w:color="auto" w:fill="FFFFFF"/>
        <w:spacing w:beforeAutospacing="1" w:after="0" w:afterAutospacing="1" w:line="240" w:lineRule="auto"/>
        <w:textAlignment w:val="baseline"/>
        <w:rPr>
          <w:rFonts w:ascii="inherit" w:eastAsia="Times New Roman" w:hAnsi="inherit" w:cs="Times New Roman"/>
          <w:color w:val="161616"/>
          <w:sz w:val="24"/>
          <w:szCs w:val="24"/>
          <w:lang w:eastAsia="en-IN"/>
        </w:rPr>
      </w:pPr>
      <w:r w:rsidRPr="007D47CB">
        <w:rPr>
          <w:rFonts w:ascii="inherit" w:eastAsia="Times New Roman" w:hAnsi="inherit" w:cs="Times New Roman"/>
          <w:color w:val="161616"/>
          <w:sz w:val="24"/>
          <w:szCs w:val="24"/>
          <w:lang w:eastAsia="en-IN"/>
        </w:rPr>
        <w:t>our interface to the operating system is called a </w:t>
      </w:r>
      <w:r w:rsidRPr="007D47CB">
        <w:rPr>
          <w:rFonts w:ascii="inherit" w:eastAsia="Times New Roman" w:hAnsi="inherit" w:cs="Times New Roman"/>
          <w:i/>
          <w:iCs/>
          <w:color w:val="161616"/>
          <w:sz w:val="24"/>
          <w:szCs w:val="24"/>
          <w:bdr w:val="none" w:sz="0" w:space="0" w:color="auto" w:frame="1"/>
          <w:lang w:eastAsia="en-IN"/>
        </w:rPr>
        <w:t>shell</w:t>
      </w:r>
      <w:r w:rsidRPr="007D47CB">
        <w:rPr>
          <w:rFonts w:ascii="inherit" w:eastAsia="Times New Roman" w:hAnsi="inherit" w:cs="Times New Roman"/>
          <w:color w:val="161616"/>
          <w:sz w:val="24"/>
          <w:szCs w:val="24"/>
          <w:lang w:eastAsia="en-IN"/>
        </w:rPr>
        <w:t>.</w:t>
      </w:r>
    </w:p>
    <w:p w14:paraId="253AEC2E" w14:textId="77777777" w:rsidR="007D47CB" w:rsidRPr="007D47CB" w:rsidRDefault="007D47CB" w:rsidP="007D47CB">
      <w:pPr>
        <w:shd w:val="clear" w:color="auto" w:fill="FFFFFF"/>
        <w:spacing w:before="100" w:beforeAutospacing="1" w:after="100" w:afterAutospacing="1" w:line="240" w:lineRule="auto"/>
        <w:textAlignment w:val="baseline"/>
        <w:rPr>
          <w:rFonts w:ascii="inherit" w:eastAsia="Times New Roman" w:hAnsi="inherit" w:cs="Times New Roman"/>
          <w:color w:val="161616"/>
          <w:sz w:val="24"/>
          <w:szCs w:val="24"/>
          <w:lang w:eastAsia="en-IN"/>
        </w:rPr>
      </w:pPr>
      <w:r w:rsidRPr="007D47CB">
        <w:rPr>
          <w:rFonts w:ascii="inherit" w:eastAsia="Times New Roman" w:hAnsi="inherit" w:cs="Times New Roman"/>
          <w:color w:val="161616"/>
          <w:sz w:val="24"/>
          <w:szCs w:val="24"/>
          <w:lang w:eastAsia="en-IN"/>
        </w:rPr>
        <w:t>The shell is the outermost layer of the operating system. Shells incorporate a programming language to control processes and files, as well as to start and control other programs. The shell manages the interaction between you and the operating system by prompting you for input, interpreting that input for the operating system, and then handling any resulting output from the operating system.</w:t>
      </w:r>
    </w:p>
    <w:p w14:paraId="60837813" w14:textId="77777777" w:rsidR="007D47CB" w:rsidRPr="007D47CB" w:rsidRDefault="007D47CB" w:rsidP="007D47CB">
      <w:pPr>
        <w:shd w:val="clear" w:color="auto" w:fill="FFFFFF"/>
        <w:spacing w:beforeAutospacing="1" w:after="0" w:afterAutospacing="1" w:line="240" w:lineRule="auto"/>
        <w:textAlignment w:val="baseline"/>
        <w:rPr>
          <w:rFonts w:ascii="inherit" w:eastAsia="Times New Roman" w:hAnsi="inherit" w:cs="Times New Roman"/>
          <w:color w:val="161616"/>
          <w:sz w:val="24"/>
          <w:szCs w:val="24"/>
          <w:lang w:eastAsia="en-IN"/>
        </w:rPr>
      </w:pPr>
      <w:r w:rsidRPr="007D47CB">
        <w:rPr>
          <w:rFonts w:ascii="inherit" w:eastAsia="Times New Roman" w:hAnsi="inherit" w:cs="Times New Roman"/>
          <w:color w:val="161616"/>
          <w:sz w:val="24"/>
          <w:szCs w:val="24"/>
          <w:lang w:eastAsia="en-IN"/>
        </w:rPr>
        <w:t>Shells provide a way for you to communicate with the operating system. This communication is carried out either interactively (input from the keyboard is acted upon immediately) or as a shell script. A </w:t>
      </w:r>
      <w:r w:rsidRPr="007D47CB">
        <w:rPr>
          <w:rFonts w:ascii="inherit" w:eastAsia="Times New Roman" w:hAnsi="inherit" w:cs="Times New Roman"/>
          <w:i/>
          <w:iCs/>
          <w:color w:val="161616"/>
          <w:sz w:val="24"/>
          <w:szCs w:val="24"/>
          <w:bdr w:val="none" w:sz="0" w:space="0" w:color="auto" w:frame="1"/>
          <w:lang w:eastAsia="en-IN"/>
        </w:rPr>
        <w:t>shell script</w:t>
      </w:r>
      <w:r w:rsidRPr="007D47CB">
        <w:rPr>
          <w:rFonts w:ascii="inherit" w:eastAsia="Times New Roman" w:hAnsi="inherit" w:cs="Times New Roman"/>
          <w:color w:val="161616"/>
          <w:sz w:val="24"/>
          <w:szCs w:val="24"/>
          <w:lang w:eastAsia="en-IN"/>
        </w:rPr>
        <w:t> is a sequence of shell and operating system commands that is stored in a file.</w:t>
      </w:r>
    </w:p>
    <w:p w14:paraId="2EA2692A" w14:textId="77777777" w:rsidR="007D47CB" w:rsidRPr="007D47CB" w:rsidRDefault="007D47CB" w:rsidP="007D47CB">
      <w:pPr>
        <w:shd w:val="clear" w:color="auto" w:fill="FFFFFF"/>
        <w:spacing w:beforeAutospacing="1" w:after="0" w:afterAutospacing="1" w:line="240" w:lineRule="auto"/>
        <w:textAlignment w:val="baseline"/>
        <w:rPr>
          <w:rFonts w:ascii="inherit" w:eastAsia="Times New Roman" w:hAnsi="inherit" w:cs="Times New Roman"/>
          <w:color w:val="161616"/>
          <w:sz w:val="24"/>
          <w:szCs w:val="24"/>
          <w:lang w:eastAsia="en-IN"/>
        </w:rPr>
      </w:pPr>
      <w:r w:rsidRPr="007D47CB">
        <w:rPr>
          <w:rFonts w:ascii="inherit" w:eastAsia="Times New Roman" w:hAnsi="inherit" w:cs="Times New Roman"/>
          <w:color w:val="161616"/>
          <w:sz w:val="24"/>
          <w:szCs w:val="24"/>
          <w:lang w:eastAsia="en-IN"/>
        </w:rPr>
        <w:t>When you log in to the system, the system locates the name of a shell program to execute. After it is executed, the shell displays a command prompt. This prompt is usually a </w:t>
      </w:r>
      <w:r w:rsidRPr="007D47CB">
        <w:rPr>
          <w:rFonts w:ascii="IBM Plex Mono" w:eastAsia="Times New Roman" w:hAnsi="IBM Plex Mono" w:cs="Courier New"/>
          <w:color w:val="161616"/>
          <w:sz w:val="20"/>
          <w:szCs w:val="20"/>
          <w:bdr w:val="none" w:sz="0" w:space="0" w:color="auto" w:frame="1"/>
          <w:lang w:eastAsia="en-IN"/>
        </w:rPr>
        <w:t>$</w:t>
      </w:r>
      <w:r w:rsidRPr="007D47CB">
        <w:rPr>
          <w:rFonts w:ascii="inherit" w:eastAsia="Times New Roman" w:hAnsi="inherit" w:cs="Times New Roman"/>
          <w:color w:val="161616"/>
          <w:sz w:val="24"/>
          <w:szCs w:val="24"/>
          <w:lang w:eastAsia="en-IN"/>
        </w:rPr>
        <w:t> (dollar sign). When you type a command at the prompt and press the Enter key, the shell evaluates the command and attempts to carry it out. Depending on your command instructions, the shell writes the command output to the screen or redirects the output. It then returns the command prompt and waits for you to type another command.</w:t>
      </w:r>
    </w:p>
    <w:p w14:paraId="27A93831" w14:textId="77777777" w:rsidR="007D47CB" w:rsidRPr="007D47CB" w:rsidRDefault="007D47CB" w:rsidP="007D47CB">
      <w:pPr>
        <w:shd w:val="clear" w:color="auto" w:fill="FFFFFF"/>
        <w:spacing w:beforeAutospacing="1" w:after="0" w:afterAutospacing="1" w:line="240" w:lineRule="auto"/>
        <w:textAlignment w:val="baseline"/>
        <w:rPr>
          <w:rFonts w:ascii="inherit" w:eastAsia="Times New Roman" w:hAnsi="inherit" w:cs="Times New Roman"/>
          <w:color w:val="161616"/>
          <w:sz w:val="24"/>
          <w:szCs w:val="24"/>
          <w:lang w:eastAsia="en-IN"/>
        </w:rPr>
      </w:pPr>
      <w:r w:rsidRPr="007D47CB">
        <w:rPr>
          <w:rFonts w:ascii="inherit" w:eastAsia="Times New Roman" w:hAnsi="inherit" w:cs="Times New Roman"/>
          <w:color w:val="161616"/>
          <w:sz w:val="24"/>
          <w:szCs w:val="24"/>
          <w:lang w:eastAsia="en-IN"/>
        </w:rPr>
        <w:t>A </w:t>
      </w:r>
      <w:r w:rsidRPr="007D47CB">
        <w:rPr>
          <w:rFonts w:ascii="inherit" w:eastAsia="Times New Roman" w:hAnsi="inherit" w:cs="Times New Roman"/>
          <w:i/>
          <w:iCs/>
          <w:color w:val="161616"/>
          <w:sz w:val="24"/>
          <w:szCs w:val="24"/>
          <w:bdr w:val="none" w:sz="0" w:space="0" w:color="auto" w:frame="1"/>
          <w:lang w:eastAsia="en-IN"/>
        </w:rPr>
        <w:t>command line</w:t>
      </w:r>
      <w:r w:rsidRPr="007D47CB">
        <w:rPr>
          <w:rFonts w:ascii="inherit" w:eastAsia="Times New Roman" w:hAnsi="inherit" w:cs="Times New Roman"/>
          <w:color w:val="161616"/>
          <w:sz w:val="24"/>
          <w:szCs w:val="24"/>
          <w:lang w:eastAsia="en-IN"/>
        </w:rPr>
        <w:t> is the line on which you type. It contains the shell prompt. The basic format for each line is as follows:</w:t>
      </w:r>
    </w:p>
    <w:p w14:paraId="21DD71AA" w14:textId="77777777" w:rsidR="007D47CB" w:rsidRPr="007D47CB" w:rsidRDefault="007D47CB" w:rsidP="007D47C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5"/>
          <w:sz w:val="18"/>
          <w:szCs w:val="18"/>
          <w:lang w:eastAsia="en-IN"/>
        </w:rPr>
      </w:pPr>
      <w:r w:rsidRPr="007D47CB">
        <w:rPr>
          <w:rFonts w:ascii="IBM Plex Mono" w:eastAsia="Times New Roman" w:hAnsi="IBM Plex Mono" w:cs="Courier New"/>
          <w:color w:val="DCDCDC"/>
          <w:spacing w:val="5"/>
          <w:sz w:val="20"/>
          <w:szCs w:val="20"/>
          <w:bdr w:val="none" w:sz="0" w:space="0" w:color="auto" w:frame="1"/>
          <w:shd w:val="clear" w:color="auto" w:fill="1E1E1E"/>
          <w:lang w:eastAsia="en-IN"/>
        </w:rPr>
        <w:t>$ Command Argument(s)</w:t>
      </w:r>
    </w:p>
    <w:p w14:paraId="475E53A2" w14:textId="77777777" w:rsidR="007D47CB" w:rsidRPr="007D47CB" w:rsidRDefault="007D47CB" w:rsidP="007D47CB">
      <w:pPr>
        <w:shd w:val="clear" w:color="auto" w:fill="FFFFFF"/>
        <w:spacing w:before="100" w:beforeAutospacing="1" w:after="100" w:afterAutospacing="1" w:line="240" w:lineRule="auto"/>
        <w:textAlignment w:val="baseline"/>
        <w:rPr>
          <w:rFonts w:ascii="inherit" w:eastAsia="Times New Roman" w:hAnsi="inherit" w:cs="Times New Roman"/>
          <w:color w:val="161616"/>
          <w:sz w:val="24"/>
          <w:szCs w:val="24"/>
          <w:lang w:eastAsia="en-IN"/>
        </w:rPr>
      </w:pPr>
      <w:r w:rsidRPr="007D47CB">
        <w:rPr>
          <w:rFonts w:ascii="inherit" w:eastAsia="Times New Roman" w:hAnsi="inherit" w:cs="Times New Roman"/>
          <w:color w:val="161616"/>
          <w:sz w:val="24"/>
          <w:szCs w:val="24"/>
          <w:lang w:eastAsia="en-IN"/>
        </w:rPr>
        <w:t>The shell considers the first word of a command line (up to the first blank space) as the command and all subsequent words as arguments.</w:t>
      </w:r>
    </w:p>
    <w:p w14:paraId="08BB55A2" w14:textId="77777777" w:rsidR="007D47CB" w:rsidRPr="007D47CB" w:rsidRDefault="007D47CB" w:rsidP="007D47CB">
      <w:pPr>
        <w:shd w:val="clear" w:color="auto" w:fill="EDF5FF"/>
        <w:spacing w:after="0" w:line="240" w:lineRule="auto"/>
        <w:textAlignment w:val="baseline"/>
        <w:rPr>
          <w:rFonts w:ascii="inherit" w:eastAsia="Times New Roman" w:hAnsi="inherit" w:cs="Times New Roman"/>
          <w:color w:val="161616"/>
          <w:sz w:val="24"/>
          <w:szCs w:val="24"/>
          <w:lang w:eastAsia="en-IN"/>
        </w:rPr>
      </w:pPr>
      <w:r w:rsidRPr="007D47CB">
        <w:rPr>
          <w:rFonts w:ascii="inherit" w:eastAsia="Times New Roman" w:hAnsi="inherit" w:cs="Times New Roman"/>
          <w:b/>
          <w:bCs/>
          <w:color w:val="161616"/>
          <w:sz w:val="24"/>
          <w:szCs w:val="24"/>
          <w:bdr w:val="none" w:sz="0" w:space="0" w:color="auto" w:frame="1"/>
          <w:lang w:eastAsia="en-IN"/>
        </w:rPr>
        <w:t>Note:</w:t>
      </w:r>
      <w:r w:rsidRPr="007D47CB">
        <w:rPr>
          <w:rFonts w:ascii="inherit" w:eastAsia="Times New Roman" w:hAnsi="inherit" w:cs="Times New Roman"/>
          <w:color w:val="161616"/>
          <w:sz w:val="24"/>
          <w:szCs w:val="24"/>
          <w:lang w:eastAsia="en-IN"/>
        </w:rPr>
        <w:t> When </w:t>
      </w:r>
      <w:proofErr w:type="spellStart"/>
      <w:proofErr w:type="gramStart"/>
      <w:r w:rsidRPr="007D47CB">
        <w:rPr>
          <w:rFonts w:ascii="IBM Plex Mono" w:eastAsia="Times New Roman" w:hAnsi="IBM Plex Mono" w:cs="Times New Roman"/>
          <w:color w:val="161616"/>
          <w:sz w:val="24"/>
          <w:szCs w:val="24"/>
          <w:bdr w:val="none" w:sz="0" w:space="0" w:color="auto" w:frame="1"/>
          <w:lang w:eastAsia="en-IN"/>
        </w:rPr>
        <w:t>libc.a</w:t>
      </w:r>
      <w:proofErr w:type="spellEnd"/>
      <w:proofErr w:type="gramEnd"/>
      <w:r w:rsidRPr="007D47CB">
        <w:rPr>
          <w:rFonts w:ascii="inherit" w:eastAsia="Times New Roman" w:hAnsi="inherit" w:cs="Times New Roman"/>
          <w:color w:val="161616"/>
          <w:sz w:val="24"/>
          <w:szCs w:val="24"/>
          <w:lang w:eastAsia="en-IN"/>
        </w:rPr>
        <w:t> is moved or renamed, the </w:t>
      </w:r>
      <w:r w:rsidRPr="007D47CB">
        <w:rPr>
          <w:rFonts w:ascii="IBM Plex Mono" w:eastAsia="Times New Roman" w:hAnsi="IBM Plex Mono" w:cs="Courier New"/>
          <w:color w:val="161616"/>
          <w:sz w:val="20"/>
          <w:szCs w:val="20"/>
          <w:bdr w:val="none" w:sz="0" w:space="0" w:color="auto" w:frame="1"/>
          <w:lang w:eastAsia="en-IN"/>
        </w:rPr>
        <w:t>Killed</w:t>
      </w:r>
      <w:r w:rsidRPr="007D47CB">
        <w:rPr>
          <w:rFonts w:ascii="inherit" w:eastAsia="Times New Roman" w:hAnsi="inherit" w:cs="Times New Roman"/>
          <w:color w:val="161616"/>
          <w:sz w:val="24"/>
          <w:szCs w:val="24"/>
          <w:lang w:eastAsia="en-IN"/>
        </w:rPr>
        <w:t> error message is displayed from the shell because there is no </w:t>
      </w:r>
      <w:proofErr w:type="spellStart"/>
      <w:r w:rsidRPr="007D47CB">
        <w:rPr>
          <w:rFonts w:ascii="IBM Plex Mono" w:eastAsia="Times New Roman" w:hAnsi="IBM Plex Mono" w:cs="Times New Roman"/>
          <w:color w:val="161616"/>
          <w:sz w:val="24"/>
          <w:szCs w:val="24"/>
          <w:bdr w:val="none" w:sz="0" w:space="0" w:color="auto" w:frame="1"/>
          <w:lang w:eastAsia="en-IN"/>
        </w:rPr>
        <w:t>libc.a</w:t>
      </w:r>
      <w:proofErr w:type="spellEnd"/>
      <w:r w:rsidRPr="007D47CB">
        <w:rPr>
          <w:rFonts w:ascii="inherit" w:eastAsia="Times New Roman" w:hAnsi="inherit" w:cs="Times New Roman"/>
          <w:color w:val="161616"/>
          <w:sz w:val="24"/>
          <w:szCs w:val="24"/>
          <w:lang w:eastAsia="en-IN"/>
        </w:rPr>
        <w:t> file available for the system to load and run the utilities. The </w:t>
      </w:r>
      <w:proofErr w:type="spellStart"/>
      <w:r w:rsidRPr="007D47CB">
        <w:rPr>
          <w:rFonts w:ascii="inherit" w:eastAsia="Times New Roman" w:hAnsi="inherit" w:cs="Times New Roman"/>
          <w:color w:val="161616"/>
          <w:sz w:val="24"/>
          <w:szCs w:val="24"/>
          <w:lang w:eastAsia="en-IN"/>
        </w:rPr>
        <w:fldChar w:fldCharType="begin"/>
      </w:r>
      <w:r w:rsidRPr="007D47CB">
        <w:rPr>
          <w:rFonts w:ascii="inherit" w:eastAsia="Times New Roman" w:hAnsi="inherit" w:cs="Times New Roman"/>
          <w:color w:val="161616"/>
          <w:sz w:val="24"/>
          <w:szCs w:val="24"/>
          <w:lang w:eastAsia="en-IN"/>
        </w:rPr>
        <w:instrText xml:space="preserve"> HYPERLINK "https://www.ibm.com/docs/en/ssw_aix_72/r_commands/recsh.html" </w:instrText>
      </w:r>
      <w:r w:rsidRPr="007D47CB">
        <w:rPr>
          <w:rFonts w:ascii="inherit" w:eastAsia="Times New Roman" w:hAnsi="inherit" w:cs="Times New Roman"/>
          <w:color w:val="161616"/>
          <w:sz w:val="24"/>
          <w:szCs w:val="24"/>
          <w:lang w:eastAsia="en-IN"/>
        </w:rPr>
        <w:fldChar w:fldCharType="separate"/>
      </w:r>
      <w:r w:rsidRPr="007D47CB">
        <w:rPr>
          <w:rFonts w:ascii="IBM Plex Mono" w:eastAsia="Times New Roman" w:hAnsi="IBM Plex Mono" w:cs="Times New Roman"/>
          <w:b/>
          <w:bCs/>
          <w:color w:val="0F62FE"/>
          <w:sz w:val="24"/>
          <w:szCs w:val="24"/>
          <w:bdr w:val="none" w:sz="0" w:space="0" w:color="auto" w:frame="1"/>
          <w:lang w:eastAsia="en-IN"/>
        </w:rPr>
        <w:t>recsh</w:t>
      </w:r>
      <w:proofErr w:type="spellEnd"/>
      <w:r w:rsidRPr="007D47CB">
        <w:rPr>
          <w:rFonts w:ascii="inherit" w:eastAsia="Times New Roman" w:hAnsi="inherit" w:cs="Times New Roman"/>
          <w:color w:val="161616"/>
          <w:sz w:val="24"/>
          <w:szCs w:val="24"/>
          <w:lang w:eastAsia="en-IN"/>
        </w:rPr>
        <w:fldChar w:fldCharType="end"/>
      </w:r>
      <w:r w:rsidRPr="007D47CB">
        <w:rPr>
          <w:rFonts w:ascii="inherit" w:eastAsia="Times New Roman" w:hAnsi="inherit" w:cs="Times New Roman"/>
          <w:color w:val="161616"/>
          <w:sz w:val="24"/>
          <w:szCs w:val="24"/>
          <w:lang w:eastAsia="en-IN"/>
        </w:rPr>
        <w:t> command invokes the recovery shell, which provides an ability to rename </w:t>
      </w:r>
      <w:proofErr w:type="spellStart"/>
      <w:proofErr w:type="gramStart"/>
      <w:r w:rsidRPr="007D47CB">
        <w:rPr>
          <w:rFonts w:ascii="IBM Plex Mono" w:eastAsia="Times New Roman" w:hAnsi="IBM Plex Mono" w:cs="Times New Roman"/>
          <w:color w:val="161616"/>
          <w:sz w:val="24"/>
          <w:szCs w:val="24"/>
          <w:bdr w:val="none" w:sz="0" w:space="0" w:color="auto" w:frame="1"/>
          <w:lang w:eastAsia="en-IN"/>
        </w:rPr>
        <w:t>libc.a</w:t>
      </w:r>
      <w:proofErr w:type="spellEnd"/>
      <w:proofErr w:type="gramEnd"/>
      <w:r w:rsidRPr="007D47CB">
        <w:rPr>
          <w:rFonts w:ascii="inherit" w:eastAsia="Times New Roman" w:hAnsi="inherit" w:cs="Times New Roman"/>
          <w:color w:val="161616"/>
          <w:sz w:val="24"/>
          <w:szCs w:val="24"/>
          <w:lang w:eastAsia="en-IN"/>
        </w:rPr>
        <w:t> if it is accidently moved.</w:t>
      </w:r>
    </w:p>
    <w:p w14:paraId="15D0CAEC" w14:textId="77777777" w:rsidR="007D47CB" w:rsidRPr="007D47CB" w:rsidRDefault="007D47CB" w:rsidP="007D47CB">
      <w:pPr>
        <w:numPr>
          <w:ilvl w:val="0"/>
          <w:numId w:val="1"/>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5" w:history="1">
        <w:r w:rsidRPr="007D47CB">
          <w:rPr>
            <w:rFonts w:ascii="inherit" w:eastAsia="Times New Roman" w:hAnsi="inherit" w:cs="Times New Roman"/>
            <w:b/>
            <w:bCs/>
            <w:color w:val="0F62FE"/>
            <w:sz w:val="24"/>
            <w:szCs w:val="24"/>
            <w:u w:val="single"/>
            <w:bdr w:val="none" w:sz="0" w:space="0" w:color="auto" w:frame="1"/>
            <w:lang w:eastAsia="en-IN"/>
          </w:rPr>
          <w:t>Shell concepts</w:t>
        </w:r>
      </w:hyperlink>
      <w:r w:rsidRPr="007D47CB">
        <w:rPr>
          <w:rFonts w:ascii="inherit" w:eastAsia="Times New Roman" w:hAnsi="inherit" w:cs="Times New Roman"/>
          <w:color w:val="161616"/>
          <w:sz w:val="24"/>
          <w:szCs w:val="24"/>
          <w:lang w:eastAsia="en-IN"/>
        </w:rPr>
        <w:br/>
        <w:t>Before you start working with the different types of shells available for </w:t>
      </w:r>
      <w:r w:rsidRPr="007D47CB">
        <w:rPr>
          <w:rFonts w:ascii="inherit" w:eastAsia="Times New Roman" w:hAnsi="inherit" w:cs="Times New Roman"/>
          <w:color w:val="161616"/>
          <w:sz w:val="24"/>
          <w:szCs w:val="24"/>
          <w:bdr w:val="none" w:sz="0" w:space="0" w:color="auto" w:frame="1"/>
          <w:lang w:eastAsia="en-IN"/>
        </w:rPr>
        <w:t>AIX</w:t>
      </w:r>
      <w:r w:rsidRPr="007D47CB">
        <w:rPr>
          <w:rFonts w:ascii="inherit" w:eastAsia="Times New Roman" w:hAnsi="inherit" w:cs="Times New Roman"/>
          <w:color w:val="161616"/>
          <w:sz w:val="24"/>
          <w:szCs w:val="24"/>
          <w:lang w:eastAsia="en-IN"/>
        </w:rPr>
        <w:t> you need to understand basic terminology and features.</w:t>
      </w:r>
    </w:p>
    <w:p w14:paraId="06057384" w14:textId="77777777" w:rsidR="007D47CB" w:rsidRPr="007D47CB" w:rsidRDefault="007D47CB" w:rsidP="007D47CB">
      <w:pPr>
        <w:numPr>
          <w:ilvl w:val="0"/>
          <w:numId w:val="1"/>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6" w:history="1">
        <w:r w:rsidRPr="007D47CB">
          <w:rPr>
            <w:rFonts w:ascii="inherit" w:eastAsia="Times New Roman" w:hAnsi="inherit" w:cs="Times New Roman"/>
            <w:b/>
            <w:bCs/>
            <w:color w:val="0F62FE"/>
            <w:sz w:val="24"/>
            <w:szCs w:val="24"/>
            <w:u w:val="single"/>
            <w:bdr w:val="none" w:sz="0" w:space="0" w:color="auto" w:frame="1"/>
            <w:lang w:eastAsia="en-IN"/>
          </w:rPr>
          <w:t>Korn shell</w:t>
        </w:r>
      </w:hyperlink>
      <w:r w:rsidRPr="007D47CB">
        <w:rPr>
          <w:rFonts w:ascii="inherit" w:eastAsia="Times New Roman" w:hAnsi="inherit" w:cs="Times New Roman"/>
          <w:color w:val="161616"/>
          <w:sz w:val="24"/>
          <w:szCs w:val="24"/>
          <w:lang w:eastAsia="en-IN"/>
        </w:rPr>
        <w:br/>
        <w:t>The Korn shell (</w:t>
      </w:r>
      <w:proofErr w:type="spellStart"/>
      <w:r w:rsidRPr="007D47CB">
        <w:rPr>
          <w:rFonts w:ascii="inherit" w:eastAsia="Times New Roman" w:hAnsi="inherit" w:cs="Times New Roman"/>
          <w:color w:val="161616"/>
          <w:sz w:val="24"/>
          <w:szCs w:val="24"/>
          <w:lang w:eastAsia="en-IN"/>
        </w:rPr>
        <w:t>ksh</w:t>
      </w:r>
      <w:proofErr w:type="spellEnd"/>
      <w:r w:rsidRPr="007D47CB">
        <w:rPr>
          <w:rFonts w:ascii="inherit" w:eastAsia="Times New Roman" w:hAnsi="inherit" w:cs="Times New Roman"/>
          <w:color w:val="161616"/>
          <w:sz w:val="24"/>
          <w:szCs w:val="24"/>
          <w:lang w:eastAsia="en-IN"/>
        </w:rPr>
        <w:t xml:space="preserve"> command) is backwardly compatible with the </w:t>
      </w:r>
      <w:proofErr w:type="spellStart"/>
      <w:r w:rsidRPr="007D47CB">
        <w:rPr>
          <w:rFonts w:ascii="inherit" w:eastAsia="Times New Roman" w:hAnsi="inherit" w:cs="Times New Roman"/>
          <w:color w:val="161616"/>
          <w:sz w:val="24"/>
          <w:szCs w:val="24"/>
          <w:lang w:eastAsia="en-IN"/>
        </w:rPr>
        <w:t>Bourne</w:t>
      </w:r>
      <w:proofErr w:type="spellEnd"/>
      <w:r w:rsidRPr="007D47CB">
        <w:rPr>
          <w:rFonts w:ascii="inherit" w:eastAsia="Times New Roman" w:hAnsi="inherit" w:cs="Times New Roman"/>
          <w:color w:val="161616"/>
          <w:sz w:val="24"/>
          <w:szCs w:val="24"/>
          <w:lang w:eastAsia="en-IN"/>
        </w:rPr>
        <w:t xml:space="preserve"> shell (</w:t>
      </w:r>
      <w:proofErr w:type="spellStart"/>
      <w:r w:rsidRPr="007D47CB">
        <w:rPr>
          <w:rFonts w:ascii="inherit" w:eastAsia="Times New Roman" w:hAnsi="inherit" w:cs="Times New Roman"/>
          <w:color w:val="161616"/>
          <w:sz w:val="24"/>
          <w:szCs w:val="24"/>
          <w:lang w:eastAsia="en-IN"/>
        </w:rPr>
        <w:t>bsh</w:t>
      </w:r>
      <w:proofErr w:type="spellEnd"/>
      <w:r w:rsidRPr="007D47CB">
        <w:rPr>
          <w:rFonts w:ascii="inherit" w:eastAsia="Times New Roman" w:hAnsi="inherit" w:cs="Times New Roman"/>
          <w:color w:val="161616"/>
          <w:sz w:val="24"/>
          <w:szCs w:val="24"/>
          <w:lang w:eastAsia="en-IN"/>
        </w:rPr>
        <w:t xml:space="preserve"> command) and contains most of the </w:t>
      </w:r>
      <w:proofErr w:type="spellStart"/>
      <w:r w:rsidRPr="007D47CB">
        <w:rPr>
          <w:rFonts w:ascii="inherit" w:eastAsia="Times New Roman" w:hAnsi="inherit" w:cs="Times New Roman"/>
          <w:color w:val="161616"/>
          <w:sz w:val="24"/>
          <w:szCs w:val="24"/>
          <w:lang w:eastAsia="en-IN"/>
        </w:rPr>
        <w:t>Bourne</w:t>
      </w:r>
      <w:proofErr w:type="spellEnd"/>
      <w:r w:rsidRPr="007D47CB">
        <w:rPr>
          <w:rFonts w:ascii="inherit" w:eastAsia="Times New Roman" w:hAnsi="inherit" w:cs="Times New Roman"/>
          <w:color w:val="161616"/>
          <w:sz w:val="24"/>
          <w:szCs w:val="24"/>
          <w:lang w:eastAsia="en-IN"/>
        </w:rPr>
        <w:t xml:space="preserve"> shell features as well as several of the best features of the C shell.</w:t>
      </w:r>
    </w:p>
    <w:p w14:paraId="1A2D2FC6" w14:textId="77777777" w:rsidR="007D47CB" w:rsidRPr="007D47CB" w:rsidRDefault="007D47CB" w:rsidP="007D47CB">
      <w:pPr>
        <w:numPr>
          <w:ilvl w:val="0"/>
          <w:numId w:val="1"/>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7" w:history="1">
        <w:proofErr w:type="spellStart"/>
        <w:r w:rsidRPr="007D47CB">
          <w:rPr>
            <w:rFonts w:ascii="inherit" w:eastAsia="Times New Roman" w:hAnsi="inherit" w:cs="Times New Roman"/>
            <w:b/>
            <w:bCs/>
            <w:color w:val="0F62FE"/>
            <w:sz w:val="24"/>
            <w:szCs w:val="24"/>
            <w:u w:val="single"/>
            <w:bdr w:val="none" w:sz="0" w:space="0" w:color="auto" w:frame="1"/>
            <w:lang w:eastAsia="en-IN"/>
          </w:rPr>
          <w:t>Bourne</w:t>
        </w:r>
        <w:proofErr w:type="spellEnd"/>
        <w:r w:rsidRPr="007D47CB">
          <w:rPr>
            <w:rFonts w:ascii="inherit" w:eastAsia="Times New Roman" w:hAnsi="inherit" w:cs="Times New Roman"/>
            <w:b/>
            <w:bCs/>
            <w:color w:val="0F62FE"/>
            <w:sz w:val="24"/>
            <w:szCs w:val="24"/>
            <w:u w:val="single"/>
            <w:bdr w:val="none" w:sz="0" w:space="0" w:color="auto" w:frame="1"/>
            <w:lang w:eastAsia="en-IN"/>
          </w:rPr>
          <w:t xml:space="preserve"> shell</w:t>
        </w:r>
      </w:hyperlink>
      <w:r w:rsidRPr="007D47CB">
        <w:rPr>
          <w:rFonts w:ascii="inherit" w:eastAsia="Times New Roman" w:hAnsi="inherit" w:cs="Times New Roman"/>
          <w:color w:val="161616"/>
          <w:sz w:val="24"/>
          <w:szCs w:val="24"/>
          <w:lang w:eastAsia="en-IN"/>
        </w:rPr>
        <w:br/>
        <w:t xml:space="preserve">The </w:t>
      </w:r>
      <w:proofErr w:type="spellStart"/>
      <w:r w:rsidRPr="007D47CB">
        <w:rPr>
          <w:rFonts w:ascii="inherit" w:eastAsia="Times New Roman" w:hAnsi="inherit" w:cs="Times New Roman"/>
          <w:color w:val="161616"/>
          <w:sz w:val="24"/>
          <w:szCs w:val="24"/>
          <w:lang w:eastAsia="en-IN"/>
        </w:rPr>
        <w:t>Bourne</w:t>
      </w:r>
      <w:proofErr w:type="spellEnd"/>
      <w:r w:rsidRPr="007D47CB">
        <w:rPr>
          <w:rFonts w:ascii="inherit" w:eastAsia="Times New Roman" w:hAnsi="inherit" w:cs="Times New Roman"/>
          <w:color w:val="161616"/>
          <w:sz w:val="24"/>
          <w:szCs w:val="24"/>
          <w:lang w:eastAsia="en-IN"/>
        </w:rPr>
        <w:t xml:space="preserve"> shell is an interactive command interpreter and command programming language.</w:t>
      </w:r>
    </w:p>
    <w:p w14:paraId="528E87D6" w14:textId="77777777" w:rsidR="007D47CB" w:rsidRPr="007D47CB" w:rsidRDefault="007D47CB" w:rsidP="007D47CB">
      <w:pPr>
        <w:numPr>
          <w:ilvl w:val="0"/>
          <w:numId w:val="1"/>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8" w:history="1">
        <w:r w:rsidRPr="007D47CB">
          <w:rPr>
            <w:rFonts w:ascii="inherit" w:eastAsia="Times New Roman" w:hAnsi="inherit" w:cs="Times New Roman"/>
            <w:b/>
            <w:bCs/>
            <w:color w:val="0F62FE"/>
            <w:sz w:val="24"/>
            <w:szCs w:val="24"/>
            <w:u w:val="single"/>
            <w:bdr w:val="none" w:sz="0" w:space="0" w:color="auto" w:frame="1"/>
            <w:lang w:eastAsia="en-IN"/>
          </w:rPr>
          <w:t>C shell</w:t>
        </w:r>
      </w:hyperlink>
      <w:r w:rsidRPr="007D47CB">
        <w:rPr>
          <w:rFonts w:ascii="inherit" w:eastAsia="Times New Roman" w:hAnsi="inherit" w:cs="Times New Roman"/>
          <w:color w:val="161616"/>
          <w:sz w:val="24"/>
          <w:szCs w:val="24"/>
          <w:lang w:eastAsia="en-IN"/>
        </w:rPr>
        <w:br/>
        <w:t>The C shell is an interactive command interpreter and a command programming language. It uses syntax that is similar to the C programming language.</w:t>
      </w:r>
    </w:p>
    <w:p w14:paraId="06B8351B" w14:textId="77777777" w:rsidR="009D2D1E" w:rsidRDefault="009D2D1E"/>
    <w:sectPr w:rsidR="009D2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40E8F"/>
    <w:multiLevelType w:val="multilevel"/>
    <w:tmpl w:val="749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CDE"/>
    <w:rsid w:val="007D47CB"/>
    <w:rsid w:val="009D2D1E"/>
    <w:rsid w:val="00D93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1A89E-018D-4BD6-93BD-6994ABFB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7D47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D47CB"/>
    <w:rPr>
      <w:i/>
      <w:iCs/>
    </w:rPr>
  </w:style>
  <w:style w:type="paragraph" w:styleId="NormalWeb">
    <w:name w:val="Normal (Web)"/>
    <w:basedOn w:val="Normal"/>
    <w:uiPriority w:val="99"/>
    <w:semiHidden/>
    <w:unhideWhenUsed/>
    <w:rsid w:val="007D47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D47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4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47CB"/>
    <w:rPr>
      <w:rFonts w:ascii="Courier New" w:eastAsia="Times New Roman" w:hAnsi="Courier New" w:cs="Courier New"/>
      <w:sz w:val="20"/>
      <w:szCs w:val="20"/>
      <w:lang w:eastAsia="en-IN"/>
    </w:rPr>
  </w:style>
  <w:style w:type="character" w:customStyle="1" w:styleId="notetitle">
    <w:name w:val="notetitle"/>
    <w:basedOn w:val="DefaultParagraphFont"/>
    <w:rsid w:val="007D47CB"/>
  </w:style>
  <w:style w:type="character" w:customStyle="1" w:styleId="ph">
    <w:name w:val="ph"/>
    <w:basedOn w:val="DefaultParagraphFont"/>
    <w:rsid w:val="007D47CB"/>
  </w:style>
  <w:style w:type="character" w:styleId="Hyperlink">
    <w:name w:val="Hyperlink"/>
    <w:basedOn w:val="DefaultParagraphFont"/>
    <w:uiPriority w:val="99"/>
    <w:semiHidden/>
    <w:unhideWhenUsed/>
    <w:rsid w:val="007D47CB"/>
    <w:rPr>
      <w:color w:val="0000FF"/>
      <w:u w:val="single"/>
    </w:rPr>
  </w:style>
  <w:style w:type="character" w:customStyle="1" w:styleId="keyword">
    <w:name w:val="keyword"/>
    <w:basedOn w:val="DefaultParagraphFont"/>
    <w:rsid w:val="007D47CB"/>
  </w:style>
  <w:style w:type="paragraph" w:customStyle="1" w:styleId="ulchildlink">
    <w:name w:val="ulchildlink"/>
    <w:basedOn w:val="Normal"/>
    <w:rsid w:val="007D47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47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003677">
      <w:bodyDiv w:val="1"/>
      <w:marLeft w:val="0"/>
      <w:marRight w:val="0"/>
      <w:marTop w:val="0"/>
      <w:marBottom w:val="0"/>
      <w:divBdr>
        <w:top w:val="none" w:sz="0" w:space="0" w:color="auto"/>
        <w:left w:val="none" w:sz="0" w:space="0" w:color="auto"/>
        <w:bottom w:val="none" w:sz="0" w:space="0" w:color="auto"/>
        <w:right w:val="none" w:sz="0" w:space="0" w:color="auto"/>
      </w:divBdr>
      <w:divsChild>
        <w:div w:id="351108910">
          <w:marLeft w:val="0"/>
          <w:marRight w:val="0"/>
          <w:marTop w:val="0"/>
          <w:marBottom w:val="0"/>
          <w:divBdr>
            <w:top w:val="none" w:sz="0" w:space="0" w:color="auto"/>
            <w:left w:val="none" w:sz="0" w:space="0" w:color="auto"/>
            <w:bottom w:val="none" w:sz="0" w:space="0" w:color="auto"/>
            <w:right w:val="none" w:sz="0" w:space="0" w:color="auto"/>
          </w:divBdr>
          <w:divsChild>
            <w:div w:id="1468663918">
              <w:marLeft w:val="0"/>
              <w:marRight w:val="0"/>
              <w:marTop w:val="0"/>
              <w:marBottom w:val="0"/>
              <w:divBdr>
                <w:top w:val="none" w:sz="0" w:space="0" w:color="auto"/>
                <w:left w:val="none" w:sz="0" w:space="0" w:color="auto"/>
                <w:bottom w:val="none" w:sz="0" w:space="0" w:color="auto"/>
                <w:right w:val="none" w:sz="0" w:space="0" w:color="auto"/>
              </w:divBdr>
              <w:divsChild>
                <w:div w:id="321276108">
                  <w:marLeft w:val="0"/>
                  <w:marRight w:val="0"/>
                  <w:marTop w:val="0"/>
                  <w:marBottom w:val="0"/>
                  <w:divBdr>
                    <w:top w:val="none" w:sz="0" w:space="0" w:color="auto"/>
                    <w:left w:val="none" w:sz="0" w:space="0" w:color="auto"/>
                    <w:bottom w:val="none" w:sz="0" w:space="0" w:color="auto"/>
                    <w:right w:val="none" w:sz="0" w:space="0" w:color="auto"/>
                  </w:divBdr>
                  <w:divsChild>
                    <w:div w:id="3545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1404">
              <w:marLeft w:val="0"/>
              <w:marRight w:val="0"/>
              <w:marTop w:val="0"/>
              <w:marBottom w:val="0"/>
              <w:divBdr>
                <w:top w:val="none" w:sz="0" w:space="0" w:color="auto"/>
                <w:left w:val="none" w:sz="0" w:space="0" w:color="auto"/>
                <w:bottom w:val="none" w:sz="0" w:space="0" w:color="auto"/>
                <w:right w:val="none" w:sz="0" w:space="0" w:color="auto"/>
              </w:divBdr>
              <w:divsChild>
                <w:div w:id="1594317091">
                  <w:marLeft w:val="0"/>
                  <w:marRight w:val="0"/>
                  <w:marTop w:val="0"/>
                  <w:marBottom w:val="0"/>
                  <w:divBdr>
                    <w:top w:val="none" w:sz="0" w:space="0" w:color="auto"/>
                    <w:left w:val="single" w:sz="18" w:space="0" w:color="0043CE"/>
                    <w:bottom w:val="none" w:sz="0" w:space="0" w:color="auto"/>
                    <w:right w:val="none" w:sz="0" w:space="0" w:color="auto"/>
                  </w:divBdr>
                  <w:divsChild>
                    <w:div w:id="1088698341">
                      <w:marLeft w:val="0"/>
                      <w:marRight w:val="0"/>
                      <w:marTop w:val="0"/>
                      <w:marBottom w:val="0"/>
                      <w:divBdr>
                        <w:top w:val="none" w:sz="0" w:space="0" w:color="auto"/>
                        <w:left w:val="none" w:sz="0" w:space="0" w:color="auto"/>
                        <w:bottom w:val="none" w:sz="0" w:space="0" w:color="auto"/>
                        <w:right w:val="none" w:sz="0" w:space="0" w:color="auto"/>
                      </w:divBdr>
                      <w:divsChild>
                        <w:div w:id="1545674032">
                          <w:marLeft w:val="0"/>
                          <w:marRight w:val="0"/>
                          <w:marTop w:val="0"/>
                          <w:marBottom w:val="0"/>
                          <w:divBdr>
                            <w:top w:val="none" w:sz="0" w:space="0" w:color="auto"/>
                            <w:left w:val="none" w:sz="0" w:space="0" w:color="auto"/>
                            <w:bottom w:val="none" w:sz="0" w:space="0" w:color="auto"/>
                            <w:right w:val="none" w:sz="0" w:space="0" w:color="auto"/>
                          </w:divBdr>
                          <w:divsChild>
                            <w:div w:id="21153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ssw_aix_72/osmanagement/c_shell.html" TargetMode="External"/><Relationship Id="rId3" Type="http://schemas.openxmlformats.org/officeDocument/2006/relationships/settings" Target="settings.xml"/><Relationship Id="rId7" Type="http://schemas.openxmlformats.org/officeDocument/2006/relationships/hyperlink" Target="https://www.ibm.com/docs/en/ssw_aix_72/osmanagement/bourne_she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ocs/en/ssw_aix_72/osmanagement/korn_shell.html" TargetMode="External"/><Relationship Id="rId5" Type="http://schemas.openxmlformats.org/officeDocument/2006/relationships/hyperlink" Target="https://www.ibm.com/docs/en/ssw_aix_72/osmanagement/concept_shell.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2022-02-14T13:43:00Z</dcterms:created>
  <dcterms:modified xsi:type="dcterms:W3CDTF">2022-02-14T13:43:00Z</dcterms:modified>
</cp:coreProperties>
</file>