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center"/>
        <w:tblBorders>
          <w:bottom w:color="F0AD00" w:space="0" w:sz="4" w:val="single"/>
        </w:tblBorders>
      </w:tblPr>
      <w:tblGrid>
        <w:gridCol w:w="8522"/>
      </w:tblGrid>
      <w:tr>
        <w:trPr>
          <w:trHeight w:hRule="atLeast" w:val="1440"/>
          <w:cantSplit w:val="false"/>
        </w:trPr>
        <w:tc>
          <w:tcPr>
            <w:tcW w:type="dxa" w:w="8522"/>
            <w:tcBorders>
              <w:bottom w:color="F0AD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30"/>
              <w:jc w:val="center"/>
            </w:pPr>
            <w:r>
              <w:rPr>
                <w:rFonts w:cs=""/>
                <w:sz w:val="80"/>
                <w:szCs w:val="80"/>
                <w:lang w:val="el-GR"/>
              </w:rPr>
              <w:t>Εναέρια λήψη εικόνας - Πρώτη τεχνική έκθεση</w:t>
            </w:r>
          </w:p>
        </w:tc>
      </w:tr>
      <w:tr>
        <w:trPr>
          <w:trHeight w:hRule="atLeast" w:val="720"/>
          <w:cantSplit w:val="false"/>
        </w:trPr>
        <w:tc>
          <w:tcPr>
            <w:tcW w:type="dxa" w:w="8522"/>
            <w:tcBorders>
              <w:top w:color="F0AD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30"/>
              <w:jc w:val="center"/>
            </w:pPr>
            <w:r>
              <w:rPr>
                <w:rFonts w:cs=""/>
                <w:sz w:val="44"/>
                <w:szCs w:val="44"/>
                <w:lang w:val="el-GR"/>
              </w:rPr>
              <w:t>Μελέτη σύστασης/κατασκευής πλήρους συστήματος εναέριας λήψης εικόνας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852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30"/>
              <w:jc w:val="center"/>
            </w:pPr>
            <w:r>
              <w:rPr>
                <w:lang w:val="el-GR"/>
              </w:rPr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852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30"/>
              <w:jc w:val="center"/>
            </w:pPr>
            <w:r>
              <w:rPr>
                <w:b/>
                <w:bCs/>
                <w:lang w:val="el-GR"/>
              </w:rPr>
              <w:t>Καφετζής Δημήτρης</w:t>
            </w:r>
          </w:p>
        </w:tc>
      </w:tr>
      <w:tr>
        <w:trPr>
          <w:trHeight w:hRule="atLeast" w:val="445"/>
          <w:cantSplit w:val="false"/>
        </w:trPr>
        <w:tc>
          <w:tcPr>
            <w:tcW w:type="dxa" w:w="852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30"/>
              <w:jc w:val="center"/>
            </w:pPr>
            <w:r>
              <w:rPr>
                <w:b/>
                <w:bCs/>
              </w:rPr>
              <w:t>04 / 09 / 2012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8522"/>
      </w:tblGrid>
      <w:tr>
        <w:trPr>
          <w:cantSplit w:val="false"/>
        </w:trPr>
        <w:tc>
          <w:tcPr>
            <w:tcW w:type="dxa" w:w="852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jc w:val="both"/>
            </w:pPr>
            <w:r>
              <w:rPr>
                <w:lang w:val="el-GR"/>
              </w:rPr>
              <w:t>Με την αναφορά αυτή επιχειρείται να αποσαφηνιστεί το ίδιο το σύστημα της εναέριας λήψης εικόνας. Παρουσιάζονται τα επί μέρους τμήματα και προτείνονται  εναλλακτικές λύσεις.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32"/>
        <w:pageBreakBefore/>
      </w:pPr>
      <w:r>
        <w:rPr>
          <w:lang w:val="el-GR"/>
        </w:rPr>
        <w:t>Περιεχόμενα</w:t>
      </w:r>
    </w:p>
    <w:p>
      <w:pPr>
        <w:sectPr>
          <w:type w:val="nextPage"/>
          <w:pgSz w:h="16838" w:w="11906"/>
          <w:pgMar w:bottom="1440" w:footer="0" w:gutter="0" w:header="0" w:left="1800" w:right="1800" w:top="1440"/>
          <w:pgNumType w:fmt="decimal"/>
          <w:formProt w:val="false"/>
          <w:titlePg/>
          <w:textDirection w:val="lrTb"/>
          <w:docGrid w:charSpace="4096" w:linePitch="360" w:type="default"/>
        </w:sectPr>
      </w:pPr>
    </w:p>
    <w:p>
      <w:pPr>
        <w:pStyle w:val="style37"/>
        <w:tabs>
          <w:tab w:leader="dot" w:pos="8306" w:val="right"/>
        </w:tabs>
      </w:pPr>
      <w:hyperlink w:anchor="__RefHeading__56_1247709423">
        <w:r>
          <w:fldChar w:fldCharType="begin"/>
        </w:r>
        <w:r>
          <w:instrText> TOC </w:instrText>
        </w:r>
        <w:r>
          <w:fldChar w:fldCharType="separate"/>
        </w:r>
        <w:r>
          <w:rPr>
            <w:rStyle w:val="style24"/>
          </w:rPr>
          <w:t>Εισαγωγή</w:t>
          <w:tab/>
          <w:t>4</w:t>
        </w:r>
        <w:r>
          <w:fldChar w:fldCharType="end"/>
        </w:r>
      </w:hyperlink>
    </w:p>
    <w:p>
      <w:pPr>
        <w:sectPr>
          <w:type w:val="continuous"/>
          <w:pgSz w:h="16838" w:w="11906"/>
          <w:pgMar w:bottom="1440" w:footer="0" w:gutter="0" w:header="0" w:left="1800" w:right="1800" w:top="1440"/>
          <w:formProt/>
          <w:textDirection w:val="lrTb"/>
          <w:docGrid w:charSpace="4096" w:linePitch="360" w:type="default"/>
        </w:sectPr>
      </w:pPr>
    </w:p>
    <w:p>
      <w:pPr>
        <w:pStyle w:val="style0"/>
      </w:pPr>
      <w:hyperlink w:anchor="_Toc334482718">
        <w:r>
          <w:rPr/>
        </w:r>
      </w:hyperlink>
    </w:p>
    <w:p>
      <w:pPr>
        <w:pStyle w:val="style0"/>
      </w:pPr>
      <w:r>
        <w:rPr>
          <w:lang w:val="en-US"/>
        </w:rPr>
      </w:r>
    </w:p>
    <w:p>
      <w:pPr>
        <w:sectPr>
          <w:type w:val="continuous"/>
          <w:pgSz w:h="16838" w:w="11906"/>
          <w:pgMar w:bottom="1440" w:footer="0" w:gutter="0" w:header="0" w:left="1800" w:right="1800" w:top="1440"/>
          <w:pgNumType w:fmt="decimal"/>
          <w:formProt w:val="false"/>
          <w:textDirection w:val="lrTb"/>
          <w:docGrid w:charSpace="4096" w:linePitch="360" w:type="default"/>
        </w:sectPr>
      </w:pPr>
    </w:p>
    <w:p>
      <w:pPr>
        <w:pStyle w:val="style26"/>
      </w:pPr>
      <w:r>
        <w:fldChar w:fldCharType="begin"/>
      </w:r>
      <w:r>
        <w:instrText> TOC \c "" </w:instrText>
      </w:r>
      <w:r>
        <w:fldChar w:fldCharType="separate"/>
      </w:r>
      <w:r>
        <w:rPr/>
      </w:r>
      <w:r>
        <w:fldChar w:fldCharType="end"/>
      </w:r>
    </w:p>
    <w:p>
      <w:pPr>
        <w:sectPr>
          <w:type w:val="continuous"/>
          <w:pgSz w:h="16838" w:w="11906"/>
          <w:pgMar w:bottom="1440" w:footer="0" w:gutter="0" w:header="0" w:left="1800" w:right="1800" w:top="1440"/>
          <w:formProt/>
          <w:textDirection w:val="lrTb"/>
          <w:docGrid w:charSpace="4096" w:linePitch="360" w:type="default"/>
        </w:sectPr>
      </w:pPr>
    </w:p>
    <w:p>
      <w:pPr>
        <w:pStyle w:val="style0"/>
        <w:pageBreakBefore/>
      </w:pPr>
      <w:r>
        <w:rPr>
          <w:lang w:val="en-US"/>
        </w:rPr>
      </w:r>
    </w:p>
    <w:p>
      <w:pPr>
        <w:pStyle w:val="style0"/>
      </w:pPr>
      <w:r>
        <w:rPr>
          <w:lang w:val="en-US"/>
        </w:rPr>
      </w:r>
    </w:p>
    <w:p>
      <w:pPr>
        <w:pStyle w:val="style1"/>
        <w:pageBreakBefore/>
      </w:pPr>
      <w:bookmarkStart w:id="0" w:name="__RefHeading__56_1247709423"/>
      <w:bookmarkStart w:id="1" w:name="_Toc334482718"/>
      <w:bookmarkEnd w:id="0"/>
      <w:bookmarkEnd w:id="1"/>
      <w:r>
        <w:rPr/>
        <w:t>Εισαγωγή</w:t>
      </w:r>
    </w:p>
    <w:p>
      <w:pPr>
        <w:pStyle w:val="style0"/>
      </w:pPr>
      <w:r>
        <w:rPr/>
      </w:r>
    </w:p>
    <w:p>
      <w:pPr>
        <w:pStyle w:val="style0"/>
        <w:jc w:val="both"/>
      </w:pPr>
      <w:r>
        <w:rPr/>
        <w:t>Σκοπός της αναφοράς αυτής είναι η σύνθεση και κατασκευή ενός συστήματος εναέριας λήψης φωτογραφιών και βίντεο υψηλής ανά</w:t>
      </w:r>
      <w:bookmarkStart w:id="2" w:name="_GoBack"/>
      <w:bookmarkEnd w:id="2"/>
      <w:r>
        <w:rPr/>
        <w:t>λυσης σε ποικίλες καιρικές συνθήκες.</w:t>
      </w:r>
    </w:p>
    <w:sectPr>
      <w:type w:val="continuous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a1"/>
    <w:family w:val="roman"/>
    <w:pitch w:val="variable"/>
  </w:font>
  <w:font w:name="Corbel">
    <w:charset w:val="a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/>
      <w:suppressAutoHyphens w:val="true"/>
      <w:spacing w:after="200" w:before="0" w:line="276" w:lineRule="auto"/>
      <w:contextualSpacing w:val="false"/>
    </w:pPr>
    <w:rPr>
      <w:rFonts w:ascii="Corbel" w:cs="Corbel" w:eastAsia="SimSun" w:hAnsi="Corbel"/>
      <w:color w:val="auto"/>
      <w:sz w:val="22"/>
      <w:szCs w:val="22"/>
      <w:lang w:bidi="ar-SA" w:eastAsia="en-US" w:val="el-GR"/>
    </w:rPr>
  </w:style>
  <w:style w:styleId="style1" w:type="paragraph">
    <w:name w:val="Heading 1"/>
    <w:basedOn w:val="style0"/>
    <w:next w:val="style26"/>
    <w:pPr>
      <w:keepNext/>
      <w:keepLines/>
      <w:spacing w:after="0" w:before="480"/>
      <w:contextualSpacing w:val="false"/>
    </w:pPr>
    <w:rPr>
      <w:rFonts w:ascii="Corbel" w:cs="" w:hAnsi="Corbel"/>
      <w:b/>
      <w:bCs/>
      <w:color w:val="B38000"/>
      <w:sz w:val="28"/>
      <w:szCs w:val="28"/>
    </w:rPr>
  </w:style>
  <w:style w:styleId="style15" w:type="character">
    <w:name w:val="Default Paragraph Font"/>
    <w:next w:val="style15"/>
    <w:rPr/>
  </w:style>
  <w:style w:styleId="style16" w:type="character">
    <w:name w:val="No Spacing Char"/>
    <w:basedOn w:val="style15"/>
    <w:next w:val="style16"/>
    <w:rPr>
      <w:rFonts w:cs=""/>
      <w:lang w:eastAsia="ja-JP" w:val="en-US"/>
    </w:rPr>
  </w:style>
  <w:style w:styleId="style17" w:type="character">
    <w:name w:val="Balloon Text Char"/>
    <w:basedOn w:val="style15"/>
    <w:next w:val="style17"/>
    <w:rPr>
      <w:rFonts w:ascii="Tahoma" w:cs="Tahoma" w:hAnsi="Tahoma"/>
      <w:sz w:val="16"/>
      <w:szCs w:val="16"/>
    </w:rPr>
  </w:style>
  <w:style w:styleId="style18" w:type="character">
    <w:name w:val="Heading 1 Char"/>
    <w:basedOn w:val="style15"/>
    <w:next w:val="style18"/>
    <w:rPr>
      <w:rFonts w:ascii="Corbel" w:cs="" w:hAnsi="Corbel"/>
      <w:b/>
      <w:bCs/>
      <w:color w:val="B38000"/>
      <w:sz w:val="28"/>
      <w:szCs w:val="28"/>
    </w:rPr>
  </w:style>
  <w:style w:styleId="style19" w:type="character">
    <w:name w:val="Header Char"/>
    <w:basedOn w:val="style15"/>
    <w:next w:val="style19"/>
    <w:rPr/>
  </w:style>
  <w:style w:styleId="style20" w:type="character">
    <w:name w:val="Footer Char"/>
    <w:basedOn w:val="style15"/>
    <w:next w:val="style20"/>
    <w:rPr/>
  </w:style>
  <w:style w:styleId="style21" w:type="character">
    <w:name w:val="Title Char"/>
    <w:basedOn w:val="style15"/>
    <w:next w:val="style21"/>
    <w:rPr>
      <w:rFonts w:ascii="Corbel" w:cs="" w:hAnsi="Corbel"/>
      <w:color w:val="434959"/>
      <w:spacing w:val="5"/>
      <w:sz w:val="52"/>
      <w:szCs w:val="52"/>
    </w:rPr>
  </w:style>
  <w:style w:styleId="style22" w:type="character">
    <w:name w:val="Subtitle Char"/>
    <w:basedOn w:val="style15"/>
    <w:next w:val="style22"/>
    <w:rPr>
      <w:rFonts w:ascii="Corbel" w:cs="" w:hAnsi="Corbel"/>
      <w:i/>
      <w:iCs/>
      <w:color w:val="F0AD00"/>
      <w:spacing w:val="15"/>
      <w:sz w:val="24"/>
      <w:szCs w:val="24"/>
    </w:rPr>
  </w:style>
  <w:style w:styleId="style23" w:type="character">
    <w:name w:val="Internet Link"/>
    <w:basedOn w:val="style15"/>
    <w:next w:val="style23"/>
    <w:rPr>
      <w:color w:val="168BBA"/>
      <w:u w:val="single"/>
      <w:lang w:bidi="en-US" w:eastAsia="en-US" w:val="en-US"/>
    </w:rPr>
  </w:style>
  <w:style w:styleId="style24" w:type="character">
    <w:name w:val="Index Link"/>
    <w:next w:val="style24"/>
    <w:rPr/>
  </w:style>
  <w:style w:styleId="style25" w:type="paragraph">
    <w:name w:val="Heading"/>
    <w:basedOn w:val="style0"/>
    <w:next w:val="style26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26" w:type="paragraph">
    <w:name w:val="Text body"/>
    <w:basedOn w:val="style0"/>
    <w:next w:val="style26"/>
    <w:pPr>
      <w:spacing w:after="120" w:before="0"/>
      <w:contextualSpacing w:val="false"/>
    </w:pPr>
    <w:rPr/>
  </w:style>
  <w:style w:styleId="style27" w:type="paragraph">
    <w:name w:val="List"/>
    <w:basedOn w:val="style26"/>
    <w:next w:val="style27"/>
    <w:pPr/>
    <w:rPr>
      <w:rFonts w:cs="Mangal"/>
    </w:rPr>
  </w:style>
  <w:style w:styleId="style28" w:type="paragraph">
    <w:name w:val="Caption"/>
    <w:basedOn w:val="style0"/>
    <w:next w:val="style28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9" w:type="paragraph">
    <w:name w:val="Index"/>
    <w:basedOn w:val="style0"/>
    <w:next w:val="style29"/>
    <w:pPr>
      <w:suppressLineNumbers/>
    </w:pPr>
    <w:rPr>
      <w:rFonts w:cs="Mangal"/>
    </w:rPr>
  </w:style>
  <w:style w:styleId="style30" w:type="paragraph">
    <w:name w:val="No Spacing"/>
    <w:next w:val="style30"/>
    <w:pPr>
      <w:widowControl/>
      <w:tabs/>
      <w:suppressAutoHyphens w:val="true"/>
      <w:spacing w:after="0" w:before="0" w:line="100" w:lineRule="atLeast"/>
      <w:contextualSpacing w:val="false"/>
    </w:pPr>
    <w:rPr>
      <w:rFonts w:ascii="Corbel" w:cs="" w:eastAsia="SimSun" w:hAnsi="Corbel"/>
      <w:color w:val="auto"/>
      <w:sz w:val="22"/>
      <w:szCs w:val="22"/>
      <w:lang w:bidi="ar-SA" w:eastAsia="ja-JP" w:val="en-US"/>
    </w:rPr>
  </w:style>
  <w:style w:styleId="style31" w:type="paragraph">
    <w:name w:val="Balloon Text"/>
    <w:basedOn w:val="style0"/>
    <w:next w:val="style31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  <w:style w:styleId="style32" w:type="paragraph">
    <w:name w:val="Contents Heading"/>
    <w:basedOn w:val="style1"/>
    <w:next w:val="style32"/>
    <w:pPr>
      <w:suppressLineNumbers/>
    </w:pPr>
    <w:rPr>
      <w:b/>
      <w:bCs/>
      <w:sz w:val="32"/>
      <w:szCs w:val="32"/>
      <w:lang w:eastAsia="ja-JP" w:val="en-US"/>
    </w:rPr>
  </w:style>
  <w:style w:styleId="style33" w:type="paragraph">
    <w:name w:val="Header"/>
    <w:basedOn w:val="style0"/>
    <w:next w:val="style33"/>
    <w:pPr>
      <w:suppressLineNumbers/>
      <w:tabs>
        <w:tab w:leader="none" w:pos="4153" w:val="center"/>
        <w:tab w:leader="none" w:pos="8306" w:val="right"/>
      </w:tabs>
      <w:spacing w:after="0" w:before="0" w:line="100" w:lineRule="atLeast"/>
      <w:contextualSpacing w:val="false"/>
    </w:pPr>
    <w:rPr/>
  </w:style>
  <w:style w:styleId="style34" w:type="paragraph">
    <w:name w:val="Footer"/>
    <w:basedOn w:val="style0"/>
    <w:next w:val="style34"/>
    <w:pPr>
      <w:suppressLineNumbers/>
      <w:tabs>
        <w:tab w:leader="none" w:pos="4153" w:val="center"/>
        <w:tab w:leader="none" w:pos="8306" w:val="right"/>
      </w:tabs>
      <w:spacing w:after="0" w:before="0" w:line="100" w:lineRule="atLeast"/>
      <w:contextualSpacing w:val="false"/>
    </w:pPr>
    <w:rPr/>
  </w:style>
  <w:style w:styleId="style35" w:type="paragraph">
    <w:name w:val="Title"/>
    <w:basedOn w:val="style0"/>
    <w:next w:val="style36"/>
    <w:pPr>
      <w:pBdr>
        <w:bottom w:color="F0AD00" w:space="0" w:sz="8" w:val="single"/>
      </w:pBdr>
      <w:spacing w:after="300" w:before="0" w:line="100" w:lineRule="atLeast"/>
      <w:contextualSpacing/>
      <w:jc w:val="center"/>
    </w:pPr>
    <w:rPr>
      <w:rFonts w:ascii="Corbel" w:cs="" w:hAnsi="Corbel"/>
      <w:b/>
      <w:bCs/>
      <w:color w:val="434959"/>
      <w:spacing w:val="5"/>
      <w:sz w:val="52"/>
      <w:szCs w:val="52"/>
    </w:rPr>
  </w:style>
  <w:style w:styleId="style36" w:type="paragraph">
    <w:name w:val="Subtitle"/>
    <w:basedOn w:val="style0"/>
    <w:next w:val="style26"/>
    <w:pPr>
      <w:jc w:val="center"/>
    </w:pPr>
    <w:rPr>
      <w:rFonts w:ascii="Corbel" w:cs="" w:hAnsi="Corbel"/>
      <w:i/>
      <w:iCs/>
      <w:color w:val="F0AD00"/>
      <w:spacing w:val="15"/>
      <w:sz w:val="24"/>
      <w:szCs w:val="24"/>
    </w:rPr>
  </w:style>
  <w:style w:styleId="style37" w:type="paragraph">
    <w:name w:val="Contents 1"/>
    <w:basedOn w:val="style0"/>
    <w:next w:val="style37"/>
    <w:pPr>
      <w:tabs>
        <w:tab w:leader="dot" w:pos="9638" w:val="right"/>
      </w:tabs>
      <w:spacing w:after="100" w:before="0"/>
      <w:ind w:hanging="0" w:left="0" w:right="0"/>
      <w:contextualSpacing w:val="false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2012-09-03T20:57:00.00Z</dcterms:created>
  <dc:creator>Καφετζής Δημήτρης</dc:creator>
  <cp:lastModifiedBy>Yrw</cp:lastModifiedBy>
  <dcterms:modified xsi:type="dcterms:W3CDTF">2012-09-03T22:12:00.00Z</dcterms:modified>
  <cp:revision>10</cp:revision>
  <dc:subject>Μελέτη σύστασης/κατασκευής πλήρους συστήματος εναέριας λήψης εικόνας</dc:subject>
  <dc:title>Εναέρια λήψη εικόνας - Πρώτη τεχνική έκθεση</dc:title>
</cp:coreProperties>
</file>