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73C" w:rsidRPr="00E54A1C" w:rsidRDefault="00E6473C" w:rsidP="00692BED">
      <w:pPr>
        <w:spacing w:line="360" w:lineRule="auto"/>
        <w:rPr>
          <w:rFonts w:ascii="Cambria" w:hAnsi="Cambria"/>
          <w:b/>
        </w:rPr>
      </w:pPr>
      <w:r w:rsidRPr="00E54A1C">
        <w:rPr>
          <w:rFonts w:ascii="Cambria" w:hAnsi="Cambria"/>
          <w:b/>
        </w:rPr>
        <w:t>Why is it justified to use the LU or QR-factorizations as opposed of calculating</w:t>
      </w:r>
      <w:r w:rsidR="00E72456" w:rsidRPr="00E54A1C">
        <w:rPr>
          <w:rFonts w:ascii="Cambria" w:hAnsi="Cambria"/>
          <w:b/>
        </w:rPr>
        <w:t xml:space="preserve"> </w:t>
      </w:r>
      <w:r w:rsidRPr="00E54A1C">
        <w:rPr>
          <w:rFonts w:ascii="Cambria" w:hAnsi="Cambria"/>
          <w:b/>
        </w:rPr>
        <w:t>an inverse matrix?</w:t>
      </w:r>
    </w:p>
    <w:p w:rsidR="00E6473C" w:rsidRDefault="00B627D0" w:rsidP="005A69A6">
      <w:pPr>
        <w:spacing w:line="360" w:lineRule="auto"/>
        <w:ind w:firstLine="720"/>
        <w:rPr>
          <w:rFonts w:ascii="Cambria" w:hAnsi="Cambria"/>
        </w:rPr>
      </w:pPr>
      <w:r w:rsidRPr="00E54A1C">
        <w:rPr>
          <w:rFonts w:ascii="Cambria" w:hAnsi="Cambria"/>
        </w:rPr>
        <w:t xml:space="preserve">Calculating the inverse of a matrix without either of these methods is a tedious </w:t>
      </w:r>
      <w:r w:rsidR="002F7C3A" w:rsidRPr="00E54A1C">
        <w:rPr>
          <w:rFonts w:ascii="Cambria" w:hAnsi="Cambria"/>
        </w:rPr>
        <w:t>task that</w:t>
      </w:r>
      <w:r w:rsidR="00C351CE" w:rsidRPr="00E54A1C">
        <w:rPr>
          <w:rFonts w:ascii="Cambria" w:hAnsi="Cambria"/>
        </w:rPr>
        <w:t xml:space="preserve">, when using </w:t>
      </w:r>
      <w:r w:rsidR="00E973A2" w:rsidRPr="00E54A1C">
        <w:rPr>
          <w:rFonts w:ascii="Cambria" w:hAnsi="Cambria"/>
        </w:rPr>
        <w:t>Gauss – Jordan</w:t>
      </w:r>
      <w:r w:rsidR="00C351CE" w:rsidRPr="00E54A1C">
        <w:rPr>
          <w:rFonts w:ascii="Cambria" w:hAnsi="Cambria"/>
        </w:rPr>
        <w:t xml:space="preserve"> elimination</w:t>
      </w:r>
      <w:r w:rsidR="00B622E6">
        <w:rPr>
          <w:rFonts w:ascii="Cambria" w:hAnsi="Cambria"/>
        </w:rPr>
        <w:t>/row reduction</w:t>
      </w:r>
      <w:r w:rsidR="00C351CE" w:rsidRPr="00E54A1C">
        <w:rPr>
          <w:rFonts w:ascii="Cambria" w:hAnsi="Cambria"/>
        </w:rPr>
        <w:t>,</w:t>
      </w:r>
      <w:r w:rsidRPr="00E54A1C">
        <w:rPr>
          <w:rFonts w:ascii="Cambria" w:hAnsi="Cambria"/>
        </w:rPr>
        <w:t xml:space="preserve"> </w:t>
      </w:r>
      <w:r w:rsidR="00C351CE" w:rsidRPr="00E54A1C">
        <w:rPr>
          <w:rFonts w:ascii="Cambria" w:hAnsi="Cambria"/>
        </w:rPr>
        <w:t xml:space="preserve">requires </w:t>
      </w:r>
      <w:r w:rsidR="002F7C3A">
        <w:rPr>
          <w:rFonts w:ascii="Cambria" w:hAnsi="Cambria"/>
        </w:rPr>
        <w:t xml:space="preserve">many calculations, </w:t>
      </w:r>
      <w:r w:rsidRPr="00E54A1C">
        <w:rPr>
          <w:rFonts w:ascii="Cambria" w:hAnsi="Cambria"/>
        </w:rPr>
        <w:t xml:space="preserve">so using either </w:t>
      </w:r>
      <w:r w:rsidR="00C351CE" w:rsidRPr="00E54A1C">
        <w:rPr>
          <w:rFonts w:ascii="Cambria" w:hAnsi="Cambria"/>
        </w:rPr>
        <w:t>LU or QR decomposition</w:t>
      </w:r>
      <w:r w:rsidRPr="00E54A1C">
        <w:rPr>
          <w:rFonts w:ascii="Cambria" w:hAnsi="Cambria"/>
        </w:rPr>
        <w:t xml:space="preserve"> greatly speeds up calculation time by requiri</w:t>
      </w:r>
      <w:r w:rsidR="00C351CE" w:rsidRPr="00E54A1C">
        <w:rPr>
          <w:rFonts w:ascii="Cambria" w:hAnsi="Cambria"/>
        </w:rPr>
        <w:t xml:space="preserve">ng fewer operations to be done.  </w:t>
      </w:r>
      <w:r w:rsidR="00217D2C" w:rsidRPr="00E54A1C">
        <w:rPr>
          <w:rFonts w:ascii="Cambria" w:hAnsi="Cambria"/>
        </w:rPr>
        <w:t>For LU decomposition</w:t>
      </w:r>
      <w:r w:rsidR="00350E18">
        <w:rPr>
          <w:rFonts w:ascii="Cambria" w:hAnsi="Cambria"/>
        </w:rPr>
        <w:t xml:space="preserve"> (after L and U are found)</w:t>
      </w:r>
      <w:r w:rsidR="00217D2C" w:rsidRPr="00E54A1C">
        <w:rPr>
          <w:rFonts w:ascii="Cambria" w:hAnsi="Cambria"/>
        </w:rPr>
        <w:t>, finding the inverse is a simple matter of forward and backward substitution “n” times</w:t>
      </w:r>
      <w:r w:rsidR="001349F4" w:rsidRPr="00E54A1C">
        <w:rPr>
          <w:rFonts w:ascii="Cambria" w:hAnsi="Cambria"/>
        </w:rPr>
        <w:t xml:space="preserve"> with the identity matrix</w:t>
      </w:r>
      <w:r w:rsidRPr="00E54A1C">
        <w:rPr>
          <w:rFonts w:ascii="Cambria" w:hAnsi="Cambria"/>
        </w:rPr>
        <w:t xml:space="preserve"> (</w:t>
      </w:r>
      <w:r w:rsidR="00C351CE" w:rsidRPr="00E54A1C">
        <w:rPr>
          <w:rFonts w:ascii="Cambria" w:hAnsi="Cambria"/>
        </w:rPr>
        <w:t xml:space="preserve">requires </w:t>
      </w:r>
      <w:proofErr w:type="gramStart"/>
      <w:r w:rsidRPr="00E54A1C">
        <w:rPr>
          <w:rFonts w:ascii="Cambria" w:hAnsi="Cambria"/>
        </w:rPr>
        <w:t>O(</w:t>
      </w:r>
      <w:proofErr w:type="gramEnd"/>
      <w:r w:rsidRPr="00E54A1C">
        <w:rPr>
          <w:rFonts w:ascii="Cambria" w:hAnsi="Cambria"/>
        </w:rPr>
        <w:t>n</w:t>
      </w:r>
      <w:r w:rsidRPr="00E54A1C">
        <w:rPr>
          <w:rFonts w:ascii="Cambria" w:hAnsi="Cambria"/>
          <w:vertAlign w:val="superscript"/>
        </w:rPr>
        <w:t>2</w:t>
      </w:r>
      <w:r w:rsidRPr="00E54A1C">
        <w:rPr>
          <w:rFonts w:ascii="Cambria" w:hAnsi="Cambria"/>
        </w:rPr>
        <w:t>) calculations)</w:t>
      </w:r>
      <w:r w:rsidR="00C351CE" w:rsidRPr="00E54A1C">
        <w:rPr>
          <w:rFonts w:ascii="Cambria" w:hAnsi="Cambria"/>
        </w:rPr>
        <w:t>.</w:t>
      </w:r>
      <w:r w:rsidR="00350E18">
        <w:rPr>
          <w:rFonts w:ascii="Cambria" w:hAnsi="Cambria"/>
        </w:rPr>
        <w:t xml:space="preserve">  For QR decomposition (</w:t>
      </w:r>
      <w:r w:rsidR="00C351CE" w:rsidRPr="00E54A1C">
        <w:rPr>
          <w:rFonts w:ascii="Cambria" w:hAnsi="Cambria"/>
        </w:rPr>
        <w:t>once Q and R have been calculated</w:t>
      </w:r>
      <w:r w:rsidR="00350E18">
        <w:rPr>
          <w:rFonts w:ascii="Cambria" w:hAnsi="Cambria"/>
        </w:rPr>
        <w:t xml:space="preserve">), </w:t>
      </w:r>
      <w:r w:rsidRPr="00E54A1C">
        <w:rPr>
          <w:rFonts w:ascii="Cambria" w:hAnsi="Cambria"/>
        </w:rPr>
        <w:t xml:space="preserve">the inverse </w:t>
      </w:r>
      <w:r w:rsidR="00C351CE" w:rsidRPr="00E54A1C">
        <w:rPr>
          <w:rFonts w:ascii="Cambria" w:hAnsi="Cambria"/>
        </w:rPr>
        <w:t xml:space="preserve">is calculated </w:t>
      </w:r>
      <w:r w:rsidRPr="00E54A1C">
        <w:rPr>
          <w:rFonts w:ascii="Cambria" w:hAnsi="Cambria"/>
        </w:rPr>
        <w:t xml:space="preserve">via </w:t>
      </w:r>
      <w:r w:rsidR="001349F4" w:rsidRPr="00E54A1C">
        <w:rPr>
          <w:rFonts w:ascii="Cambria" w:hAnsi="Cambria"/>
        </w:rPr>
        <w:t>R</w:t>
      </w:r>
      <w:r w:rsidR="001349F4" w:rsidRPr="00E54A1C">
        <w:rPr>
          <w:rFonts w:ascii="Cambria" w:hAnsi="Cambria"/>
          <w:vertAlign w:val="superscript"/>
        </w:rPr>
        <w:t>-1</w:t>
      </w:r>
      <w:r w:rsidR="001349F4" w:rsidRPr="00E54A1C">
        <w:rPr>
          <w:rFonts w:ascii="Cambria" w:hAnsi="Cambria"/>
        </w:rPr>
        <w:t xml:space="preserve"> * </w:t>
      </w:r>
      <w:proofErr w:type="spellStart"/>
      <w:r w:rsidR="001349F4" w:rsidRPr="00E54A1C">
        <w:rPr>
          <w:rFonts w:ascii="Cambria" w:hAnsi="Cambria"/>
        </w:rPr>
        <w:t>Q</w:t>
      </w:r>
      <w:r w:rsidR="001349F4" w:rsidRPr="00E54A1C">
        <w:rPr>
          <w:rFonts w:ascii="Cambria" w:hAnsi="Cambria"/>
          <w:vertAlign w:val="superscript"/>
        </w:rPr>
        <w:t>t</w:t>
      </w:r>
      <w:proofErr w:type="spellEnd"/>
      <w:r w:rsidR="001349F4" w:rsidRPr="00E54A1C">
        <w:rPr>
          <w:rFonts w:ascii="Cambria" w:hAnsi="Cambria"/>
        </w:rPr>
        <w:t xml:space="preserve">, which is a simple calculation since R </w:t>
      </w:r>
      <w:r w:rsidRPr="00E54A1C">
        <w:rPr>
          <w:rFonts w:ascii="Cambria" w:hAnsi="Cambria"/>
        </w:rPr>
        <w:t>is an upper triangular matrix (</w:t>
      </w:r>
      <w:r w:rsidR="00350E18">
        <w:rPr>
          <w:rFonts w:ascii="Cambria" w:hAnsi="Cambria"/>
        </w:rPr>
        <w:t>also requires</w:t>
      </w:r>
      <w:r w:rsidR="00C351CE" w:rsidRPr="00E54A1C">
        <w:rPr>
          <w:rFonts w:ascii="Cambria" w:hAnsi="Cambria"/>
        </w:rPr>
        <w:t xml:space="preserve"> </w:t>
      </w:r>
      <w:proofErr w:type="gramStart"/>
      <w:r w:rsidRPr="00E54A1C">
        <w:rPr>
          <w:rFonts w:ascii="Cambria" w:hAnsi="Cambria"/>
        </w:rPr>
        <w:t>O(</w:t>
      </w:r>
      <w:proofErr w:type="gramEnd"/>
      <w:r w:rsidRPr="00E54A1C">
        <w:rPr>
          <w:rFonts w:ascii="Cambria" w:hAnsi="Cambria"/>
        </w:rPr>
        <w:t>n</w:t>
      </w:r>
      <w:r w:rsidRPr="00E54A1C">
        <w:rPr>
          <w:rFonts w:ascii="Cambria" w:hAnsi="Cambria"/>
          <w:vertAlign w:val="superscript"/>
        </w:rPr>
        <w:t>2</w:t>
      </w:r>
      <w:r w:rsidRPr="00E54A1C">
        <w:rPr>
          <w:rFonts w:ascii="Cambria" w:hAnsi="Cambria"/>
        </w:rPr>
        <w:t xml:space="preserve">) </w:t>
      </w:r>
      <w:r w:rsidR="005A69A6">
        <w:rPr>
          <w:rFonts w:ascii="Cambria" w:hAnsi="Cambria"/>
        </w:rPr>
        <w:t>calculations).  I</w:t>
      </w:r>
      <w:r w:rsidR="00350E18">
        <w:rPr>
          <w:rFonts w:ascii="Cambria" w:hAnsi="Cambria"/>
        </w:rPr>
        <w:t>n addition to this speed up in computation time, error/conditioning is also a huge factor in why LU and QR decompositions are preferred over the more traditional way of calc</w:t>
      </w:r>
      <w:r w:rsidR="00692BED">
        <w:rPr>
          <w:rFonts w:ascii="Cambria" w:hAnsi="Cambria"/>
        </w:rPr>
        <w:t>ulating the inverse of a matrix, and this factor is discussed below.</w:t>
      </w:r>
    </w:p>
    <w:p w:rsidR="00692BED" w:rsidRPr="00E54A1C" w:rsidRDefault="00692BED" w:rsidP="00692BED">
      <w:pPr>
        <w:spacing w:line="360" w:lineRule="auto"/>
        <w:rPr>
          <w:rFonts w:ascii="Cambria" w:hAnsi="Cambria"/>
        </w:rPr>
      </w:pPr>
    </w:p>
    <w:p w:rsidR="00F01BFF" w:rsidRPr="00E54A1C" w:rsidRDefault="00E6473C" w:rsidP="00692BED">
      <w:pPr>
        <w:spacing w:line="360" w:lineRule="auto"/>
        <w:rPr>
          <w:rFonts w:ascii="Cambria" w:hAnsi="Cambria"/>
          <w:b/>
        </w:rPr>
      </w:pPr>
      <w:r w:rsidRPr="00E54A1C">
        <w:rPr>
          <w:rFonts w:ascii="Cambria" w:hAnsi="Cambria"/>
          <w:b/>
        </w:rPr>
        <w:t>What is the benefit of using LU or</w:t>
      </w:r>
      <w:r w:rsidR="00E54A1C">
        <w:rPr>
          <w:rFonts w:ascii="Cambria" w:hAnsi="Cambria"/>
          <w:b/>
        </w:rPr>
        <w:t xml:space="preserve"> QR-factorizations in this way?</w:t>
      </w:r>
    </w:p>
    <w:p w:rsidR="001E0DB0" w:rsidRDefault="00EA3C6F" w:rsidP="00692BED">
      <w:pPr>
        <w:spacing w:line="360" w:lineRule="auto"/>
        <w:ind w:firstLine="720"/>
        <w:rPr>
          <w:rFonts w:ascii="Cambria" w:hAnsi="Cambria"/>
        </w:rPr>
      </w:pPr>
      <w:r>
        <w:rPr>
          <w:rFonts w:ascii="Cambria" w:hAnsi="Cambria"/>
        </w:rPr>
        <w:t>Finding</w:t>
      </w:r>
      <w:r w:rsidR="00B622E6">
        <w:rPr>
          <w:rFonts w:ascii="Cambria" w:hAnsi="Cambria"/>
        </w:rPr>
        <w:t xml:space="preserve"> the inverse of a matrix </w:t>
      </w:r>
      <w:r w:rsidR="004334EB">
        <w:rPr>
          <w:rFonts w:ascii="Cambria" w:hAnsi="Cambria"/>
        </w:rPr>
        <w:t>using Gauss – Jordan elimination</w:t>
      </w:r>
      <w:r w:rsidR="00B622E6">
        <w:rPr>
          <w:rFonts w:ascii="Cambria" w:hAnsi="Cambria"/>
        </w:rPr>
        <w:t xml:space="preserve">/row reduction can be unstable because </w:t>
      </w:r>
      <w:r>
        <w:rPr>
          <w:rFonts w:ascii="Cambria" w:hAnsi="Cambria"/>
        </w:rPr>
        <w:t xml:space="preserve">this method </w:t>
      </w:r>
      <w:r w:rsidR="00B622E6">
        <w:rPr>
          <w:rFonts w:ascii="Cambria" w:hAnsi="Cambria"/>
        </w:rPr>
        <w:t xml:space="preserve">can greatly amplify any error already present in the </w:t>
      </w:r>
      <w:r w:rsidR="00AE6520">
        <w:rPr>
          <w:rFonts w:ascii="Cambria" w:hAnsi="Cambria"/>
        </w:rPr>
        <w:t xml:space="preserve">problem from the </w:t>
      </w:r>
      <w:r w:rsidR="00B208EF">
        <w:rPr>
          <w:rFonts w:ascii="Cambria" w:hAnsi="Cambria"/>
        </w:rPr>
        <w:t>first step; e</w:t>
      </w:r>
      <w:r w:rsidR="00F534D8">
        <w:rPr>
          <w:rFonts w:ascii="Cambria" w:hAnsi="Cambria"/>
        </w:rPr>
        <w:t xml:space="preserve">ven a </w:t>
      </w:r>
      <w:r w:rsidR="00B208EF">
        <w:rPr>
          <w:rFonts w:ascii="Cambria" w:hAnsi="Cambria"/>
        </w:rPr>
        <w:t>well-conditioned</w:t>
      </w:r>
      <w:r w:rsidR="00F534D8">
        <w:rPr>
          <w:rFonts w:ascii="Cambria" w:hAnsi="Cambria"/>
        </w:rPr>
        <w:t xml:space="preserve"> </w:t>
      </w:r>
      <w:r w:rsidR="00B208EF">
        <w:rPr>
          <w:rFonts w:ascii="Cambria" w:hAnsi="Cambria"/>
        </w:rPr>
        <w:t xml:space="preserve">problem can turn into an ill conditioned problem.  </w:t>
      </w:r>
      <w:r w:rsidR="00B622E6">
        <w:rPr>
          <w:rFonts w:ascii="Cambria" w:hAnsi="Cambria"/>
        </w:rPr>
        <w:t>On</w:t>
      </w:r>
      <w:r w:rsidR="001B17EC">
        <w:rPr>
          <w:rFonts w:ascii="Cambria" w:hAnsi="Cambria"/>
        </w:rPr>
        <w:t xml:space="preserve">e can use attempt to reduce the </w:t>
      </w:r>
      <w:r w:rsidR="00B622E6">
        <w:rPr>
          <w:rFonts w:ascii="Cambria" w:hAnsi="Cambria"/>
        </w:rPr>
        <w:t xml:space="preserve">error </w:t>
      </w:r>
      <w:r w:rsidR="001B17EC">
        <w:rPr>
          <w:rFonts w:ascii="Cambria" w:hAnsi="Cambria"/>
        </w:rPr>
        <w:t xml:space="preserve">that results from this </w:t>
      </w:r>
      <w:r w:rsidR="00B622E6">
        <w:rPr>
          <w:rFonts w:ascii="Cambria" w:hAnsi="Cambria"/>
        </w:rPr>
        <w:t xml:space="preserve">method by having the largest </w:t>
      </w:r>
      <w:r w:rsidR="001B17EC">
        <w:rPr>
          <w:rFonts w:ascii="Cambria" w:hAnsi="Cambria"/>
        </w:rPr>
        <w:t>value of each column at or below the diagonal be a pivot in the matrix (since this way, the row operations have to use some multiplier l</w:t>
      </w:r>
      <w:r w:rsidR="00350E18">
        <w:rPr>
          <w:rFonts w:ascii="Cambria" w:hAnsi="Cambria"/>
        </w:rPr>
        <w:t>ess than one when row reducing, therefore error is amplified to a lesser extent)</w:t>
      </w:r>
      <w:r w:rsidR="001E0DB0">
        <w:rPr>
          <w:rFonts w:ascii="Cambria" w:hAnsi="Cambria"/>
        </w:rPr>
        <w:t xml:space="preserve">, but LU and QR decompositions provide a </w:t>
      </w:r>
      <w:r>
        <w:rPr>
          <w:rFonts w:ascii="Cambria" w:hAnsi="Cambria"/>
        </w:rPr>
        <w:t xml:space="preserve">much </w:t>
      </w:r>
      <w:r w:rsidR="001E0DB0">
        <w:rPr>
          <w:rFonts w:ascii="Cambria" w:hAnsi="Cambria"/>
        </w:rPr>
        <w:t>better alternative.</w:t>
      </w:r>
    </w:p>
    <w:p w:rsidR="00B208EF" w:rsidRDefault="00B208EF" w:rsidP="00692BED">
      <w:pPr>
        <w:spacing w:line="360" w:lineRule="auto"/>
        <w:ind w:firstLine="720"/>
        <w:rPr>
          <w:rFonts w:ascii="Cambria" w:hAnsi="Cambria"/>
        </w:rPr>
      </w:pPr>
      <w:r>
        <w:rPr>
          <w:rFonts w:ascii="Cambria" w:hAnsi="Cambria"/>
        </w:rPr>
        <w:t xml:space="preserve">On LU decomposition, the </w:t>
      </w:r>
      <w:r w:rsidR="00692BED">
        <w:rPr>
          <w:rFonts w:ascii="Cambria" w:hAnsi="Cambria"/>
        </w:rPr>
        <w:t xml:space="preserve">page 10 of </w:t>
      </w:r>
      <w:r>
        <w:rPr>
          <w:rFonts w:ascii="Cambria" w:hAnsi="Cambria"/>
        </w:rPr>
        <w:t>Linear Algebra: Numerical Methods mention</w:t>
      </w:r>
      <w:r w:rsidR="00692BED">
        <w:rPr>
          <w:rFonts w:ascii="Cambria" w:hAnsi="Cambria"/>
        </w:rPr>
        <w:t>s</w:t>
      </w:r>
      <w:r>
        <w:rPr>
          <w:rFonts w:ascii="Cambria" w:hAnsi="Cambria"/>
        </w:rPr>
        <w:t xml:space="preserve"> the following equation:</w:t>
      </w:r>
      <w:r w:rsidRPr="00B208EF">
        <w:rPr>
          <w:rFonts w:ascii="Cambria" w:hAnsi="Cambria"/>
        </w:rPr>
        <w:t xml:space="preserve"> </w:t>
      </w:r>
      <w:r w:rsidR="00692BED">
        <w:rPr>
          <w:rFonts w:ascii="Cambria" w:hAnsi="Cambria"/>
        </w:rPr>
        <w:t>“</w:t>
      </w:r>
      <w:proofErr w:type="spellStart"/>
      <w:proofErr w:type="gramStart"/>
      <w:r w:rsidRPr="00B208EF">
        <w:rPr>
          <w:rFonts w:ascii="Cambria" w:hAnsi="Cambria"/>
        </w:rPr>
        <w:t>cond</w:t>
      </w:r>
      <w:proofErr w:type="spellEnd"/>
      <w:r w:rsidRPr="00B208EF">
        <w:rPr>
          <w:rFonts w:ascii="Cambria" w:hAnsi="Cambria"/>
        </w:rPr>
        <w:t>(</w:t>
      </w:r>
      <w:proofErr w:type="gramEnd"/>
      <w:r w:rsidRPr="00B208EF">
        <w:rPr>
          <w:rFonts w:ascii="Cambria" w:hAnsi="Cambria"/>
        </w:rPr>
        <w:t xml:space="preserve">A) = </w:t>
      </w:r>
      <w:proofErr w:type="spellStart"/>
      <w:r w:rsidRPr="00B208EF">
        <w:rPr>
          <w:rFonts w:ascii="Cambria" w:hAnsi="Cambria"/>
        </w:rPr>
        <w:t>cond</w:t>
      </w:r>
      <w:proofErr w:type="spellEnd"/>
      <w:r w:rsidRPr="00B208EF">
        <w:rPr>
          <w:rFonts w:ascii="Cambria" w:hAnsi="Cambria"/>
        </w:rPr>
        <w:t xml:space="preserve">(LU) ≤ </w:t>
      </w:r>
      <w:proofErr w:type="spellStart"/>
      <w:r w:rsidRPr="00B208EF">
        <w:rPr>
          <w:rFonts w:ascii="Cambria" w:hAnsi="Cambria"/>
        </w:rPr>
        <w:t>cond</w:t>
      </w:r>
      <w:proofErr w:type="spellEnd"/>
      <w:r w:rsidRPr="00B208EF">
        <w:rPr>
          <w:rFonts w:ascii="Cambria" w:hAnsi="Cambria"/>
        </w:rPr>
        <w:t>(L)</w:t>
      </w:r>
      <w:proofErr w:type="spellStart"/>
      <w:r w:rsidRPr="00B208EF">
        <w:rPr>
          <w:rFonts w:ascii="Cambria" w:hAnsi="Cambria"/>
        </w:rPr>
        <w:t>cond</w:t>
      </w:r>
      <w:proofErr w:type="spellEnd"/>
      <w:r w:rsidRPr="00B208EF">
        <w:rPr>
          <w:rFonts w:ascii="Cambria" w:hAnsi="Cambria"/>
        </w:rPr>
        <w:t>(U)</w:t>
      </w:r>
      <w:r w:rsidR="00692BED">
        <w:rPr>
          <w:rFonts w:ascii="Cambria" w:hAnsi="Cambria"/>
        </w:rPr>
        <w:t>”</w:t>
      </w:r>
      <w:r>
        <w:rPr>
          <w:rFonts w:ascii="Cambria" w:hAnsi="Cambria"/>
        </w:rPr>
        <w:t xml:space="preserve">  </w:t>
      </w:r>
      <w:r w:rsidR="00692BED">
        <w:rPr>
          <w:rFonts w:ascii="Cambria" w:hAnsi="Cambria"/>
        </w:rPr>
        <w:t>What this equation</w:t>
      </w:r>
      <w:r>
        <w:rPr>
          <w:rFonts w:ascii="Cambria" w:hAnsi="Cambria"/>
        </w:rPr>
        <w:t xml:space="preserve"> means </w:t>
      </w:r>
      <w:r w:rsidR="00692BED">
        <w:rPr>
          <w:rFonts w:ascii="Cambria" w:hAnsi="Cambria"/>
        </w:rPr>
        <w:t xml:space="preserve">is </w:t>
      </w:r>
      <w:r>
        <w:rPr>
          <w:rFonts w:ascii="Cambria" w:hAnsi="Cambria"/>
        </w:rPr>
        <w:t>that the amount of error in the original matrix is, at most, equal to the condition of L and U multiplied together.</w:t>
      </w:r>
      <w:r w:rsidR="00744DFD">
        <w:rPr>
          <w:rFonts w:ascii="Cambria" w:hAnsi="Cambria"/>
        </w:rPr>
        <w:t xml:space="preserve">  Therefore, we can observe that LU decomposition does not introduce any error into our computations, so we only have to worry about the error that is inherent in our original problem.</w:t>
      </w:r>
    </w:p>
    <w:p w:rsidR="002346E0" w:rsidRDefault="002F7C3A" w:rsidP="00692BED">
      <w:pPr>
        <w:spacing w:line="360" w:lineRule="auto"/>
        <w:ind w:firstLine="720"/>
        <w:rPr>
          <w:rFonts w:ascii="Cambria" w:hAnsi="Cambria"/>
        </w:rPr>
      </w:pPr>
      <w:r>
        <w:rPr>
          <w:rFonts w:ascii="Cambria" w:hAnsi="Cambria"/>
        </w:rPr>
        <w:lastRenderedPageBreak/>
        <w:t xml:space="preserve">On QR decomposition, this method </w:t>
      </w:r>
      <w:r w:rsidR="009D7EC0" w:rsidRPr="00E54A1C">
        <w:rPr>
          <w:rFonts w:ascii="Cambria" w:hAnsi="Cambria"/>
        </w:rPr>
        <w:t xml:space="preserve">gives a huge benefit to calculating the inverse in terms error amplification.  </w:t>
      </w:r>
      <w:r w:rsidR="00013B44" w:rsidRPr="00E54A1C">
        <w:rPr>
          <w:rFonts w:ascii="Cambria" w:hAnsi="Cambria"/>
        </w:rPr>
        <w:t>Given a matrix A whose inverse is being calculated,</w:t>
      </w:r>
      <w:r>
        <w:rPr>
          <w:rFonts w:ascii="Cambria" w:hAnsi="Cambria"/>
        </w:rPr>
        <w:t xml:space="preserve"> the </w:t>
      </w:r>
      <w:proofErr w:type="spellStart"/>
      <w:r>
        <w:rPr>
          <w:rFonts w:ascii="Cambria" w:hAnsi="Cambria"/>
        </w:rPr>
        <w:t>Webnotes</w:t>
      </w:r>
      <w:proofErr w:type="spellEnd"/>
      <w:r>
        <w:rPr>
          <w:rFonts w:ascii="Cambria" w:hAnsi="Cambria"/>
        </w:rPr>
        <w:t xml:space="preserve"> (Linear Algebra: Numerical Methods, p. 1) supplies the following equations:</w:t>
      </w:r>
    </w:p>
    <w:p w:rsidR="00013B44" w:rsidRPr="00E54A1C" w:rsidRDefault="00BD78AE" w:rsidP="00692BED">
      <w:pPr>
        <w:spacing w:line="360" w:lineRule="auto"/>
        <w:rPr>
          <w:rFonts w:ascii="Cambria" w:hAnsi="Cambria"/>
        </w:rPr>
      </w:pPr>
      <w:r w:rsidRPr="00E54A1C">
        <w:rPr>
          <w:rFonts w:ascii="Cambria" w:hAnsi="Cambria"/>
        </w:rPr>
        <w:t xml:space="preserve">A = </w:t>
      </w:r>
      <w:r w:rsidR="00093BBF" w:rsidRPr="00E54A1C">
        <w:rPr>
          <w:rFonts w:ascii="Cambria" w:hAnsi="Cambria"/>
        </w:rPr>
        <w:t>Q * R</w:t>
      </w:r>
    </w:p>
    <w:p w:rsidR="00013B44" w:rsidRPr="00E54A1C" w:rsidRDefault="00013B44" w:rsidP="00692BED">
      <w:pPr>
        <w:spacing w:line="360" w:lineRule="auto"/>
        <w:rPr>
          <w:rFonts w:ascii="Cambria" w:hAnsi="Cambria"/>
        </w:rPr>
      </w:pPr>
      <w:r w:rsidRPr="00E54A1C">
        <w:rPr>
          <w:rFonts w:ascii="Cambria" w:hAnsi="Cambria"/>
        </w:rPr>
        <w:t>A</w:t>
      </w:r>
      <w:r w:rsidRPr="00E54A1C">
        <w:rPr>
          <w:rFonts w:ascii="Cambria" w:hAnsi="Cambria"/>
          <w:vertAlign w:val="superscript"/>
        </w:rPr>
        <w:t>-1</w:t>
      </w:r>
      <w:r w:rsidRPr="00E54A1C">
        <w:rPr>
          <w:rFonts w:ascii="Cambria" w:hAnsi="Cambria"/>
        </w:rPr>
        <w:t xml:space="preserve"> = R</w:t>
      </w:r>
      <w:r w:rsidRPr="00E54A1C">
        <w:rPr>
          <w:rFonts w:ascii="Cambria" w:hAnsi="Cambria"/>
          <w:vertAlign w:val="superscript"/>
        </w:rPr>
        <w:t>-1</w:t>
      </w:r>
      <w:r w:rsidRPr="00E54A1C">
        <w:rPr>
          <w:rFonts w:ascii="Cambria" w:hAnsi="Cambria"/>
        </w:rPr>
        <w:t xml:space="preserve"> * Q</w:t>
      </w:r>
      <w:r w:rsidRPr="00E54A1C">
        <w:rPr>
          <w:rFonts w:ascii="Cambria" w:hAnsi="Cambria"/>
          <w:vertAlign w:val="superscript"/>
        </w:rPr>
        <w:t>-1</w:t>
      </w:r>
    </w:p>
    <w:p w:rsidR="00013B44" w:rsidRPr="00E54A1C" w:rsidRDefault="00013B44" w:rsidP="00692BED">
      <w:pPr>
        <w:spacing w:line="360" w:lineRule="auto"/>
        <w:rPr>
          <w:rFonts w:ascii="Cambria" w:hAnsi="Cambria"/>
        </w:rPr>
      </w:pPr>
      <w:r w:rsidRPr="00E54A1C">
        <w:rPr>
          <w:rFonts w:ascii="Cambria" w:hAnsi="Cambria"/>
        </w:rPr>
        <w:t>||A</w:t>
      </w:r>
      <w:r w:rsidR="00BD78AE" w:rsidRPr="00E54A1C">
        <w:rPr>
          <w:rFonts w:ascii="Cambria" w:hAnsi="Cambria"/>
          <w:vertAlign w:val="superscript"/>
        </w:rPr>
        <w:t>-1</w:t>
      </w:r>
      <w:r w:rsidRPr="00E54A1C">
        <w:rPr>
          <w:rFonts w:ascii="Cambria" w:hAnsi="Cambria"/>
        </w:rPr>
        <w:t>|| = ||R</w:t>
      </w:r>
      <w:r w:rsidRPr="00E54A1C">
        <w:rPr>
          <w:rFonts w:ascii="Cambria" w:hAnsi="Cambria"/>
          <w:vertAlign w:val="superscript"/>
        </w:rPr>
        <w:t>-1</w:t>
      </w:r>
      <w:r w:rsidRPr="00E54A1C">
        <w:rPr>
          <w:rFonts w:ascii="Cambria" w:hAnsi="Cambria"/>
        </w:rPr>
        <w:t>|| * ||Q</w:t>
      </w:r>
      <w:r w:rsidRPr="00E54A1C">
        <w:rPr>
          <w:rFonts w:ascii="Cambria" w:hAnsi="Cambria"/>
          <w:vertAlign w:val="superscript"/>
        </w:rPr>
        <w:t>-1</w:t>
      </w:r>
      <w:r w:rsidRPr="00E54A1C">
        <w:rPr>
          <w:rFonts w:ascii="Cambria" w:hAnsi="Cambria"/>
        </w:rPr>
        <w:t>||</w:t>
      </w:r>
    </w:p>
    <w:p w:rsidR="00E54A1C" w:rsidRPr="00E54A1C" w:rsidRDefault="009D7EC0" w:rsidP="00692BED">
      <w:pPr>
        <w:spacing w:line="360" w:lineRule="auto"/>
        <w:rPr>
          <w:rFonts w:ascii="Cambria" w:hAnsi="Cambria"/>
        </w:rPr>
      </w:pPr>
      <w:r w:rsidRPr="00E54A1C">
        <w:rPr>
          <w:rFonts w:ascii="Cambria" w:hAnsi="Cambria"/>
        </w:rPr>
        <w:t xml:space="preserve">Because Q is an orthogonal matrix, </w:t>
      </w:r>
      <w:r w:rsidR="00013B44" w:rsidRPr="00E54A1C">
        <w:rPr>
          <w:rFonts w:ascii="Cambria" w:hAnsi="Cambria"/>
        </w:rPr>
        <w:t>its inverse is equal to Q</w:t>
      </w:r>
      <w:r w:rsidR="00013B44" w:rsidRPr="00E54A1C">
        <w:rPr>
          <w:rFonts w:ascii="Cambria" w:hAnsi="Cambria"/>
          <w:vertAlign w:val="superscript"/>
        </w:rPr>
        <w:t>t</w:t>
      </w:r>
      <w:r w:rsidR="00E54A1C" w:rsidRPr="00E54A1C">
        <w:rPr>
          <w:rFonts w:ascii="Cambria" w:hAnsi="Cambria"/>
        </w:rPr>
        <w:t>.  Therefore, the condition number is calculated by the following:</w:t>
      </w:r>
    </w:p>
    <w:p w:rsidR="00E54A1C" w:rsidRPr="00E54A1C" w:rsidRDefault="00E54A1C" w:rsidP="00692BED">
      <w:pPr>
        <w:spacing w:line="360" w:lineRule="auto"/>
        <w:rPr>
          <w:rFonts w:ascii="Cambria" w:eastAsia="Times New Roman" w:hAnsi="Cambria" w:cs="Times New Roman"/>
        </w:rPr>
      </w:pPr>
      <w:proofErr w:type="spellStart"/>
      <w:proofErr w:type="gramStart"/>
      <w:r w:rsidRPr="00E54A1C">
        <w:rPr>
          <w:rFonts w:ascii="Cambria" w:hAnsi="Cambria"/>
        </w:rPr>
        <w:t>cond</w:t>
      </w:r>
      <w:proofErr w:type="spellEnd"/>
      <w:proofErr w:type="gramEnd"/>
      <w:r w:rsidRPr="00E54A1C">
        <w:rPr>
          <w:rFonts w:ascii="Cambria" w:hAnsi="Cambria"/>
        </w:rPr>
        <w:t xml:space="preserve">(Q) = </w:t>
      </w:r>
      <w:proofErr w:type="spellStart"/>
      <w:r w:rsidRPr="00E54A1C">
        <w:rPr>
          <w:rFonts w:ascii="Cambria" w:hAnsi="Cambria"/>
        </w:rPr>
        <w:t>σ</w:t>
      </w:r>
      <w:r w:rsidRPr="00E54A1C">
        <w:rPr>
          <w:rFonts w:ascii="Cambria" w:hAnsi="Cambria"/>
          <w:vertAlign w:val="subscript"/>
        </w:rPr>
        <w:t>max</w:t>
      </w:r>
      <w:proofErr w:type="spellEnd"/>
      <w:r w:rsidRPr="00E54A1C">
        <w:rPr>
          <w:rFonts w:ascii="Cambria" w:hAnsi="Cambria"/>
          <w:vertAlign w:val="subscript"/>
        </w:rPr>
        <w:t xml:space="preserve"> </w:t>
      </w:r>
      <w:r w:rsidRPr="00E54A1C">
        <w:rPr>
          <w:rFonts w:ascii="Cambria" w:hAnsi="Cambria"/>
        </w:rPr>
        <w:t xml:space="preserve">/ </w:t>
      </w:r>
      <w:proofErr w:type="spellStart"/>
      <w:r w:rsidRPr="00E54A1C">
        <w:rPr>
          <w:rFonts w:ascii="Cambria" w:hAnsi="Cambria"/>
        </w:rPr>
        <w:t>σ</w:t>
      </w:r>
      <w:r w:rsidRPr="00E54A1C">
        <w:rPr>
          <w:rFonts w:ascii="Cambria" w:hAnsi="Cambria"/>
          <w:vertAlign w:val="subscript"/>
        </w:rPr>
        <w:t>min</w:t>
      </w:r>
      <w:proofErr w:type="spellEnd"/>
      <w:r w:rsidRPr="00E54A1C">
        <w:rPr>
          <w:rFonts w:ascii="Cambria" w:hAnsi="Cambria"/>
        </w:rPr>
        <w:t xml:space="preserve"> = </w:t>
      </w:r>
      <w:r w:rsidRPr="00E54A1C">
        <w:rPr>
          <w:rFonts w:ascii="Cambria" w:eastAsia="Times New Roman" w:hAnsi="Cambria" w:cs="Arial"/>
          <w:color w:val="545454"/>
          <w:shd w:val="clear" w:color="auto" w:fill="FFFFFF"/>
        </w:rPr>
        <w:t>√(</w:t>
      </w:r>
      <w:proofErr w:type="spellStart"/>
      <w:r w:rsidRPr="00E54A1C">
        <w:rPr>
          <w:rFonts w:ascii="Cambria" w:eastAsia="Times New Roman" w:hAnsi="Cambria" w:cs="Arial"/>
          <w:color w:val="222222"/>
          <w:shd w:val="clear" w:color="auto" w:fill="FFFFFF"/>
        </w:rPr>
        <w:t>λ</w:t>
      </w:r>
      <w:r w:rsidRPr="00E54A1C">
        <w:rPr>
          <w:rFonts w:ascii="Cambria" w:eastAsia="Times New Roman" w:hAnsi="Cambria" w:cs="Arial"/>
          <w:color w:val="222222"/>
          <w:shd w:val="clear" w:color="auto" w:fill="FFFFFF"/>
          <w:vertAlign w:val="subscript"/>
        </w:rPr>
        <w:t>max</w:t>
      </w:r>
      <w:proofErr w:type="spellEnd"/>
      <w:r w:rsidRPr="00E54A1C">
        <w:rPr>
          <w:rFonts w:ascii="Cambria" w:eastAsia="Times New Roman" w:hAnsi="Cambria" w:cs="Arial"/>
          <w:color w:val="222222"/>
          <w:shd w:val="clear" w:color="auto" w:fill="FFFFFF"/>
        </w:rPr>
        <w:t>(</w:t>
      </w:r>
      <w:proofErr w:type="spellStart"/>
      <w:r w:rsidRPr="00E54A1C">
        <w:rPr>
          <w:rFonts w:ascii="Cambria" w:eastAsia="Times New Roman" w:hAnsi="Cambria" w:cs="Arial"/>
          <w:color w:val="222222"/>
          <w:shd w:val="clear" w:color="auto" w:fill="FFFFFF"/>
        </w:rPr>
        <w:t>Q</w:t>
      </w:r>
      <w:r>
        <w:rPr>
          <w:rFonts w:ascii="Cambria" w:eastAsia="Times New Roman" w:hAnsi="Cambria" w:cs="Arial"/>
          <w:color w:val="222222"/>
          <w:shd w:val="clear" w:color="auto" w:fill="FFFFFF"/>
          <w:vertAlign w:val="superscript"/>
        </w:rPr>
        <w:t>t</w:t>
      </w:r>
      <w:proofErr w:type="spellEnd"/>
      <w:r>
        <w:rPr>
          <w:rFonts w:ascii="Cambria" w:eastAsia="Times New Roman" w:hAnsi="Cambria" w:cs="Arial"/>
          <w:color w:val="222222"/>
          <w:shd w:val="clear" w:color="auto" w:fill="FFFFFF"/>
        </w:rPr>
        <w:t xml:space="preserve"> * Q)) / </w:t>
      </w:r>
      <w:r w:rsidRPr="00E54A1C">
        <w:rPr>
          <w:rFonts w:ascii="Cambria" w:eastAsia="Times New Roman" w:hAnsi="Cambria" w:cs="Arial"/>
          <w:color w:val="545454"/>
          <w:shd w:val="clear" w:color="auto" w:fill="FFFFFF"/>
        </w:rPr>
        <w:t>√(</w:t>
      </w:r>
      <w:proofErr w:type="spellStart"/>
      <w:r w:rsidRPr="00E54A1C">
        <w:rPr>
          <w:rFonts w:ascii="Cambria" w:eastAsia="Times New Roman" w:hAnsi="Cambria" w:cs="Arial"/>
          <w:color w:val="222222"/>
          <w:shd w:val="clear" w:color="auto" w:fill="FFFFFF"/>
        </w:rPr>
        <w:t>λ</w:t>
      </w:r>
      <w:r>
        <w:rPr>
          <w:rFonts w:ascii="Cambria" w:eastAsia="Times New Roman" w:hAnsi="Cambria" w:cs="Arial"/>
          <w:color w:val="222222"/>
          <w:shd w:val="clear" w:color="auto" w:fill="FFFFFF"/>
          <w:vertAlign w:val="subscript"/>
        </w:rPr>
        <w:t>min</w:t>
      </w:r>
      <w:proofErr w:type="spellEnd"/>
      <w:r w:rsidRPr="00E54A1C">
        <w:rPr>
          <w:rFonts w:ascii="Cambria" w:eastAsia="Times New Roman" w:hAnsi="Cambria" w:cs="Arial"/>
          <w:color w:val="222222"/>
          <w:shd w:val="clear" w:color="auto" w:fill="FFFFFF"/>
        </w:rPr>
        <w:t>(</w:t>
      </w:r>
      <w:proofErr w:type="spellStart"/>
      <w:r w:rsidRPr="00E54A1C">
        <w:rPr>
          <w:rFonts w:ascii="Cambria" w:eastAsia="Times New Roman" w:hAnsi="Cambria" w:cs="Arial"/>
          <w:color w:val="222222"/>
          <w:shd w:val="clear" w:color="auto" w:fill="FFFFFF"/>
        </w:rPr>
        <w:t>Q</w:t>
      </w:r>
      <w:r>
        <w:rPr>
          <w:rFonts w:ascii="Cambria" w:eastAsia="Times New Roman" w:hAnsi="Cambria" w:cs="Arial"/>
          <w:color w:val="222222"/>
          <w:shd w:val="clear" w:color="auto" w:fill="FFFFFF"/>
          <w:vertAlign w:val="superscript"/>
        </w:rPr>
        <w:t>t</w:t>
      </w:r>
      <w:proofErr w:type="spellEnd"/>
      <w:r>
        <w:rPr>
          <w:rFonts w:ascii="Cambria" w:eastAsia="Times New Roman" w:hAnsi="Cambria" w:cs="Arial"/>
          <w:color w:val="222222"/>
          <w:shd w:val="clear" w:color="auto" w:fill="FFFFFF"/>
        </w:rPr>
        <w:t xml:space="preserve"> * Q)) = 1</w:t>
      </w:r>
    </w:p>
    <w:p w:rsidR="00434179" w:rsidRDefault="00E54A1C" w:rsidP="00692BED">
      <w:pPr>
        <w:spacing w:line="360" w:lineRule="auto"/>
        <w:rPr>
          <w:rFonts w:ascii="Cambria" w:hAnsi="Cambria"/>
        </w:rPr>
      </w:pPr>
      <w:r>
        <w:rPr>
          <w:rFonts w:ascii="Cambria" w:hAnsi="Cambria"/>
        </w:rPr>
        <w:t xml:space="preserve">Therefore, </w:t>
      </w:r>
      <w:r w:rsidR="00013B44" w:rsidRPr="00E54A1C">
        <w:rPr>
          <w:rFonts w:ascii="Cambria" w:hAnsi="Cambria"/>
        </w:rPr>
        <w:t>there is no error added to our calculations</w:t>
      </w:r>
      <w:r w:rsidR="00093BBF" w:rsidRPr="00E54A1C">
        <w:rPr>
          <w:rFonts w:ascii="Cambria" w:hAnsi="Cambria"/>
        </w:rPr>
        <w:t xml:space="preserve"> involving Q</w:t>
      </w:r>
      <w:r w:rsidR="00BD78AE" w:rsidRPr="00E54A1C">
        <w:rPr>
          <w:rFonts w:ascii="Cambria" w:hAnsi="Cambria"/>
        </w:rPr>
        <w:t>.</w:t>
      </w:r>
      <w:r>
        <w:rPr>
          <w:rFonts w:ascii="Cambria" w:hAnsi="Cambria"/>
        </w:rPr>
        <w:t xml:space="preserve">  </w:t>
      </w:r>
      <w:r w:rsidR="00BD78AE" w:rsidRPr="00E54A1C">
        <w:rPr>
          <w:rFonts w:ascii="Cambria" w:hAnsi="Cambria"/>
        </w:rPr>
        <w:t>So in terms of the condit</w:t>
      </w:r>
      <w:r w:rsidR="002F7C3A">
        <w:rPr>
          <w:rFonts w:ascii="Cambria" w:hAnsi="Cambria"/>
        </w:rPr>
        <w:t xml:space="preserve">ion number, </w:t>
      </w:r>
      <w:proofErr w:type="spellStart"/>
      <w:proofErr w:type="gramStart"/>
      <w:r w:rsidR="002F7C3A">
        <w:rPr>
          <w:rFonts w:ascii="Cambria" w:hAnsi="Cambria"/>
        </w:rPr>
        <w:t>cond</w:t>
      </w:r>
      <w:proofErr w:type="spellEnd"/>
      <w:r w:rsidR="002F7C3A">
        <w:rPr>
          <w:rFonts w:ascii="Cambria" w:hAnsi="Cambria"/>
        </w:rPr>
        <w:t>(</w:t>
      </w:r>
      <w:proofErr w:type="gramEnd"/>
      <w:r w:rsidR="002F7C3A">
        <w:rPr>
          <w:rFonts w:ascii="Cambria" w:hAnsi="Cambria"/>
        </w:rPr>
        <w:t xml:space="preserve">A) = </w:t>
      </w:r>
      <w:proofErr w:type="spellStart"/>
      <w:r w:rsidR="002F7C3A">
        <w:rPr>
          <w:rFonts w:ascii="Cambria" w:hAnsi="Cambria"/>
        </w:rPr>
        <w:t>cond</w:t>
      </w:r>
      <w:proofErr w:type="spellEnd"/>
      <w:r w:rsidR="002F7C3A">
        <w:rPr>
          <w:rFonts w:ascii="Cambria" w:hAnsi="Cambria"/>
        </w:rPr>
        <w:t xml:space="preserve">(R). .  Minimal error amplification arises in computations involving R (namely Rx = y).  </w:t>
      </w:r>
      <w:r w:rsidR="00093BBF" w:rsidRPr="00E54A1C">
        <w:rPr>
          <w:rFonts w:ascii="Cambria" w:hAnsi="Cambria"/>
        </w:rPr>
        <w:t xml:space="preserve">And </w:t>
      </w:r>
      <w:r w:rsidR="002F7C3A">
        <w:rPr>
          <w:rFonts w:ascii="Cambria" w:hAnsi="Cambria"/>
        </w:rPr>
        <w:t xml:space="preserve">to be clear, </w:t>
      </w:r>
      <w:r w:rsidR="00093BBF" w:rsidRPr="00E54A1C">
        <w:rPr>
          <w:rFonts w:ascii="Cambria" w:hAnsi="Cambria"/>
        </w:rPr>
        <w:t xml:space="preserve">the computation of QR, when using Householder reflections or Givens rotations, doesn’t add any error as well since </w:t>
      </w:r>
      <w:proofErr w:type="spellStart"/>
      <w:r w:rsidR="00093BBF" w:rsidRPr="00E54A1C">
        <w:rPr>
          <w:rFonts w:ascii="Cambria" w:hAnsi="Cambria"/>
        </w:rPr>
        <w:t>Q</w:t>
      </w:r>
      <w:r w:rsidR="00093BBF" w:rsidRPr="00E54A1C">
        <w:rPr>
          <w:rFonts w:ascii="Cambria" w:hAnsi="Cambria"/>
        </w:rPr>
        <w:softHyphen/>
      </w:r>
      <w:r w:rsidR="00093BBF" w:rsidRPr="00E54A1C">
        <w:rPr>
          <w:rFonts w:ascii="Cambria" w:hAnsi="Cambria"/>
        </w:rPr>
        <w:softHyphen/>
      </w:r>
      <w:r w:rsidR="00093BBF" w:rsidRPr="00E54A1C">
        <w:rPr>
          <w:rFonts w:ascii="Cambria" w:hAnsi="Cambria"/>
          <w:vertAlign w:val="subscript"/>
        </w:rPr>
        <w:t>n</w:t>
      </w:r>
      <w:proofErr w:type="spellEnd"/>
      <w:r w:rsidR="00093BBF" w:rsidRPr="00E54A1C">
        <w:rPr>
          <w:rFonts w:ascii="Cambria" w:hAnsi="Cambria"/>
          <w:vertAlign w:val="subscript"/>
        </w:rPr>
        <w:t xml:space="preserve"> </w:t>
      </w:r>
      <w:r w:rsidR="00093BBF" w:rsidRPr="00E54A1C">
        <w:rPr>
          <w:rFonts w:ascii="Cambria" w:hAnsi="Cambria"/>
        </w:rPr>
        <w:t>* … * Q</w:t>
      </w:r>
      <w:r w:rsidR="00093BBF" w:rsidRPr="00E54A1C">
        <w:rPr>
          <w:rFonts w:ascii="Cambria" w:hAnsi="Cambria"/>
          <w:vertAlign w:val="subscript"/>
        </w:rPr>
        <w:t>1</w:t>
      </w:r>
      <w:r w:rsidR="00093BBF" w:rsidRPr="00E54A1C">
        <w:rPr>
          <w:rFonts w:ascii="Cambria" w:hAnsi="Cambria"/>
        </w:rPr>
        <w:t xml:space="preserve"> * A = R, </w:t>
      </w:r>
      <w:r w:rsidRPr="00E54A1C">
        <w:rPr>
          <w:rFonts w:ascii="Cambria" w:hAnsi="Cambria"/>
        </w:rPr>
        <w:t xml:space="preserve">and we just established that the condition number of </w:t>
      </w:r>
      <w:proofErr w:type="spellStart"/>
      <w:r w:rsidRPr="00E54A1C">
        <w:rPr>
          <w:rFonts w:ascii="Cambria" w:hAnsi="Cambria"/>
        </w:rPr>
        <w:t>Q</w:t>
      </w:r>
      <w:r w:rsidRPr="00E54A1C">
        <w:rPr>
          <w:rFonts w:ascii="Cambria" w:hAnsi="Cambria"/>
          <w:vertAlign w:val="subscript"/>
        </w:rPr>
        <w:t>n</w:t>
      </w:r>
      <w:proofErr w:type="spellEnd"/>
      <w:r w:rsidRPr="00E54A1C">
        <w:rPr>
          <w:rFonts w:ascii="Cambria" w:hAnsi="Cambria"/>
        </w:rPr>
        <w:t xml:space="preserve"> is equal to 1.  This method of calculating an inverse </w:t>
      </w:r>
      <w:r w:rsidR="002F7C3A">
        <w:rPr>
          <w:rFonts w:ascii="Cambria" w:hAnsi="Cambria"/>
        </w:rPr>
        <w:t>is considered to be very stable since it uses orthogonal transformations.</w:t>
      </w:r>
    </w:p>
    <w:p w:rsidR="00350E18" w:rsidRPr="00350E18" w:rsidRDefault="00350E18" w:rsidP="00692BED">
      <w:pPr>
        <w:spacing w:line="360" w:lineRule="auto"/>
        <w:rPr>
          <w:rFonts w:ascii="Cambria" w:hAnsi="Cambria"/>
        </w:rPr>
      </w:pPr>
      <w:r w:rsidRPr="00350E18">
        <w:rPr>
          <w:rFonts w:ascii="Cambria" w:hAnsi="Cambria"/>
        </w:rPr>
        <w:tab/>
        <w:t>To compare the two methods of QR decomposition, it is worth noting the following observations taken from Linear Algebra: Numerical Methods (p. 43):</w:t>
      </w:r>
    </w:p>
    <w:p w:rsidR="00350E18" w:rsidRPr="00350E18" w:rsidRDefault="00350E18" w:rsidP="00692BED">
      <w:pPr>
        <w:spacing w:line="360" w:lineRule="auto"/>
        <w:ind w:firstLine="720"/>
        <w:rPr>
          <w:rFonts w:ascii="Cambria" w:hAnsi="Cambria"/>
          <w:i/>
        </w:rPr>
      </w:pPr>
      <w:r w:rsidRPr="00350E18">
        <w:rPr>
          <w:rFonts w:ascii="Cambria" w:hAnsi="Cambria"/>
          <w:i/>
        </w:rPr>
        <w:t>(</w:t>
      </w:r>
      <w:proofErr w:type="spellStart"/>
      <w:r w:rsidRPr="00350E18">
        <w:rPr>
          <w:rFonts w:ascii="Cambria" w:hAnsi="Cambria"/>
          <w:i/>
        </w:rPr>
        <w:t>i</w:t>
      </w:r>
      <w:proofErr w:type="spellEnd"/>
      <w:r w:rsidRPr="00350E18">
        <w:rPr>
          <w:rFonts w:ascii="Cambria" w:hAnsi="Cambria"/>
          <w:i/>
        </w:rPr>
        <w:t>) Householder is faster, especially for larger matrices, but</w:t>
      </w:r>
    </w:p>
    <w:p w:rsidR="00350E18" w:rsidRPr="00350E18" w:rsidRDefault="00350E18" w:rsidP="00692BED">
      <w:pPr>
        <w:spacing w:line="360" w:lineRule="auto"/>
        <w:ind w:firstLine="720"/>
        <w:rPr>
          <w:rFonts w:ascii="Cambria" w:hAnsi="Cambria"/>
          <w:i/>
        </w:rPr>
      </w:pPr>
      <w:r w:rsidRPr="00350E18">
        <w:rPr>
          <w:rFonts w:ascii="Cambria" w:hAnsi="Cambria"/>
          <w:i/>
        </w:rPr>
        <w:t>(ii) Givens is slightly more accurate.</w:t>
      </w:r>
    </w:p>
    <w:p w:rsidR="00350E18" w:rsidRPr="00692BED" w:rsidRDefault="00350E18" w:rsidP="00692BED">
      <w:pPr>
        <w:spacing w:line="360" w:lineRule="auto"/>
        <w:ind w:firstLine="720"/>
        <w:rPr>
          <w:rFonts w:ascii="Cambria" w:hAnsi="Cambria"/>
          <w:i/>
        </w:rPr>
      </w:pPr>
      <w:r w:rsidRPr="00350E18">
        <w:rPr>
          <w:rFonts w:ascii="Cambria" w:hAnsi="Cambria"/>
          <w:i/>
        </w:rPr>
        <w:t>The reason is that Householder is a “greedier” algorithm: it tries to zero more elements at the same time. Hence it is faster, but “lousier”. Givens is a slow but more accurate algorithm.  However, the error is in fact almost negligible in both cases.</w:t>
      </w:r>
    </w:p>
    <w:p w:rsidR="00350E18" w:rsidRDefault="005A69A6" w:rsidP="00692BED">
      <w:pPr>
        <w:spacing w:line="360" w:lineRule="auto"/>
        <w:rPr>
          <w:rFonts w:ascii="Cambria" w:hAnsi="Cambria"/>
        </w:rPr>
      </w:pPr>
      <w:r>
        <w:rPr>
          <w:rFonts w:ascii="Cambria" w:hAnsi="Cambria"/>
        </w:rPr>
        <w:t>Something else to note for QR decomposition is that, o</w:t>
      </w:r>
      <w:r w:rsidRPr="00692BED">
        <w:rPr>
          <w:rFonts w:ascii="Cambria" w:hAnsi="Cambria"/>
        </w:rPr>
        <w:t>n average, QR decomposition via Givens rotations requires twice as many calculati</w:t>
      </w:r>
      <w:r>
        <w:rPr>
          <w:rFonts w:ascii="Cambria" w:hAnsi="Cambria"/>
        </w:rPr>
        <w:t>ons as Householder reflections.  S</w:t>
      </w:r>
      <w:r w:rsidRPr="00692BED">
        <w:rPr>
          <w:rFonts w:ascii="Cambria" w:hAnsi="Cambria"/>
        </w:rPr>
        <w:t>o this may be something to note for calc</w:t>
      </w:r>
      <w:r>
        <w:rPr>
          <w:rFonts w:ascii="Cambria" w:hAnsi="Cambria"/>
        </w:rPr>
        <w:t>ulations on a much larger scale (Linear Algebra: Numerical Methods, p. 43).</w:t>
      </w:r>
    </w:p>
    <w:p w:rsidR="00350E18" w:rsidRDefault="00350E18" w:rsidP="00692BED">
      <w:pPr>
        <w:spacing w:line="360" w:lineRule="auto"/>
        <w:rPr>
          <w:rFonts w:ascii="Cambria" w:hAnsi="Cambria"/>
        </w:rPr>
      </w:pPr>
    </w:p>
    <w:p w:rsidR="00350E18" w:rsidRDefault="00350E18" w:rsidP="00692BED">
      <w:pPr>
        <w:spacing w:line="360" w:lineRule="auto"/>
        <w:rPr>
          <w:rFonts w:ascii="Cambria" w:hAnsi="Cambria"/>
        </w:rPr>
      </w:pPr>
    </w:p>
    <w:p w:rsidR="005A69A6" w:rsidRDefault="005A69A6" w:rsidP="00692BED">
      <w:pPr>
        <w:spacing w:line="360" w:lineRule="auto"/>
        <w:rPr>
          <w:rFonts w:ascii="Cambria" w:hAnsi="Cambria"/>
        </w:rPr>
      </w:pPr>
    </w:p>
    <w:p w:rsidR="009715E6" w:rsidRDefault="00350E18" w:rsidP="00692BED">
      <w:pPr>
        <w:spacing w:line="360" w:lineRule="auto"/>
        <w:rPr>
          <w:rFonts w:ascii="Cambria" w:hAnsi="Cambria"/>
        </w:rPr>
      </w:pPr>
      <w:r>
        <w:rPr>
          <w:rFonts w:ascii="Cambria" w:hAnsi="Cambria"/>
        </w:rPr>
        <w:t xml:space="preserve">Below are the plots requested for part 1 of the </w:t>
      </w:r>
      <w:proofErr w:type="gramStart"/>
      <w:r>
        <w:rPr>
          <w:rFonts w:ascii="Cambria" w:hAnsi="Cambria"/>
        </w:rPr>
        <w:t>project.</w:t>
      </w:r>
      <w:proofErr w:type="gramEnd"/>
    </w:p>
    <w:p w:rsidR="005A69A6" w:rsidRPr="005A69A6" w:rsidRDefault="005A69A6" w:rsidP="00692BED">
      <w:pPr>
        <w:spacing w:line="360" w:lineRule="auto"/>
        <w:rPr>
          <w:rFonts w:ascii="Cambria" w:hAnsi="Cambria"/>
          <w:sz w:val="8"/>
          <w:szCs w:val="8"/>
        </w:rPr>
      </w:pPr>
    </w:p>
    <w:p w:rsidR="009715E6" w:rsidRDefault="009715E6" w:rsidP="00692BED">
      <w:pPr>
        <w:spacing w:line="360" w:lineRule="auto"/>
        <w:rPr>
          <w:rFonts w:ascii="Cambria" w:hAnsi="Cambria"/>
        </w:rPr>
      </w:pPr>
      <w:r>
        <w:rPr>
          <w:noProof/>
        </w:rPr>
        <w:drawing>
          <wp:inline distT="0" distB="0" distL="0" distR="0" wp14:anchorId="2F29C6D5" wp14:editId="70BDA607">
            <wp:extent cx="5486400" cy="3069771"/>
            <wp:effectExtent l="0" t="0" r="25400" b="292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715E6" w:rsidRDefault="009715E6" w:rsidP="00692BED">
      <w:pPr>
        <w:spacing w:line="360" w:lineRule="auto"/>
        <w:rPr>
          <w:rFonts w:ascii="Cambria" w:hAnsi="Cambria"/>
        </w:rPr>
      </w:pPr>
    </w:p>
    <w:p w:rsidR="009715E6" w:rsidRDefault="009715E6" w:rsidP="00692BED">
      <w:pPr>
        <w:spacing w:line="360" w:lineRule="auto"/>
        <w:rPr>
          <w:rFonts w:ascii="Cambria" w:hAnsi="Cambria"/>
        </w:rPr>
      </w:pPr>
      <w:r>
        <w:rPr>
          <w:noProof/>
        </w:rPr>
        <w:drawing>
          <wp:inline distT="0" distB="0" distL="0" distR="0" wp14:anchorId="369753C7" wp14:editId="6675CF3C">
            <wp:extent cx="5486400" cy="3107871"/>
            <wp:effectExtent l="0" t="0" r="25400" b="165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715E6" w:rsidRDefault="009715E6" w:rsidP="00692BED">
      <w:pPr>
        <w:spacing w:line="360" w:lineRule="auto"/>
        <w:rPr>
          <w:rFonts w:ascii="Cambria" w:hAnsi="Cambria"/>
        </w:rPr>
      </w:pPr>
    </w:p>
    <w:p w:rsidR="009715E6" w:rsidRDefault="009715E6" w:rsidP="00692BED">
      <w:pPr>
        <w:spacing w:line="360" w:lineRule="auto"/>
        <w:rPr>
          <w:rFonts w:ascii="Cambria" w:hAnsi="Cambria"/>
        </w:rPr>
      </w:pPr>
    </w:p>
    <w:p w:rsidR="0096429C" w:rsidRDefault="009715E6" w:rsidP="00692BED">
      <w:pPr>
        <w:spacing w:line="360" w:lineRule="auto"/>
        <w:rPr>
          <w:rFonts w:ascii="Cambria" w:hAnsi="Cambria"/>
        </w:rPr>
      </w:pPr>
      <w:r>
        <w:rPr>
          <w:noProof/>
        </w:rPr>
        <w:drawing>
          <wp:inline distT="0" distB="0" distL="0" distR="0" wp14:anchorId="509C17BF" wp14:editId="0F47EA42">
            <wp:extent cx="5257800" cy="36576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72956" w:rsidRPr="00E72956" w:rsidRDefault="00E72956" w:rsidP="00692BED">
      <w:pPr>
        <w:spacing w:line="360" w:lineRule="auto"/>
        <w:rPr>
          <w:rFonts w:ascii="Cambria" w:hAnsi="Cambria"/>
          <w:sz w:val="12"/>
          <w:szCs w:val="12"/>
        </w:rPr>
      </w:pPr>
    </w:p>
    <w:p w:rsidR="0096429C" w:rsidRDefault="00466D0D" w:rsidP="00692BED">
      <w:pPr>
        <w:spacing w:line="360" w:lineRule="auto"/>
        <w:rPr>
          <w:rFonts w:ascii="Cambria" w:hAnsi="Cambria"/>
        </w:rPr>
      </w:pPr>
      <w:r>
        <w:rPr>
          <w:noProof/>
        </w:rPr>
        <w:drawing>
          <wp:inline distT="0" distB="0" distL="0" distR="0" wp14:anchorId="59835763" wp14:editId="3BF2AB74">
            <wp:extent cx="5257800" cy="3292929"/>
            <wp:effectExtent l="0" t="0" r="25400" b="349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72956" w:rsidRDefault="00E72956" w:rsidP="00E72956">
      <w:pPr>
        <w:spacing w:line="360" w:lineRule="auto"/>
        <w:ind w:firstLine="720"/>
        <w:rPr>
          <w:rFonts w:ascii="Cambria" w:hAnsi="Cambria"/>
        </w:rPr>
      </w:pPr>
      <w:r>
        <w:rPr>
          <w:rFonts w:ascii="Cambria" w:hAnsi="Cambria"/>
        </w:rPr>
        <w:t>It is apparent that all three methods have an increase in error at the Hilbert matrix of size 12, and this is most likely because Hilbert matrices are ill conditioned.  Therefore, this error could not have been avoided.</w:t>
      </w:r>
    </w:p>
    <w:p w:rsidR="00873E67" w:rsidRDefault="0096429C" w:rsidP="00E72956">
      <w:pPr>
        <w:spacing w:line="360" w:lineRule="auto"/>
        <w:rPr>
          <w:rFonts w:ascii="Cambria" w:hAnsi="Cambria"/>
        </w:rPr>
      </w:pPr>
      <w:r>
        <w:rPr>
          <w:rFonts w:ascii="Cambria" w:hAnsi="Cambria"/>
          <w:noProof/>
        </w:rPr>
        <w:drawing>
          <wp:inline distT="0" distB="0" distL="0" distR="0" wp14:anchorId="1BE5E5BF" wp14:editId="5DAB8522">
            <wp:extent cx="5486400" cy="3301364"/>
            <wp:effectExtent l="0" t="0" r="0" b="127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7319" cy="3301917"/>
                    </a:xfrm>
                    <a:prstGeom prst="rect">
                      <a:avLst/>
                    </a:prstGeom>
                    <a:noFill/>
                    <a:ln>
                      <a:noFill/>
                    </a:ln>
                  </pic:spPr>
                </pic:pic>
              </a:graphicData>
            </a:graphic>
          </wp:inline>
        </w:drawing>
      </w:r>
    </w:p>
    <w:p w:rsidR="00873E67" w:rsidRDefault="00873E67" w:rsidP="00692BED">
      <w:pPr>
        <w:spacing w:line="360" w:lineRule="auto"/>
        <w:rPr>
          <w:rFonts w:ascii="Cambria" w:hAnsi="Cambria"/>
        </w:rPr>
      </w:pPr>
      <w:r>
        <w:rPr>
          <w:rFonts w:ascii="Cambria" w:hAnsi="Cambria"/>
        </w:rPr>
        <w:t xml:space="preserve">It </w:t>
      </w:r>
      <w:r w:rsidR="005A69A6">
        <w:rPr>
          <w:rFonts w:ascii="Cambria" w:hAnsi="Cambria"/>
        </w:rPr>
        <w:t xml:space="preserve">may be </w:t>
      </w:r>
      <w:r>
        <w:rPr>
          <w:rFonts w:ascii="Cambria" w:hAnsi="Cambria"/>
        </w:rPr>
        <w:t>worth noting that the errors are so low that they’re essentially 0.</w:t>
      </w:r>
    </w:p>
    <w:p w:rsidR="0096429C" w:rsidRPr="001C2B3B" w:rsidRDefault="0096429C" w:rsidP="00692BED">
      <w:pPr>
        <w:spacing w:line="360" w:lineRule="auto"/>
        <w:rPr>
          <w:rFonts w:ascii="Cambria" w:hAnsi="Cambria"/>
          <w:sz w:val="8"/>
          <w:szCs w:val="8"/>
        </w:rPr>
      </w:pPr>
    </w:p>
    <w:p w:rsidR="0096429C" w:rsidRDefault="0096429C" w:rsidP="00692BED">
      <w:pPr>
        <w:spacing w:line="360" w:lineRule="auto"/>
        <w:rPr>
          <w:rFonts w:ascii="Cambria" w:hAnsi="Cambria"/>
        </w:rPr>
      </w:pPr>
      <w:r>
        <w:rPr>
          <w:rFonts w:ascii="Cambria" w:hAnsi="Cambria"/>
          <w:noProof/>
        </w:rPr>
        <w:drawing>
          <wp:inline distT="0" distB="0" distL="0" distR="0" wp14:anchorId="2DD3CC59" wp14:editId="31533EAF">
            <wp:extent cx="5486400" cy="3295719"/>
            <wp:effectExtent l="0" t="0" r="0"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7665" cy="3296479"/>
                    </a:xfrm>
                    <a:prstGeom prst="rect">
                      <a:avLst/>
                    </a:prstGeom>
                    <a:noFill/>
                    <a:ln>
                      <a:noFill/>
                    </a:ln>
                  </pic:spPr>
                </pic:pic>
              </a:graphicData>
            </a:graphic>
          </wp:inline>
        </w:drawing>
      </w:r>
    </w:p>
    <w:p w:rsidR="0096429C" w:rsidRDefault="0096429C" w:rsidP="00692BED">
      <w:pPr>
        <w:spacing w:line="360" w:lineRule="auto"/>
        <w:rPr>
          <w:rFonts w:ascii="Cambria" w:hAnsi="Cambria"/>
        </w:rPr>
      </w:pPr>
    </w:p>
    <w:p w:rsidR="0096429C" w:rsidRDefault="0096429C" w:rsidP="00692BED">
      <w:pPr>
        <w:spacing w:line="360" w:lineRule="auto"/>
        <w:rPr>
          <w:rFonts w:ascii="Cambria" w:hAnsi="Cambria"/>
        </w:rPr>
      </w:pPr>
    </w:p>
    <w:p w:rsidR="0096429C" w:rsidRDefault="0096429C" w:rsidP="00692BED">
      <w:pPr>
        <w:spacing w:line="360" w:lineRule="auto"/>
        <w:rPr>
          <w:rFonts w:ascii="Cambria" w:hAnsi="Cambria"/>
        </w:rPr>
      </w:pPr>
    </w:p>
    <w:p w:rsidR="0096429C" w:rsidRDefault="0096429C" w:rsidP="00692BED">
      <w:pPr>
        <w:spacing w:line="360" w:lineRule="auto"/>
        <w:rPr>
          <w:rFonts w:ascii="Cambria" w:hAnsi="Cambria"/>
        </w:rPr>
      </w:pPr>
      <w:r>
        <w:rPr>
          <w:rFonts w:ascii="Cambria" w:hAnsi="Cambria"/>
          <w:noProof/>
        </w:rPr>
        <w:drawing>
          <wp:inline distT="0" distB="0" distL="0" distR="0" wp14:anchorId="61989CEF" wp14:editId="36C9631A">
            <wp:extent cx="5486400" cy="3295719"/>
            <wp:effectExtent l="0" t="0" r="0" b="635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295719"/>
                    </a:xfrm>
                    <a:prstGeom prst="rect">
                      <a:avLst/>
                    </a:prstGeom>
                    <a:noFill/>
                    <a:ln>
                      <a:noFill/>
                    </a:ln>
                  </pic:spPr>
                </pic:pic>
              </a:graphicData>
            </a:graphic>
          </wp:inline>
        </w:drawing>
      </w:r>
    </w:p>
    <w:p w:rsidR="0096429C" w:rsidRPr="00E72956" w:rsidRDefault="0096429C" w:rsidP="00692BED">
      <w:pPr>
        <w:spacing w:line="360" w:lineRule="auto"/>
        <w:rPr>
          <w:rFonts w:ascii="Cambria" w:hAnsi="Cambria"/>
          <w:sz w:val="12"/>
          <w:szCs w:val="12"/>
        </w:rPr>
      </w:pPr>
    </w:p>
    <w:p w:rsidR="0096429C" w:rsidRDefault="0096429C" w:rsidP="00692BED">
      <w:pPr>
        <w:spacing w:line="360" w:lineRule="auto"/>
        <w:rPr>
          <w:rFonts w:ascii="Cambria" w:hAnsi="Cambria"/>
        </w:rPr>
      </w:pPr>
      <w:r>
        <w:rPr>
          <w:rFonts w:ascii="Cambria" w:hAnsi="Cambria"/>
          <w:noProof/>
        </w:rPr>
        <w:drawing>
          <wp:inline distT="0" distB="0" distL="0" distR="0" wp14:anchorId="66EBB3F6" wp14:editId="7B63C432">
            <wp:extent cx="5486400" cy="3295719"/>
            <wp:effectExtent l="0" t="0" r="0" b="635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295719"/>
                    </a:xfrm>
                    <a:prstGeom prst="rect">
                      <a:avLst/>
                    </a:prstGeom>
                    <a:noFill/>
                    <a:ln>
                      <a:noFill/>
                    </a:ln>
                  </pic:spPr>
                </pic:pic>
              </a:graphicData>
            </a:graphic>
          </wp:inline>
        </w:drawing>
      </w:r>
    </w:p>
    <w:p w:rsidR="00E72956" w:rsidRDefault="00873E67" w:rsidP="00E72956">
      <w:pPr>
        <w:spacing w:line="360" w:lineRule="auto"/>
        <w:ind w:firstLine="720"/>
        <w:rPr>
          <w:rFonts w:ascii="Cambria" w:hAnsi="Cambria"/>
        </w:rPr>
      </w:pPr>
      <w:r>
        <w:rPr>
          <w:rFonts w:ascii="Cambria" w:hAnsi="Cambria"/>
        </w:rPr>
        <w:t xml:space="preserve">As a conclusion to this set of graphs, </w:t>
      </w:r>
      <w:r w:rsidR="00EA3C6F">
        <w:rPr>
          <w:rFonts w:ascii="Cambria" w:hAnsi="Cambria"/>
        </w:rPr>
        <w:t xml:space="preserve">LU decomposition appears to be the most stable way of </w:t>
      </w:r>
      <w:r w:rsidR="00350E18">
        <w:rPr>
          <w:rFonts w:ascii="Cambria" w:hAnsi="Cambria"/>
        </w:rPr>
        <w:t xml:space="preserve">decomposing </w:t>
      </w:r>
      <w:r>
        <w:rPr>
          <w:rFonts w:ascii="Cambria" w:hAnsi="Cambria"/>
        </w:rPr>
        <w:t>Hilbert matrices while using Givens rotations appears to be just slightly more stable than using Householder reflections (for reasons that are addres</w:t>
      </w:r>
      <w:bookmarkStart w:id="0" w:name="_GoBack"/>
      <w:bookmarkEnd w:id="0"/>
      <w:r>
        <w:rPr>
          <w:rFonts w:ascii="Cambria" w:hAnsi="Cambria"/>
        </w:rPr>
        <w:t>sed in the two questions at the beginning).</w:t>
      </w:r>
      <w:r w:rsidR="005A69A6">
        <w:rPr>
          <w:rFonts w:ascii="Cambria" w:hAnsi="Cambria"/>
        </w:rPr>
        <w:t xml:space="preserve">  Therefore, these results are consistent with the expected results.</w:t>
      </w:r>
    </w:p>
    <w:p w:rsidR="00744DFD" w:rsidRPr="005A69A6" w:rsidRDefault="00744DFD" w:rsidP="00E72956">
      <w:pPr>
        <w:spacing w:line="360" w:lineRule="auto"/>
        <w:rPr>
          <w:rFonts w:ascii="Cambria" w:hAnsi="Cambria"/>
        </w:rPr>
      </w:pPr>
      <w:r w:rsidRPr="005A69A6">
        <w:rPr>
          <w:rFonts w:ascii="Cambria" w:hAnsi="Cambria"/>
        </w:rPr>
        <w:t>References</w:t>
      </w:r>
    </w:p>
    <w:p w:rsidR="005A69A6" w:rsidRDefault="005A69A6" w:rsidP="00692BED">
      <w:pPr>
        <w:spacing w:line="360" w:lineRule="auto"/>
        <w:rPr>
          <w:rFonts w:ascii="Cambria" w:hAnsi="Cambria"/>
        </w:rPr>
      </w:pPr>
      <w:r>
        <w:rPr>
          <w:rFonts w:ascii="Cambria" w:hAnsi="Cambria"/>
        </w:rPr>
        <w:t>For pages 19 through 29 of Linear Algebra: Numerical Methods,</w:t>
      </w:r>
    </w:p>
    <w:p w:rsidR="00744DFD" w:rsidRDefault="002F7C3A" w:rsidP="00692BED">
      <w:pPr>
        <w:spacing w:line="360" w:lineRule="auto"/>
        <w:rPr>
          <w:rFonts w:ascii="Cambria" w:hAnsi="Cambria"/>
        </w:rPr>
      </w:pPr>
      <w:r w:rsidRPr="002F7C3A">
        <w:rPr>
          <w:rFonts w:ascii="Cambria" w:hAnsi="Cambria"/>
        </w:rPr>
        <w:t>http://www-old.math.gatech.edu/academic/courses/core/math2601/Web-notes/2num.pdf</w:t>
      </w:r>
    </w:p>
    <w:p w:rsidR="002F7C3A" w:rsidRDefault="002F7C3A" w:rsidP="00692BED">
      <w:pPr>
        <w:spacing w:line="360" w:lineRule="auto"/>
        <w:rPr>
          <w:rFonts w:ascii="Cambria" w:hAnsi="Cambria"/>
        </w:rPr>
      </w:pPr>
    </w:p>
    <w:p w:rsidR="005A69A6" w:rsidRDefault="005A69A6" w:rsidP="00692BED">
      <w:pPr>
        <w:spacing w:line="360" w:lineRule="auto"/>
        <w:rPr>
          <w:rFonts w:ascii="Cambria" w:hAnsi="Cambria"/>
        </w:rPr>
      </w:pPr>
      <w:r>
        <w:rPr>
          <w:rFonts w:ascii="Cambria" w:hAnsi="Cambria"/>
        </w:rPr>
        <w:t>For pages 30 through 44 of Linear Algebra: Numerical Methods,</w:t>
      </w:r>
    </w:p>
    <w:p w:rsidR="002F7C3A" w:rsidRPr="00E54A1C" w:rsidRDefault="002F7C3A" w:rsidP="00692BED">
      <w:pPr>
        <w:spacing w:line="360" w:lineRule="auto"/>
        <w:rPr>
          <w:rFonts w:ascii="Cambria" w:hAnsi="Cambria"/>
        </w:rPr>
      </w:pPr>
      <w:r w:rsidRPr="002F7C3A">
        <w:rPr>
          <w:rFonts w:ascii="Cambria" w:hAnsi="Cambria"/>
        </w:rPr>
        <w:t>http://www-old.math.gatech.edu/academic/courses/core/math26</w:t>
      </w:r>
      <w:r>
        <w:rPr>
          <w:rFonts w:ascii="Cambria" w:hAnsi="Cambria"/>
        </w:rPr>
        <w:t>01/Web-notes/3num.pdf</w:t>
      </w:r>
    </w:p>
    <w:sectPr w:rsidR="002F7C3A" w:rsidRPr="00E54A1C" w:rsidSect="00F01B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73C"/>
    <w:rsid w:val="00013B44"/>
    <w:rsid w:val="00093BBF"/>
    <w:rsid w:val="001349F4"/>
    <w:rsid w:val="001B17EC"/>
    <w:rsid w:val="001C2B3B"/>
    <w:rsid w:val="001E0DB0"/>
    <w:rsid w:val="00217D2C"/>
    <w:rsid w:val="002346E0"/>
    <w:rsid w:val="00264931"/>
    <w:rsid w:val="002F7C3A"/>
    <w:rsid w:val="00350E18"/>
    <w:rsid w:val="00390798"/>
    <w:rsid w:val="004334EB"/>
    <w:rsid w:val="00434179"/>
    <w:rsid w:val="00466D0D"/>
    <w:rsid w:val="0052452C"/>
    <w:rsid w:val="005A69A6"/>
    <w:rsid w:val="00614725"/>
    <w:rsid w:val="00692BED"/>
    <w:rsid w:val="00720C35"/>
    <w:rsid w:val="00744DFD"/>
    <w:rsid w:val="008667D7"/>
    <w:rsid w:val="00873E67"/>
    <w:rsid w:val="0096429C"/>
    <w:rsid w:val="009715E6"/>
    <w:rsid w:val="009D7EC0"/>
    <w:rsid w:val="00A221D4"/>
    <w:rsid w:val="00AE6520"/>
    <w:rsid w:val="00B208EF"/>
    <w:rsid w:val="00B622E6"/>
    <w:rsid w:val="00B627D0"/>
    <w:rsid w:val="00B947E2"/>
    <w:rsid w:val="00BD78AE"/>
    <w:rsid w:val="00C351CE"/>
    <w:rsid w:val="00C91BD1"/>
    <w:rsid w:val="00D55641"/>
    <w:rsid w:val="00D869D4"/>
    <w:rsid w:val="00E54A1C"/>
    <w:rsid w:val="00E6473C"/>
    <w:rsid w:val="00E72456"/>
    <w:rsid w:val="00E72956"/>
    <w:rsid w:val="00E8370F"/>
    <w:rsid w:val="00E973A2"/>
    <w:rsid w:val="00EA3C6F"/>
    <w:rsid w:val="00EE2202"/>
    <w:rsid w:val="00F01BFF"/>
    <w:rsid w:val="00F534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34179"/>
  </w:style>
  <w:style w:type="character" w:styleId="Hyperlink">
    <w:name w:val="Hyperlink"/>
    <w:basedOn w:val="DefaultParagraphFont"/>
    <w:uiPriority w:val="99"/>
    <w:unhideWhenUsed/>
    <w:rsid w:val="00434179"/>
    <w:rPr>
      <w:color w:val="0000FF"/>
      <w:u w:val="single"/>
    </w:rPr>
  </w:style>
  <w:style w:type="paragraph" w:styleId="BalloonText">
    <w:name w:val="Balloon Text"/>
    <w:basedOn w:val="Normal"/>
    <w:link w:val="BalloonTextChar"/>
    <w:uiPriority w:val="99"/>
    <w:semiHidden/>
    <w:unhideWhenUsed/>
    <w:rsid w:val="00434179"/>
    <w:rPr>
      <w:rFonts w:ascii="Lucida Grande" w:hAnsi="Lucida Grande"/>
      <w:sz w:val="18"/>
      <w:szCs w:val="18"/>
    </w:rPr>
  </w:style>
  <w:style w:type="character" w:customStyle="1" w:styleId="BalloonTextChar">
    <w:name w:val="Balloon Text Char"/>
    <w:basedOn w:val="DefaultParagraphFont"/>
    <w:link w:val="BalloonText"/>
    <w:uiPriority w:val="99"/>
    <w:semiHidden/>
    <w:rsid w:val="0043417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34179"/>
  </w:style>
  <w:style w:type="character" w:styleId="Hyperlink">
    <w:name w:val="Hyperlink"/>
    <w:basedOn w:val="DefaultParagraphFont"/>
    <w:uiPriority w:val="99"/>
    <w:unhideWhenUsed/>
    <w:rsid w:val="00434179"/>
    <w:rPr>
      <w:color w:val="0000FF"/>
      <w:u w:val="single"/>
    </w:rPr>
  </w:style>
  <w:style w:type="paragraph" w:styleId="BalloonText">
    <w:name w:val="Balloon Text"/>
    <w:basedOn w:val="Normal"/>
    <w:link w:val="BalloonTextChar"/>
    <w:uiPriority w:val="99"/>
    <w:semiHidden/>
    <w:unhideWhenUsed/>
    <w:rsid w:val="00434179"/>
    <w:rPr>
      <w:rFonts w:ascii="Lucida Grande" w:hAnsi="Lucida Grande"/>
      <w:sz w:val="18"/>
      <w:szCs w:val="18"/>
    </w:rPr>
  </w:style>
  <w:style w:type="character" w:customStyle="1" w:styleId="BalloonTextChar">
    <w:name w:val="Balloon Text Char"/>
    <w:basedOn w:val="DefaultParagraphFont"/>
    <w:link w:val="BalloonText"/>
    <w:uiPriority w:val="99"/>
    <w:semiHidden/>
    <w:rsid w:val="0043417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323099">
      <w:bodyDiv w:val="1"/>
      <w:marLeft w:val="0"/>
      <w:marRight w:val="0"/>
      <w:marTop w:val="0"/>
      <w:marBottom w:val="0"/>
      <w:divBdr>
        <w:top w:val="none" w:sz="0" w:space="0" w:color="auto"/>
        <w:left w:val="none" w:sz="0" w:space="0" w:color="auto"/>
        <w:bottom w:val="none" w:sz="0" w:space="0" w:color="auto"/>
        <w:right w:val="none" w:sz="0" w:space="0" w:color="auto"/>
      </w:divBdr>
    </w:div>
    <w:div w:id="645085340">
      <w:bodyDiv w:val="1"/>
      <w:marLeft w:val="0"/>
      <w:marRight w:val="0"/>
      <w:marTop w:val="0"/>
      <w:marBottom w:val="0"/>
      <w:divBdr>
        <w:top w:val="none" w:sz="0" w:space="0" w:color="auto"/>
        <w:left w:val="none" w:sz="0" w:space="0" w:color="auto"/>
        <w:bottom w:val="none" w:sz="0" w:space="0" w:color="auto"/>
        <w:right w:val="none" w:sz="0" w:space="0" w:color="auto"/>
      </w:divBdr>
    </w:div>
    <w:div w:id="662586754">
      <w:bodyDiv w:val="1"/>
      <w:marLeft w:val="0"/>
      <w:marRight w:val="0"/>
      <w:marTop w:val="0"/>
      <w:marBottom w:val="0"/>
      <w:divBdr>
        <w:top w:val="none" w:sz="0" w:space="0" w:color="auto"/>
        <w:left w:val="none" w:sz="0" w:space="0" w:color="auto"/>
        <w:bottom w:val="none" w:sz="0" w:space="0" w:color="auto"/>
        <w:right w:val="none" w:sz="0" w:space="0" w:color="auto"/>
      </w:divBdr>
    </w:div>
    <w:div w:id="1106344948">
      <w:bodyDiv w:val="1"/>
      <w:marLeft w:val="0"/>
      <w:marRight w:val="0"/>
      <w:marTop w:val="0"/>
      <w:marBottom w:val="0"/>
      <w:divBdr>
        <w:top w:val="none" w:sz="0" w:space="0" w:color="auto"/>
        <w:left w:val="none" w:sz="0" w:space="0" w:color="auto"/>
        <w:bottom w:val="none" w:sz="0" w:space="0" w:color="auto"/>
        <w:right w:val="none" w:sz="0" w:space="0" w:color="auto"/>
      </w:divBdr>
    </w:div>
    <w:div w:id="1112676289">
      <w:bodyDiv w:val="1"/>
      <w:marLeft w:val="0"/>
      <w:marRight w:val="0"/>
      <w:marTop w:val="0"/>
      <w:marBottom w:val="0"/>
      <w:divBdr>
        <w:top w:val="none" w:sz="0" w:space="0" w:color="auto"/>
        <w:left w:val="none" w:sz="0" w:space="0" w:color="auto"/>
        <w:bottom w:val="none" w:sz="0" w:space="0" w:color="auto"/>
        <w:right w:val="none" w:sz="0" w:space="0" w:color="auto"/>
      </w:divBdr>
    </w:div>
    <w:div w:id="1591573666">
      <w:bodyDiv w:val="1"/>
      <w:marLeft w:val="0"/>
      <w:marRight w:val="0"/>
      <w:marTop w:val="0"/>
      <w:marBottom w:val="0"/>
      <w:divBdr>
        <w:top w:val="none" w:sz="0" w:space="0" w:color="auto"/>
        <w:left w:val="none" w:sz="0" w:space="0" w:color="auto"/>
        <w:bottom w:val="none" w:sz="0" w:space="0" w:color="auto"/>
        <w:right w:val="none" w:sz="0" w:space="0" w:color="auto"/>
      </w:divBdr>
    </w:div>
    <w:div w:id="1633057213">
      <w:bodyDiv w:val="1"/>
      <w:marLeft w:val="0"/>
      <w:marRight w:val="0"/>
      <w:marTop w:val="0"/>
      <w:marBottom w:val="0"/>
      <w:divBdr>
        <w:top w:val="none" w:sz="0" w:space="0" w:color="auto"/>
        <w:left w:val="none" w:sz="0" w:space="0" w:color="auto"/>
        <w:bottom w:val="none" w:sz="0" w:space="0" w:color="auto"/>
        <w:right w:val="none" w:sz="0" w:space="0" w:color="auto"/>
      </w:divBdr>
    </w:div>
    <w:div w:id="1648893106">
      <w:bodyDiv w:val="1"/>
      <w:marLeft w:val="0"/>
      <w:marRight w:val="0"/>
      <w:marTop w:val="0"/>
      <w:marBottom w:val="0"/>
      <w:divBdr>
        <w:top w:val="none" w:sz="0" w:space="0" w:color="auto"/>
        <w:left w:val="none" w:sz="0" w:space="0" w:color="auto"/>
        <w:bottom w:val="none" w:sz="0" w:space="0" w:color="auto"/>
        <w:right w:val="none" w:sz="0" w:space="0" w:color="auto"/>
      </w:divBdr>
    </w:div>
    <w:div w:id="18822052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image" Target="media/image1.png"/><Relationship Id="rId10"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asdghowns:Downloads:Error%20(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asdghowns:Downloads:Error%20(3).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asdghowns:Downloads:Error%20(3).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asdghowns:Downloads:Error%20(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Error in x Using LU Decomposition</a:t>
            </a:r>
            <a:endParaRPr lang="en-US" baseline="-25000"/>
          </a:p>
        </c:rich>
      </c:tx>
      <c:layout/>
      <c:overlay val="0"/>
      <c:spPr>
        <a:noFill/>
        <a:ln>
          <a:noFill/>
        </a:ln>
        <a:effectLst/>
      </c:spPr>
    </c:title>
    <c:autoTitleDeleted val="0"/>
    <c:plotArea>
      <c:layout/>
      <c:lineChart>
        <c:grouping val="standard"/>
        <c:varyColors val="0"/>
        <c:ser>
          <c:idx val="0"/>
          <c:order val="0"/>
          <c:tx>
            <c:v>Retarded</c:v>
          </c:tx>
          <c:spPr>
            <a:ln w="28575" cap="rnd">
              <a:solidFill>
                <a:schemeClr val="accent1"/>
              </a:solidFill>
              <a:round/>
            </a:ln>
            <a:effectLst/>
          </c:spPr>
          <c:marker>
            <c:symbol val="none"/>
          </c:marker>
          <c:cat>
            <c:numRef>
              <c:f>Sheet1!$D$3:$D$21</c:f>
              <c:numCache>
                <c:formatCode>General</c:formatCode>
                <c:ptCount val="1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numCache>
            </c:numRef>
          </c:cat>
          <c:val>
            <c:numRef>
              <c:f>Sheet1!$E$3:$E$21</c:f>
              <c:numCache>
                <c:formatCode>0.00E+00</c:formatCode>
                <c:ptCount val="19"/>
                <c:pt idx="0">
                  <c:v>2.78E-17</c:v>
                </c:pt>
                <c:pt idx="1">
                  <c:v>8.33E-17</c:v>
                </c:pt>
                <c:pt idx="2">
                  <c:v>1.6E-16</c:v>
                </c:pt>
                <c:pt idx="3">
                  <c:v>5.79397640976253E-16</c:v>
                </c:pt>
                <c:pt idx="4">
                  <c:v>1.10328413072124E-15</c:v>
                </c:pt>
                <c:pt idx="5">
                  <c:v>3.9E-15</c:v>
                </c:pt>
                <c:pt idx="6">
                  <c:v>1.01E-14</c:v>
                </c:pt>
                <c:pt idx="7">
                  <c:v>1.72091074029934E-14</c:v>
                </c:pt>
                <c:pt idx="8">
                  <c:v>4.56176437770017E-14</c:v>
                </c:pt>
                <c:pt idx="9">
                  <c:v>1.28378807150858E-13</c:v>
                </c:pt>
                <c:pt idx="10">
                  <c:v>4.51427713569693E-13</c:v>
                </c:pt>
                <c:pt idx="11">
                  <c:v>4.25E-13</c:v>
                </c:pt>
                <c:pt idx="12">
                  <c:v>9.30859074988344E-13</c:v>
                </c:pt>
                <c:pt idx="13">
                  <c:v>5.72219985425174E-14</c:v>
                </c:pt>
                <c:pt idx="14">
                  <c:v>4.09124825658587E-13</c:v>
                </c:pt>
                <c:pt idx="15">
                  <c:v>2.77063574956792E-14</c:v>
                </c:pt>
                <c:pt idx="16">
                  <c:v>1.87915244024167E-14</c:v>
                </c:pt>
                <c:pt idx="17">
                  <c:v>8.91432677931828E-15</c:v>
                </c:pt>
                <c:pt idx="18">
                  <c:v>4.94667288842114E-15</c:v>
                </c:pt>
              </c:numCache>
            </c:numRef>
          </c:val>
          <c:smooth val="0"/>
        </c:ser>
        <c:dLbls>
          <c:showLegendKey val="0"/>
          <c:showVal val="0"/>
          <c:showCatName val="0"/>
          <c:showSerName val="0"/>
          <c:showPercent val="0"/>
          <c:showBubbleSize val="0"/>
        </c:dLbls>
        <c:marker val="1"/>
        <c:smooth val="0"/>
        <c:axId val="2092478520"/>
        <c:axId val="2092455432"/>
      </c:lineChart>
      <c:catAx>
        <c:axId val="2092478520"/>
        <c:scaling>
          <c:orientation val="minMax"/>
        </c:scaling>
        <c:delete val="0"/>
        <c:axPos val="b"/>
        <c:title>
          <c:tx>
            <c:rich>
              <a:bodyPr/>
              <a:lstStyle/>
              <a:p>
                <a:pPr>
                  <a:defRPr/>
                </a:pPr>
                <a:r>
                  <a:rPr lang="en-US"/>
                  <a:t>Hilbert</a:t>
                </a:r>
                <a:r>
                  <a:rPr lang="en-US" baseline="0"/>
                  <a:t> Matrix Dimension</a:t>
                </a:r>
                <a:endParaRPr lang="en-US"/>
              </a:p>
            </c:rich>
          </c:tx>
          <c:layout/>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2455432"/>
        <c:crosses val="autoZero"/>
        <c:auto val="1"/>
        <c:lblAlgn val="ctr"/>
        <c:lblOffset val="100"/>
        <c:noMultiLvlLbl val="0"/>
      </c:catAx>
      <c:valAx>
        <c:axId val="2092455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hr-HR"/>
                  <a:t>||LUx</a:t>
                </a:r>
                <a:r>
                  <a:rPr lang="hr-HR" baseline="0"/>
                  <a:t> - b</a:t>
                </a:r>
                <a:r>
                  <a:rPr lang="hr-HR"/>
                  <a:t>||</a:t>
                </a:r>
                <a:r>
                  <a:rPr lang="hr-HR" baseline="-25000"/>
                  <a:t>∞</a:t>
                </a:r>
              </a:p>
            </c:rich>
          </c:tx>
          <c:layout/>
          <c:overlay val="0"/>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24785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Error in x Using QR </a:t>
            </a:r>
          </a:p>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Decomposition (Householder Reflections)</a:t>
            </a:r>
            <a:endParaRPr lang="en-US" sz="1400">
              <a:effectLst/>
            </a:endParaRPr>
          </a:p>
        </c:rich>
      </c:tx>
      <c:layout>
        <c:manualLayout>
          <c:xMode val="edge"/>
          <c:yMode val="edge"/>
          <c:x val="0.173223531214262"/>
          <c:y val="0.0324072264689541"/>
        </c:manualLayout>
      </c:layout>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none"/>
          </c:marker>
          <c:cat>
            <c:numRef>
              <c:f>Sheet1!$J$3:$J$21</c:f>
              <c:numCache>
                <c:formatCode>General</c:formatCode>
                <c:ptCount val="1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numCache>
            </c:numRef>
          </c:cat>
          <c:val>
            <c:numRef>
              <c:f>Sheet1!$K$3:$K$21</c:f>
              <c:numCache>
                <c:formatCode>0.00E+00</c:formatCode>
                <c:ptCount val="19"/>
                <c:pt idx="0">
                  <c:v>1.94289029309402E-16</c:v>
                </c:pt>
                <c:pt idx="1">
                  <c:v>1.38777878078144E-16</c:v>
                </c:pt>
                <c:pt idx="2">
                  <c:v>1.59594559789866E-16</c:v>
                </c:pt>
                <c:pt idx="3">
                  <c:v>7.52869988573934E-16</c:v>
                </c:pt>
                <c:pt idx="4">
                  <c:v>4.2257863874795E-15</c:v>
                </c:pt>
                <c:pt idx="5">
                  <c:v>1.10050857315968E-14</c:v>
                </c:pt>
                <c:pt idx="6">
                  <c:v>3.14561744707564E-14</c:v>
                </c:pt>
                <c:pt idx="7">
                  <c:v>4.49633819760153E-14</c:v>
                </c:pt>
                <c:pt idx="8">
                  <c:v>1.49781608557025E-13</c:v>
                </c:pt>
                <c:pt idx="9">
                  <c:v>3.5575248259409E-13</c:v>
                </c:pt>
                <c:pt idx="10">
                  <c:v>1.16197044932979E-12</c:v>
                </c:pt>
                <c:pt idx="11">
                  <c:v>7.516974035956E-13</c:v>
                </c:pt>
                <c:pt idx="12">
                  <c:v>6.60756653114279E-13</c:v>
                </c:pt>
                <c:pt idx="13">
                  <c:v>9.06423831256502E-13</c:v>
                </c:pt>
                <c:pt idx="14">
                  <c:v>6.15959375146254E-13</c:v>
                </c:pt>
                <c:pt idx="15">
                  <c:v>2.95811505749787E-14</c:v>
                </c:pt>
                <c:pt idx="16">
                  <c:v>1.24205201169303E-13</c:v>
                </c:pt>
                <c:pt idx="17">
                  <c:v>1.08658291528485E-13</c:v>
                </c:pt>
                <c:pt idx="18">
                  <c:v>6.83405203028391E-15</c:v>
                </c:pt>
              </c:numCache>
            </c:numRef>
          </c:val>
          <c:smooth val="0"/>
        </c:ser>
        <c:dLbls>
          <c:showLegendKey val="0"/>
          <c:showVal val="0"/>
          <c:showCatName val="0"/>
          <c:showSerName val="0"/>
          <c:showPercent val="0"/>
          <c:showBubbleSize val="0"/>
        </c:dLbls>
        <c:marker val="1"/>
        <c:smooth val="0"/>
        <c:axId val="2093808264"/>
        <c:axId val="2093750184"/>
      </c:lineChart>
      <c:catAx>
        <c:axId val="2093808264"/>
        <c:scaling>
          <c:orientation val="minMax"/>
        </c:scaling>
        <c:delete val="0"/>
        <c:axPos val="b"/>
        <c:title>
          <c:tx>
            <c:rich>
              <a:bodyPr/>
              <a:lstStyle/>
              <a:p>
                <a:pPr>
                  <a:defRPr/>
                </a:pPr>
                <a:r>
                  <a:rPr lang="en-US"/>
                  <a:t>Hilbert Matrix Dimension</a:t>
                </a:r>
              </a:p>
            </c:rich>
          </c:tx>
          <c:layout/>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3750184"/>
        <c:crosses val="autoZero"/>
        <c:auto val="1"/>
        <c:lblAlgn val="ctr"/>
        <c:lblOffset val="100"/>
        <c:noMultiLvlLbl val="0"/>
      </c:catAx>
      <c:valAx>
        <c:axId val="2093750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fr-FR" sz="1000" b="0" i="0" baseline="0">
                    <a:effectLst/>
                  </a:rPr>
                  <a:t>||QRx - b||</a:t>
                </a:r>
                <a:r>
                  <a:rPr lang="fr-FR" sz="1000" b="0" i="0" baseline="-25000">
                    <a:effectLst/>
                  </a:rPr>
                  <a:t>∞</a:t>
                </a:r>
                <a:endParaRPr lang="fr-FR" sz="1000" b="0">
                  <a:effectLst/>
                </a:endParaRPr>
              </a:p>
            </c:rich>
          </c:tx>
          <c:layout/>
          <c:overlay val="0"/>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3808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Error in x Using QR</a:t>
            </a:r>
          </a:p>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Decomposition (Givens Rotations)</a:t>
            </a:r>
          </a:p>
        </c:rich>
      </c:tx>
      <c:layout/>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none"/>
          </c:marker>
          <c:cat>
            <c:numRef>
              <c:f>Sheet1!$P$3:$P$21</c:f>
              <c:numCache>
                <c:formatCode>General</c:formatCode>
                <c:ptCount val="1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numCache>
            </c:numRef>
          </c:cat>
          <c:val>
            <c:numRef>
              <c:f>Sheet1!$Q$3:$Q$21</c:f>
              <c:numCache>
                <c:formatCode>0.00E+00</c:formatCode>
                <c:ptCount val="19"/>
                <c:pt idx="0">
                  <c:v>5.55111512312578E-17</c:v>
                </c:pt>
                <c:pt idx="1">
                  <c:v>2.4980018054066E-16</c:v>
                </c:pt>
                <c:pt idx="2">
                  <c:v>2.84E-16</c:v>
                </c:pt>
                <c:pt idx="3">
                  <c:v>1.3530843112619E-16</c:v>
                </c:pt>
                <c:pt idx="4">
                  <c:v>1.10328413072124E-15</c:v>
                </c:pt>
                <c:pt idx="5">
                  <c:v>1.20875531806063E-14</c:v>
                </c:pt>
                <c:pt idx="6">
                  <c:v>4.56670291859584E-14</c:v>
                </c:pt>
                <c:pt idx="7">
                  <c:v>1.82410293467216E-13</c:v>
                </c:pt>
                <c:pt idx="8">
                  <c:v>1.49781608557025E-13</c:v>
                </c:pt>
                <c:pt idx="9">
                  <c:v>2.26892560729191E-13</c:v>
                </c:pt>
                <c:pt idx="10">
                  <c:v>8.27549210798486E-13</c:v>
                </c:pt>
                <c:pt idx="11">
                  <c:v>1.24E-11</c:v>
                </c:pt>
                <c:pt idx="12">
                  <c:v>5.05E-13</c:v>
                </c:pt>
                <c:pt idx="13">
                  <c:v>9.99E-14</c:v>
                </c:pt>
                <c:pt idx="14">
                  <c:v>6.4247842326636E-13</c:v>
                </c:pt>
                <c:pt idx="15">
                  <c:v>8.45497763564873E-14</c:v>
                </c:pt>
                <c:pt idx="16">
                  <c:v>2.17743490415244E-13</c:v>
                </c:pt>
                <c:pt idx="17">
                  <c:v>9.35841598916835E-15</c:v>
                </c:pt>
                <c:pt idx="18">
                  <c:v>8.61040886968416E-15</c:v>
                </c:pt>
              </c:numCache>
            </c:numRef>
          </c:val>
          <c:smooth val="0"/>
        </c:ser>
        <c:dLbls>
          <c:showLegendKey val="0"/>
          <c:showVal val="0"/>
          <c:showCatName val="0"/>
          <c:showSerName val="0"/>
          <c:showPercent val="0"/>
          <c:showBubbleSize val="0"/>
        </c:dLbls>
        <c:marker val="1"/>
        <c:smooth val="0"/>
        <c:axId val="2093860408"/>
        <c:axId val="2096501704"/>
      </c:lineChart>
      <c:catAx>
        <c:axId val="2093860408"/>
        <c:scaling>
          <c:orientation val="minMax"/>
        </c:scaling>
        <c:delete val="0"/>
        <c:axPos val="b"/>
        <c:title>
          <c:tx>
            <c:rich>
              <a:bodyPr/>
              <a:lstStyle/>
              <a:p>
                <a:pPr>
                  <a:defRPr/>
                </a:pPr>
                <a:r>
                  <a:rPr lang="en-US"/>
                  <a:t>Hilbert</a:t>
                </a:r>
                <a:r>
                  <a:rPr lang="en-US" baseline="0"/>
                  <a:t> Matrix Dimension</a:t>
                </a:r>
                <a:endParaRPr lang="en-US"/>
              </a:p>
            </c:rich>
          </c:tx>
          <c:layout/>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6501704"/>
        <c:crosses val="autoZero"/>
        <c:auto val="1"/>
        <c:lblAlgn val="ctr"/>
        <c:lblOffset val="100"/>
        <c:noMultiLvlLbl val="0"/>
      </c:catAx>
      <c:valAx>
        <c:axId val="2096501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fr-FR" sz="1000" b="0" i="0" baseline="0">
                    <a:effectLst/>
                  </a:rPr>
                  <a:t>||QRx - b||</a:t>
                </a:r>
                <a:r>
                  <a:rPr lang="fr-FR" sz="1000" b="0" i="0" baseline="-25000">
                    <a:effectLst/>
                  </a:rPr>
                  <a:t>∞</a:t>
                </a:r>
                <a:endParaRPr lang="fr-FR" sz="1000" b="0">
                  <a:effectLst/>
                </a:endParaRPr>
              </a:p>
            </c:rich>
          </c:tx>
          <c:layout/>
          <c:overlay val="0"/>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3860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Error in x Using QR </a:t>
            </a:r>
          </a:p>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Decomposition (Householder Reflections)</a:t>
            </a:r>
            <a:endParaRPr lang="en-US" sz="1400">
              <a:effectLst/>
            </a:endParaRPr>
          </a:p>
        </c:rich>
      </c:tx>
      <c:layout>
        <c:manualLayout>
          <c:xMode val="edge"/>
          <c:yMode val="edge"/>
          <c:x val="0.173223531214262"/>
          <c:y val="0.0324072264689541"/>
        </c:manualLayout>
      </c:layout>
      <c:overlay val="0"/>
      <c:spPr>
        <a:noFill/>
        <a:ln>
          <a:noFill/>
        </a:ln>
        <a:effectLst/>
      </c:spPr>
    </c:title>
    <c:autoTitleDeleted val="0"/>
    <c:plotArea>
      <c:layout/>
      <c:lineChart>
        <c:grouping val="standard"/>
        <c:varyColors val="0"/>
        <c:ser>
          <c:idx val="1"/>
          <c:order val="1"/>
          <c:tx>
            <c:v>LU</c:v>
          </c:tx>
          <c:spPr>
            <a:ln w="28575" cap="rnd">
              <a:solidFill>
                <a:schemeClr val="accent1"/>
              </a:solidFill>
              <a:round/>
            </a:ln>
            <a:effectLst/>
          </c:spPr>
          <c:marker>
            <c:symbol val="none"/>
          </c:marker>
          <c:cat>
            <c:numRef>
              <c:f>Sheet1!$D$3:$D$21</c:f>
              <c:numCache>
                <c:formatCode>General</c:formatCode>
                <c:ptCount val="1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numCache>
            </c:numRef>
          </c:cat>
          <c:val>
            <c:numRef>
              <c:f>Sheet1!$E$3:$E$21</c:f>
              <c:numCache>
                <c:formatCode>0.00E+00</c:formatCode>
                <c:ptCount val="19"/>
                <c:pt idx="0">
                  <c:v>2.78E-17</c:v>
                </c:pt>
                <c:pt idx="1">
                  <c:v>8.33E-17</c:v>
                </c:pt>
                <c:pt idx="2">
                  <c:v>1.6E-16</c:v>
                </c:pt>
                <c:pt idx="3">
                  <c:v>5.79397640976253E-16</c:v>
                </c:pt>
                <c:pt idx="4">
                  <c:v>1.10328413072124E-15</c:v>
                </c:pt>
                <c:pt idx="5">
                  <c:v>3.9E-15</c:v>
                </c:pt>
                <c:pt idx="6">
                  <c:v>1.01E-14</c:v>
                </c:pt>
                <c:pt idx="7">
                  <c:v>1.72091074029934E-14</c:v>
                </c:pt>
                <c:pt idx="8">
                  <c:v>4.56176437770017E-14</c:v>
                </c:pt>
                <c:pt idx="9">
                  <c:v>1.28378807150858E-13</c:v>
                </c:pt>
                <c:pt idx="10">
                  <c:v>4.51427713569693E-13</c:v>
                </c:pt>
                <c:pt idx="11">
                  <c:v>4.25E-13</c:v>
                </c:pt>
                <c:pt idx="12">
                  <c:v>9.30859074988344E-13</c:v>
                </c:pt>
                <c:pt idx="13">
                  <c:v>5.72219985425174E-14</c:v>
                </c:pt>
                <c:pt idx="14">
                  <c:v>4.09124825658587E-13</c:v>
                </c:pt>
                <c:pt idx="15">
                  <c:v>2.77063574956792E-14</c:v>
                </c:pt>
                <c:pt idx="16">
                  <c:v>1.87915244024167E-14</c:v>
                </c:pt>
                <c:pt idx="17">
                  <c:v>8.91432677931828E-15</c:v>
                </c:pt>
                <c:pt idx="18">
                  <c:v>4.94667288842114E-15</c:v>
                </c:pt>
              </c:numCache>
            </c:numRef>
          </c:val>
          <c:smooth val="0"/>
        </c:ser>
        <c:ser>
          <c:idx val="2"/>
          <c:order val="2"/>
          <c:tx>
            <c:v>Givens</c:v>
          </c:tx>
          <c:spPr>
            <a:ln w="25400" cap="flat" cmpd="sng" algn="ctr">
              <a:solidFill>
                <a:schemeClr val="accent2"/>
              </a:solidFill>
              <a:prstDash val="solid"/>
            </a:ln>
            <a:effectLst/>
          </c:spPr>
          <c:marker>
            <c:symbol val="none"/>
          </c:marker>
          <c:cat>
            <c:numRef>
              <c:f>Sheet1!$P$3:$P$21</c:f>
              <c:numCache>
                <c:formatCode>General</c:formatCode>
                <c:ptCount val="1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numCache>
            </c:numRef>
          </c:cat>
          <c:val>
            <c:numRef>
              <c:f>Sheet1!$Q$3:$Q$21</c:f>
              <c:numCache>
                <c:formatCode>0.00E+00</c:formatCode>
                <c:ptCount val="19"/>
                <c:pt idx="0">
                  <c:v>5.55111512312578E-17</c:v>
                </c:pt>
                <c:pt idx="1">
                  <c:v>2.4980018054066E-16</c:v>
                </c:pt>
                <c:pt idx="2">
                  <c:v>2.84E-16</c:v>
                </c:pt>
                <c:pt idx="3">
                  <c:v>1.3530843112619E-16</c:v>
                </c:pt>
                <c:pt idx="4">
                  <c:v>1.10328413072124E-15</c:v>
                </c:pt>
                <c:pt idx="5">
                  <c:v>1.20875531806063E-14</c:v>
                </c:pt>
                <c:pt idx="6">
                  <c:v>4.56670291859584E-14</c:v>
                </c:pt>
                <c:pt idx="7">
                  <c:v>1.82410293467216E-13</c:v>
                </c:pt>
                <c:pt idx="8">
                  <c:v>1.49781608557025E-13</c:v>
                </c:pt>
                <c:pt idx="9">
                  <c:v>2.26892560729191E-13</c:v>
                </c:pt>
                <c:pt idx="10">
                  <c:v>8.27549210798486E-13</c:v>
                </c:pt>
                <c:pt idx="11">
                  <c:v>1.24E-11</c:v>
                </c:pt>
                <c:pt idx="12">
                  <c:v>5.05E-13</c:v>
                </c:pt>
                <c:pt idx="13">
                  <c:v>9.99E-14</c:v>
                </c:pt>
                <c:pt idx="14">
                  <c:v>6.4247842326636E-13</c:v>
                </c:pt>
                <c:pt idx="15">
                  <c:v>8.45497763564873E-14</c:v>
                </c:pt>
                <c:pt idx="16">
                  <c:v>2.17743490415244E-13</c:v>
                </c:pt>
                <c:pt idx="17">
                  <c:v>9.35841598916835E-15</c:v>
                </c:pt>
                <c:pt idx="18">
                  <c:v>8.61040886968416E-15</c:v>
                </c:pt>
              </c:numCache>
            </c:numRef>
          </c:val>
          <c:smooth val="0"/>
        </c:ser>
        <c:ser>
          <c:idx val="0"/>
          <c:order val="0"/>
          <c:tx>
            <c:v>Householder</c:v>
          </c:tx>
          <c:spPr>
            <a:ln w="25400" cap="flat" cmpd="sng" algn="ctr">
              <a:solidFill>
                <a:schemeClr val="accent2">
                  <a:shade val="50000"/>
                </a:schemeClr>
              </a:solidFill>
              <a:prstDash val="solid"/>
            </a:ln>
            <a:effectLst/>
          </c:spPr>
          <c:marker>
            <c:symbol val="none"/>
          </c:marker>
          <c:cat>
            <c:numRef>
              <c:f>Sheet1!$J$3:$J$21</c:f>
              <c:numCache>
                <c:formatCode>General</c:formatCode>
                <c:ptCount val="1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numCache>
            </c:numRef>
          </c:cat>
          <c:val>
            <c:numRef>
              <c:f>Sheet1!$K$3:$K$21</c:f>
              <c:numCache>
                <c:formatCode>0.00E+00</c:formatCode>
                <c:ptCount val="19"/>
                <c:pt idx="0">
                  <c:v>1.94289029309402E-16</c:v>
                </c:pt>
                <c:pt idx="1">
                  <c:v>1.38777878078144E-16</c:v>
                </c:pt>
                <c:pt idx="2">
                  <c:v>1.59594559789866E-16</c:v>
                </c:pt>
                <c:pt idx="3">
                  <c:v>7.52869988573934E-16</c:v>
                </c:pt>
                <c:pt idx="4">
                  <c:v>4.2257863874795E-15</c:v>
                </c:pt>
                <c:pt idx="5">
                  <c:v>1.10050857315968E-14</c:v>
                </c:pt>
                <c:pt idx="6">
                  <c:v>3.14561744707564E-14</c:v>
                </c:pt>
                <c:pt idx="7">
                  <c:v>4.49633819760153E-14</c:v>
                </c:pt>
                <c:pt idx="8">
                  <c:v>1.49781608557025E-13</c:v>
                </c:pt>
                <c:pt idx="9">
                  <c:v>3.5575248259409E-13</c:v>
                </c:pt>
                <c:pt idx="10">
                  <c:v>1.16197044932979E-12</c:v>
                </c:pt>
                <c:pt idx="11">
                  <c:v>7.516974035956E-13</c:v>
                </c:pt>
                <c:pt idx="12">
                  <c:v>6.60756653114279E-13</c:v>
                </c:pt>
                <c:pt idx="13">
                  <c:v>9.06423831256502E-13</c:v>
                </c:pt>
                <c:pt idx="14">
                  <c:v>6.15959375146254E-13</c:v>
                </c:pt>
                <c:pt idx="15">
                  <c:v>2.95811505749787E-14</c:v>
                </c:pt>
                <c:pt idx="16">
                  <c:v>1.24205201169303E-13</c:v>
                </c:pt>
                <c:pt idx="17">
                  <c:v>1.08658291528485E-13</c:v>
                </c:pt>
                <c:pt idx="18">
                  <c:v>6.83405203028391E-15</c:v>
                </c:pt>
              </c:numCache>
            </c:numRef>
          </c:val>
          <c:smooth val="0"/>
        </c:ser>
        <c:dLbls>
          <c:showLegendKey val="0"/>
          <c:showVal val="0"/>
          <c:showCatName val="0"/>
          <c:showSerName val="0"/>
          <c:showPercent val="0"/>
          <c:showBubbleSize val="0"/>
        </c:dLbls>
        <c:marker val="1"/>
        <c:smooth val="0"/>
        <c:axId val="2037005080"/>
        <c:axId val="2099470168"/>
      </c:lineChart>
      <c:catAx>
        <c:axId val="2037005080"/>
        <c:scaling>
          <c:orientation val="minMax"/>
        </c:scaling>
        <c:delete val="0"/>
        <c:axPos val="b"/>
        <c:title>
          <c:tx>
            <c:rich>
              <a:bodyPr/>
              <a:lstStyle/>
              <a:p>
                <a:pPr>
                  <a:defRPr/>
                </a:pPr>
                <a:r>
                  <a:rPr lang="en-US"/>
                  <a:t>Hilbert Matrix Dimension</a:t>
                </a:r>
              </a:p>
            </c:rich>
          </c:tx>
          <c:layout/>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9470168"/>
        <c:crosses val="autoZero"/>
        <c:auto val="1"/>
        <c:lblAlgn val="ctr"/>
        <c:lblOffset val="100"/>
        <c:noMultiLvlLbl val="0"/>
      </c:catAx>
      <c:valAx>
        <c:axId val="2099470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fr-FR" sz="1000" b="0" i="0" baseline="0">
                    <a:effectLst/>
                  </a:rPr>
                  <a:t>||QRx - b||</a:t>
                </a:r>
                <a:r>
                  <a:rPr lang="fr-FR" sz="1000" b="0" i="0" baseline="-25000">
                    <a:effectLst/>
                  </a:rPr>
                  <a:t>∞</a:t>
                </a:r>
                <a:endParaRPr lang="fr-FR" sz="1000" b="0">
                  <a:effectLst/>
                </a:endParaRPr>
              </a:p>
            </c:rich>
          </c:tx>
          <c:layout/>
          <c:overlay val="0"/>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7005080"/>
        <c:crosses val="autoZero"/>
        <c:crossBetween val="between"/>
      </c:valAx>
      <c:spPr>
        <a:noFill/>
        <a:ln>
          <a:noFill/>
        </a:ln>
        <a:effectLst/>
      </c:spPr>
    </c:plotArea>
    <c:legend>
      <c:legendPos val="r"/>
      <c:layout/>
      <c:overlay val="0"/>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759</Words>
  <Characters>4332</Characters>
  <Application>Microsoft Macintosh Word</Application>
  <DocSecurity>0</DocSecurity>
  <Lines>36</Lines>
  <Paragraphs>10</Paragraphs>
  <ScaleCrop>false</ScaleCrop>
  <Company/>
  <LinksUpToDate>false</LinksUpToDate>
  <CharactersWithSpaces>5081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Vohra</dc:creator>
  <cp:keywords/>
  <dc:description/>
  <cp:lastModifiedBy>Neil Vohra</cp:lastModifiedBy>
  <cp:revision>2</cp:revision>
  <dcterms:created xsi:type="dcterms:W3CDTF">2015-03-31T09:10:00Z</dcterms:created>
  <dcterms:modified xsi:type="dcterms:W3CDTF">2015-03-31T09:10:00Z</dcterms:modified>
</cp:coreProperties>
</file>