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ELECTRA HUB</w:t>
      </w:r>
    </w:p>
    <w:p>
      <w:pPr>
        <w:jc w:val="center"/>
      </w:pPr>
      <w:r>
        <w:rPr>
          <w:sz w:val="32"/>
        </w:rPr>
        <w:t>High-Level Design Document</w:t>
        <w:br/>
        <w:t>Pricing Service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 2026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ElectraHub Engineering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Context</w:t>
      </w:r>
    </w:p>
    <w:p>
      <w:pPr>
        <w:pStyle w:val="ListNumber"/>
      </w:pPr>
      <w:r>
        <w:t>3. Architecture Overview</w:t>
      </w:r>
    </w:p>
    <w:p>
      <w:pPr>
        <w:pStyle w:val="ListNumber"/>
      </w:pPr>
      <w:r>
        <w:t>4. Component Diagram</w:t>
      </w:r>
    </w:p>
    <w:p>
      <w:pPr>
        <w:pStyle w:val="ListNumber"/>
      </w:pPr>
      <w:r>
        <w:t>5. Data Flow</w:t>
      </w:r>
    </w:p>
    <w:p>
      <w:pPr>
        <w:pStyle w:val="ListNumber"/>
      </w:pPr>
      <w:r>
        <w:t>6. Pricing Models</w:t>
      </w:r>
    </w:p>
    <w:p>
      <w:pPr>
        <w:pStyle w:val="ListNumber"/>
      </w:pPr>
      <w:r>
        <w:t>7. Integration Points</w:t>
      </w:r>
    </w:p>
    <w:p>
      <w:pPr>
        <w:pStyle w:val="ListNumber"/>
      </w:pPr>
      <w:r>
        <w:t>8. Non-Functional Requirements</w:t>
      </w:r>
    </w:p>
    <w:p>
      <w:pPr>
        <w:pStyle w:val="ListNumber"/>
      </w:pPr>
      <w:r>
        <w:t>9. Deployment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Pricing Service is a critical microservice within the ElectraHub EV Charging platform that manages all pricing plans, real-time cost calculations, and provides Elasticsearch-powered search capabilities for pricing data. The service implements comprehensive pricing model support including flat rates, time-of-use pricing, dynamic pricing based on external signals, tiered pricing, and subscription-based rates. The Pricing Service adheres to OCPP and OCPI 2.2.1 standards to ensure seamless integration with charging station management and roaming partner ecosystems.</w:t>
      </w:r>
    </w:p>
    <w:p>
      <w:pPr>
        <w:pStyle w:val="Heading1"/>
      </w:pPr>
      <w:r>
        <w:t>2. System Context</w:t>
      </w:r>
    </w:p>
    <w:p>
      <w:r>
        <w:t>The Pricing Service sits at a strategic position within the ElectraHub microservice ecosystem, acting as a bridge between billing operations and real-time charging session management.</w:t>
      </w:r>
    </w:p>
    <w:p>
      <w:pPr>
        <w:pStyle w:val="Heading2"/>
      </w:pPr>
      <w:r>
        <w:t>2.1 Service Position and Interactions</w:t>
      </w:r>
    </w:p>
    <w:p>
      <w:r>
        <w:t>The Pricing Service interacts with multiple upstream and downstream services:</w:t>
      </w:r>
    </w:p>
    <w:p>
      <w:pPr>
        <w:pStyle w:val="ListBullet"/>
      </w:pPr>
      <w:r>
        <w:rPr>
          <w:b/>
        </w:rPr>
        <w:t xml:space="preserve">billing-service: </w:t>
      </w:r>
      <w:r>
        <w:t>Calls pricing service to lookup applicable tariffs for CDR (Charge Detail Record) generation and billing operations</w:t>
      </w:r>
    </w:p>
    <w:p>
      <w:pPr>
        <w:pStyle w:val="ListBullet"/>
      </w:pPr>
      <w:r>
        <w:rPr>
          <w:b/>
        </w:rPr>
        <w:t xml:space="preserve">session-service: </w:t>
      </w:r>
      <w:r>
        <w:t>Calls pricing service for real-time cost calculations during active charging sessions</w:t>
      </w:r>
    </w:p>
    <w:p>
      <w:pPr>
        <w:pStyle w:val="ListBullet"/>
      </w:pPr>
      <w:r>
        <w:rPr>
          <w:b/>
        </w:rPr>
        <w:t xml:space="preserve">OCPI-service: </w:t>
      </w:r>
      <w:r>
        <w:t>Syncs pricing plans converted to OCPI 2.2.1 format for roaming partner compatibility</w:t>
      </w:r>
    </w:p>
    <w:p>
      <w:pPr>
        <w:pStyle w:val="ListBullet"/>
      </w:pPr>
      <w:r>
        <w:rPr>
          <w:b/>
        </w:rPr>
        <w:t xml:space="preserve">admin-portal: </w:t>
      </w:r>
      <w:r>
        <w:t>Receives requests to create, update, and manage pricing plans from operators</w:t>
      </w:r>
    </w:p>
    <w:p>
      <w:pPr>
        <w:pStyle w:val="ListBullet"/>
      </w:pPr>
      <w:r>
        <w:rPr>
          <w:b/>
        </w:rPr>
        <w:t xml:space="preserve">station-management-service: </w:t>
      </w:r>
      <w:r>
        <w:t>Uses location and connector type context for pricing plan applicability</w:t>
      </w:r>
    </w:p>
    <w:p>
      <w:r>
        <w:br/>
        <w:t>Service Port: 8092</w:t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3.1 Technology Stack</w:t>
      </w:r>
    </w:p>
    <w:p>
      <w:pPr>
        <w:pStyle w:val="ListBullet"/>
      </w:pPr>
      <w:r>
        <w:rPr>
          <w:b/>
        </w:rPr>
        <w:t xml:space="preserve">Runtime: </w:t>
      </w:r>
      <w:r>
        <w:t>Spring Boot 4.0.1 with Java 21</w:t>
      </w:r>
    </w:p>
    <w:p>
      <w:pPr>
        <w:pStyle w:val="ListBullet"/>
      </w:pPr>
      <w:r>
        <w:rPr>
          <w:b/>
        </w:rPr>
        <w:t xml:space="preserve">Architecture Pattern: </w:t>
      </w:r>
      <w:r>
        <w:t>Layered architecture (Controller → Service → Repository → Database/Elasticsearch)</w:t>
      </w:r>
    </w:p>
    <w:p>
      <w:pPr>
        <w:pStyle w:val="ListBullet"/>
      </w:pPr>
      <w:r>
        <w:rPr>
          <w:b/>
        </w:rPr>
        <w:t xml:space="preserve">Primary Database: </w:t>
      </w:r>
      <w:r>
        <w:t>PostgreSQL 16 for relational pricing plan and history data</w:t>
      </w:r>
    </w:p>
    <w:p>
      <w:pPr>
        <w:pStyle w:val="ListBullet"/>
      </w:pPr>
      <w:r>
        <w:rPr>
          <w:b/>
        </w:rPr>
        <w:t xml:space="preserve">Search &amp; Analytics: </w:t>
      </w:r>
      <w:r>
        <w:t>Elasticsearch 8.x for full-text search and pricing discovery</w:t>
      </w:r>
    </w:p>
    <w:p>
      <w:pPr>
        <w:pStyle w:val="ListBullet"/>
      </w:pPr>
      <w:r>
        <w:rPr>
          <w:b/>
        </w:rPr>
        <w:t xml:space="preserve">Caching &amp; Events: </w:t>
      </w:r>
      <w:r>
        <w:t>Redis 7.x for pub/sub events and caching</w:t>
      </w:r>
    </w:p>
    <w:p>
      <w:pPr>
        <w:pStyle w:val="ListBullet"/>
      </w:pPr>
      <w:r>
        <w:rPr>
          <w:b/>
        </w:rPr>
        <w:t xml:space="preserve">Event Bus: </w:t>
      </w:r>
      <w:r>
        <w:t>Redis Pub/Sub for asynchronous pricing updates</w:t>
      </w:r>
    </w:p>
    <w:p>
      <w:pPr>
        <w:pStyle w:val="ListBullet"/>
      </w:pPr>
      <w:r>
        <w:rPr>
          <w:b/>
        </w:rPr>
        <w:t xml:space="preserve">Container: </w:t>
      </w:r>
      <w:r>
        <w:t>Docker, deployed on Kubernetes</w:t>
      </w:r>
    </w:p>
    <w:p>
      <w:pPr>
        <w:pStyle w:val="Heading2"/>
      </w:pPr>
      <w:r>
        <w:t>3.2 Architectural Pattern</w:t>
      </w:r>
    </w:p>
    <w:p>
      <w:r>
        <w:t>The Pricing Service follows a layered, event-driven architecture with clear separation of concerns:</w:t>
      </w:r>
    </w:p>
    <w:p>
      <w:pPr>
        <w:pStyle w:val="ListBullet"/>
      </w:pPr>
      <w:r>
        <w:rPr>
          <w:b/>
        </w:rPr>
        <w:t xml:space="preserve">Controller Layer: </w:t>
      </w:r>
      <w:r>
        <w:t>REST endpoints for pricing plan CRUD, cost calculation, search, and OCPI tariff conversion</w:t>
      </w:r>
    </w:p>
    <w:p>
      <w:pPr>
        <w:pStyle w:val="ListBullet"/>
      </w:pPr>
      <w:r>
        <w:rPr>
          <w:b/>
        </w:rPr>
        <w:t xml:space="preserve">Service Layer: </w:t>
      </w:r>
      <w:r>
        <w:t>Business logic for pricing calculations, Elasticsearch integration, and format conversion</w:t>
      </w:r>
    </w:p>
    <w:p>
      <w:pPr>
        <w:pStyle w:val="ListBullet"/>
      </w:pPr>
      <w:r>
        <w:rPr>
          <w:b/>
        </w:rPr>
        <w:t xml:space="preserve">Repository Layer: </w:t>
      </w:r>
      <w:r>
        <w:t>Data access abstraction for PostgreSQL (JPA) and Elasticsearch</w:t>
      </w:r>
    </w:p>
    <w:p>
      <w:pPr>
        <w:pStyle w:val="ListBullet"/>
      </w:pPr>
      <w:r>
        <w:rPr>
          <w:b/>
        </w:rPr>
        <w:t xml:space="preserve">Data Layer: </w:t>
      </w:r>
      <w:r>
        <w:t>PostgreSQL for transactional data, Elasticsearch for search indexes, Redis for events</w:t>
      </w:r>
    </w:p>
    <w:p>
      <w:pPr>
        <w:pStyle w:val="Heading1"/>
      </w:pPr>
      <w:r>
        <w:t>4. Component Diagram</w:t>
      </w:r>
    </w:p>
    <w:p>
      <w:r>
        <w:t>The Pricing Service is composed of the following key components:</w:t>
      </w:r>
    </w:p>
    <w:p>
      <w:pPr>
        <w:pStyle w:val="Heading2"/>
      </w:pPr>
      <w:r>
        <w:t>4.1 Controllers</w:t>
      </w:r>
    </w:p>
    <w:p>
      <w:pPr>
        <w:pStyle w:val="ListBullet"/>
      </w:pPr>
      <w:r>
        <w:t>PricingPlanController: CRUD operations for pricing plans</w:t>
      </w:r>
    </w:p>
    <w:p>
      <w:pPr>
        <w:pStyle w:val="ListBullet"/>
      </w:pPr>
      <w:r>
        <w:t>PricingCalculationController: Real-time cost calculation endpoints</w:t>
      </w:r>
    </w:p>
    <w:p>
      <w:pPr>
        <w:pStyle w:val="ListBullet"/>
      </w:pPr>
      <w:r>
        <w:t>PricingSearchController: Elasticsearch-powered plan search and filtering</w:t>
      </w:r>
    </w:p>
    <w:p>
      <w:pPr>
        <w:pStyle w:val="ListBullet"/>
      </w:pPr>
      <w:r>
        <w:t>PriceHistoryController: Historical pricing data retrieval</w:t>
      </w:r>
    </w:p>
    <w:p>
      <w:pPr>
        <w:pStyle w:val="ListBullet"/>
      </w:pPr>
      <w:r>
        <w:t>PriceSignalController: Management of external price signals (demand response, grid pricing)</w:t>
      </w:r>
    </w:p>
    <w:p>
      <w:pPr>
        <w:pStyle w:val="ListBullet"/>
      </w:pPr>
      <w:r>
        <w:t>OcpiTariffController: OCPI 2.2.1 tariff conversion and retrieval</w:t>
      </w:r>
    </w:p>
    <w:p>
      <w:pPr>
        <w:pStyle w:val="Heading2"/>
      </w:pPr>
      <w:r>
        <w:t>4.2 Services</w:t>
      </w:r>
    </w:p>
    <w:p>
      <w:pPr>
        <w:pStyle w:val="ListBullet"/>
      </w:pPr>
      <w:r>
        <w:t>PricingPlanService: Handles plan creation, updates, deletion, history tracking, and event publishing</w:t>
      </w:r>
    </w:p>
    <w:p>
      <w:pPr>
        <w:pStyle w:val="ListBullet"/>
      </w:pPr>
      <w:r>
        <w:t>PricingCalculationService: Multi-dimensional cost calculation algorithm supporting all pricing models</w:t>
      </w:r>
    </w:p>
    <w:p>
      <w:pPr>
        <w:pStyle w:val="ListBullet"/>
      </w:pPr>
      <w:r>
        <w:t>ElasticsearchPublisher: Manages Elasticsearch indexing and reindexing of pricing documents</w:t>
      </w:r>
    </w:p>
    <w:p>
      <w:pPr>
        <w:pStyle w:val="ListBullet"/>
      </w:pPr>
      <w:r>
        <w:t>PriceHistoryService: Tracks and audits all pricing changes with snapshots and change reasons</w:t>
      </w:r>
    </w:p>
    <w:p>
      <w:pPr>
        <w:pStyle w:val="ListBullet"/>
      </w:pPr>
      <w:r>
        <w:t>PriceSignalService: Manages external price signals for dynamic pricing models</w:t>
      </w:r>
    </w:p>
    <w:p>
      <w:pPr>
        <w:pStyle w:val="ListBullet"/>
      </w:pPr>
      <w:r>
        <w:t>OcpiTariffConverter: Converts internal pricing models to OCPI 2.2.1 compliant format</w:t>
      </w:r>
    </w:p>
    <w:p>
      <w:pPr>
        <w:pStyle w:val="Heading2"/>
      </w:pPr>
      <w:r>
        <w:t>4.3 Repositories</w:t>
      </w:r>
    </w:p>
    <w:p>
      <w:pPr>
        <w:pStyle w:val="ListBullet"/>
      </w:pPr>
      <w:r>
        <w:t>PricingPlanRepository: JPA repository for PostgreSQL pricing_plans table</w:t>
      </w:r>
    </w:p>
    <w:p>
      <w:pPr>
        <w:pStyle w:val="ListBullet"/>
      </w:pPr>
      <w:r>
        <w:t>PriceHistoryRepository: JPA repository for PostgreSQL price_history table</w:t>
      </w:r>
    </w:p>
    <w:p>
      <w:pPr>
        <w:pStyle w:val="ListBullet"/>
      </w:pPr>
      <w:r>
        <w:t>PriceSignalRepository: JPA repository for PostgreSQL price_signals table</w:t>
      </w:r>
    </w:p>
    <w:p>
      <w:pPr>
        <w:pStyle w:val="ListBullet"/>
      </w:pPr>
      <w:r>
        <w:t>PricingDocumentRepository: Elasticsearch repository for plan search indexes</w:t>
      </w:r>
    </w:p>
    <w:p>
      <w:pPr>
        <w:pStyle w:val="Heading1"/>
      </w:pPr>
      <w:r>
        <w:t>5. Data Flow</w:t>
      </w:r>
    </w:p>
    <w:p>
      <w:pPr>
        <w:pStyle w:val="Heading2"/>
      </w:pPr>
      <w:r>
        <w:t>5.1 Plan Creation and Publishing</w:t>
      </w:r>
    </w:p>
    <w:p>
      <w:r>
        <w:t>1. Admin portal submits new pricing plan via POST /api/v1/pricing/plans</w:t>
        <w:br/>
        <w:t>2. PricingPlanController validates request</w:t>
        <w:br/>
        <w:t>3. PricingPlanService persists plan to PostgreSQL</w:t>
        <w:br/>
        <w:t>4. ElasticsearchPublisher converts plan to ES document and indexes it</w:t>
        <w:br/>
        <w:t>5. PricingPlanService publishes Redis event (pricing.plan.created)</w:t>
        <w:br/>
        <w:t>6. OCPI-service listens to event and prepares tariff sync</w:t>
      </w:r>
    </w:p>
    <w:p>
      <w:pPr>
        <w:pStyle w:val="Heading2"/>
      </w:pPr>
      <w:r>
        <w:t>5.2 Real-Time Cost Calculation</w:t>
      </w:r>
    </w:p>
    <w:p>
      <w:r>
        <w:t>1. During active charging session, session-service calls POST /api/v1/pricing/calculate/realtime</w:t>
        <w:br/>
        <w:t>2. Request includes locationId, connectorType, energy consumed, duration, etc.</w:t>
        <w:br/>
        <w:t>3. PricingCalculationService finds applicable pricing plan (priority: location+connector &gt; location &gt; connector &gt; default)</w:t>
        <w:br/>
        <w:t>4. Service iterates through pricing components and applies dimensional calculations</w:t>
        <w:br/>
        <w:t>5. Returns CostBreakdownResponse with energy cost, time cost, parking cost, fees, and total</w:t>
        <w:br/>
        <w:t>6. Response includes per-component details for detailed billing</w:t>
      </w:r>
    </w:p>
    <w:p>
      <w:pPr>
        <w:pStyle w:val="Heading2"/>
      </w:pPr>
      <w:r>
        <w:t>5.3 OCPI Tariff Synchronization</w:t>
      </w:r>
    </w:p>
    <w:p>
      <w:r>
        <w:t>1. OCPI-service calls GET /api/v1/pricing/ocpi/tariffs?fromDate=X&amp;toDate=Y</w:t>
        <w:br/>
        <w:t>2. OcpiTariffController retrieves applicable pricing plans</w:t>
        <w:br/>
        <w:t>3. OcpiTariffConverter transforms internal pricing model to OCPI 2.2.1 Tariff format</w:t>
        <w:br/>
        <w:t>4. Response includes all tariff elements (flat, energy, time, parking dimensions)</w:t>
        <w:br/>
        <w:t>5. OCPI-service posts tariffs to roaming partner networks</w:t>
      </w:r>
    </w:p>
    <w:p>
      <w:pPr>
        <w:pStyle w:val="Heading1"/>
      </w:pPr>
      <w:r>
        <w:t>6. Pricing Models</w:t>
      </w:r>
    </w:p>
    <w:p>
      <w:r>
        <w:t>The Pricing Service supports multiple sophisticated pricing models to accommodate diverse business needs:</w:t>
      </w:r>
    </w:p>
    <w:p>
      <w:pPr>
        <w:pStyle w:val="ListBullet"/>
      </w:pPr>
      <w:r>
        <w:rPr>
          <w:b/>
        </w:rPr>
        <w:t xml:space="preserve">FLAT: </w:t>
      </w:r>
      <w:r>
        <w:t>Fixed per-kWh rate, per-minute rate, and/or flat session fee. Simplest model for standardized rates.</w:t>
      </w:r>
    </w:p>
    <w:p>
      <w:pPr>
        <w:pStyle w:val="ListBullet"/>
      </w:pPr>
      <w:r>
        <w:rPr>
          <w:b/>
        </w:rPr>
        <w:t xml:space="preserve">TIME_OF_USE: </w:t>
      </w:r>
      <w:r>
        <w:t>Differentiated rates based on time of day (peak, off-peak, shoulder) and day of week. Ideal for demand management.</w:t>
      </w:r>
    </w:p>
    <w:p>
      <w:pPr>
        <w:pStyle w:val="ListBullet"/>
      </w:pPr>
      <w:r>
        <w:rPr>
          <w:b/>
        </w:rPr>
        <w:t xml:space="preserve">DYNAMIC: </w:t>
      </w:r>
      <w:r>
        <w:t>Real-time rates that respond to external price signals (grid pricing, demand response events, battery prices). Most flexible model.</w:t>
      </w:r>
    </w:p>
    <w:p>
      <w:pPr>
        <w:pStyle w:val="ListBullet"/>
      </w:pPr>
      <w:r>
        <w:rPr>
          <w:b/>
        </w:rPr>
        <w:t xml:space="preserve">TIERED: </w:t>
      </w:r>
      <w:r>
        <w:t>Different rates applied based on consumption tiers. First 20 kWh at rate A, next 20 kWh at rate B, etc. Progressive pricing.</w:t>
      </w:r>
    </w:p>
    <w:p>
      <w:pPr>
        <w:pStyle w:val="ListBullet"/>
      </w:pPr>
      <w:r>
        <w:rPr>
          <w:b/>
        </w:rPr>
        <w:t xml:space="preserve">SUBSCRIPTION: </w:t>
      </w:r>
      <w:r>
        <w:t>Special rates for subscription plan holders. Base subscription fee plus optional per-use charges at reduced rates.</w:t>
      </w:r>
    </w:p>
    <w:p>
      <w:pPr>
        <w:pStyle w:val="Heading1"/>
      </w:pPr>
      <w:r>
        <w:t>7. Integration Points</w:t>
      </w:r>
    </w:p>
    <w:p>
      <w:pPr>
        <w:pStyle w:val="ListBullet"/>
      </w:pPr>
      <w:r>
        <w:rPr>
          <w:b/>
        </w:rPr>
        <w:t xml:space="preserve">billing-service: </w:t>
      </w:r>
      <w:r>
        <w:t>GET /api/v1/pricing/plans/applicable - Tariff lookup for CDR generation</w:t>
      </w:r>
    </w:p>
    <w:p>
      <w:pPr>
        <w:pStyle w:val="ListBullet"/>
      </w:pPr>
      <w:r>
        <w:rPr>
          <w:b/>
        </w:rPr>
        <w:t xml:space="preserve">session-service: </w:t>
      </w:r>
      <w:r>
        <w:t>POST /api/v1/pricing/calculate/realtime - Real-time cost updates on meter values</w:t>
      </w:r>
    </w:p>
    <w:p>
      <w:pPr>
        <w:pStyle w:val="ListBullet"/>
      </w:pPr>
      <w:r>
        <w:rPr>
          <w:b/>
        </w:rPr>
        <w:t xml:space="preserve">station-management-service: </w:t>
      </w:r>
      <w:r>
        <w:t>Location and connector metadata for pricing applicability determination</w:t>
      </w:r>
    </w:p>
    <w:p>
      <w:pPr>
        <w:pStyle w:val="ListBullet"/>
      </w:pPr>
      <w:r>
        <w:rPr>
          <w:b/>
        </w:rPr>
        <w:t xml:space="preserve">OCPI-service: </w:t>
      </w:r>
      <w:r>
        <w:t>GET /api/v1/pricing/ocpi/tariffs - Tariff sync with roaming partners</w:t>
      </w:r>
    </w:p>
    <w:p>
      <w:pPr>
        <w:pStyle w:val="ListBullet"/>
      </w:pPr>
      <w:r>
        <w:rPr>
          <w:b/>
        </w:rPr>
        <w:t xml:space="preserve">Elasticsearch: </w:t>
      </w:r>
      <w:r>
        <w:t>Indexing and full-text search of pricing plans</w:t>
      </w:r>
    </w:p>
    <w:p>
      <w:pPr>
        <w:pStyle w:val="ListBullet"/>
      </w:pPr>
      <w:r>
        <w:rPr>
          <w:b/>
        </w:rPr>
        <w:t xml:space="preserve">Redis: </w:t>
      </w:r>
      <w:r>
        <w:t>Event publishing for plan changes, connection registry for microservice discovery</w:t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p>
      <w:r>
        <w:t>Cost Calculation: Sub-100ms response time for real-time cost calculations to support responsive session updates</w:t>
        <w:br/>
        <w:t>Search Queries: Elasticsearch queries under 200ms for pricing plan search and filtering</w:t>
        <w:br/>
        <w:t>Plan Lookup: Under 50ms for applicable plan determination from cache</w:t>
      </w:r>
    </w:p>
    <w:p>
      <w:pPr>
        <w:pStyle w:val="Heading2"/>
      </w:pPr>
      <w:r>
        <w:t>8.2 Availability and Scalability</w:t>
      </w:r>
    </w:p>
    <w:p>
      <w:r>
        <w:t>Stateless Service: No session affinity required; can be scaled horizontally</w:t>
        <w:br/>
        <w:t>Horizontal Scaling: Deploy multiple instances behind load balancer</w:t>
        <w:br/>
        <w:t>High Availability: Replicated PostgreSQL, Redis, and Elasticsearch clusters</w:t>
        <w:br/>
        <w:t>Graceful Degradation: Search falls back to database if Elasticsearch unavailable</w:t>
      </w:r>
    </w:p>
    <w:p>
      <w:pPr>
        <w:pStyle w:val="Heading2"/>
      </w:pPr>
      <w:r>
        <w:t>8.3 Data Integrity and Auditability</w:t>
      </w:r>
    </w:p>
    <w:p>
      <w:r>
        <w:t>Price History Audit Trail: All pricing changes recorded with timestamp, change reason, and user</w:t>
        <w:br/>
        <w:t>Snapshot Storage: Full pricing component state captured on each change</w:t>
        <w:br/>
        <w:t>Database Migrations: Liquibase-managed schema versioning</w:t>
        <w:br/>
        <w:t>Transactional Consistency: Atomic writes to PostgreSQL and Elasticsearch</w:t>
      </w:r>
    </w:p>
    <w:p>
      <w:pPr>
        <w:pStyle w:val="Heading2"/>
      </w:pPr>
      <w:r>
        <w:t>8.4 Security</w:t>
      </w:r>
    </w:p>
    <w:p>
      <w:r>
        <w:t>Authentication: JWT-based authentication for all API endpoints</w:t>
        <w:br/>
        <w:t>Authorization: Spring Security role-based access control (RBAC)</w:t>
        <w:br/>
        <w:t>Data Encryption: TLS in transit, encryption at rest for sensitive data</w:t>
        <w:br/>
        <w:t>Input Validation: Comprehensive validation of pricing parameters</w:t>
      </w:r>
    </w:p>
    <w:p>
      <w:pPr>
        <w:pStyle w:val="Heading1"/>
      </w:pPr>
      <w:r>
        <w:t>9. Deployment</w:t>
      </w:r>
    </w:p>
    <w:p>
      <w:r>
        <w:t>The Pricing Service is deployed as a containerized Spring Boot application on Kubernetes:</w:t>
      </w:r>
    </w:p>
    <w:p>
      <w:pPr>
        <w:pStyle w:val="ListBullet"/>
      </w:pPr>
      <w:r>
        <w:t>Container: Docker image based on OpenJDK 21</w:t>
      </w:r>
    </w:p>
    <w:p>
      <w:pPr>
        <w:pStyle w:val="ListBullet"/>
      </w:pPr>
      <w:r>
        <w:t>Port: 8092 (HTTP) for internal service communication</w:t>
      </w:r>
    </w:p>
    <w:p>
      <w:pPr>
        <w:pStyle w:val="ListBullet"/>
      </w:pPr>
      <w:r>
        <w:t>Health Checks: /actuator/health endpoint for liveness and readiness probes</w:t>
      </w:r>
    </w:p>
    <w:p>
      <w:pPr>
        <w:pStyle w:val="ListBullet"/>
      </w:pPr>
      <w:r>
        <w:t>Dependencies: PostgreSQL 16+, Redis 7+, Elasticsearch 8.x+ clusters</w:t>
      </w:r>
    </w:p>
    <w:p>
      <w:pPr>
        <w:pStyle w:val="ListBullet"/>
      </w:pPr>
      <w:r>
        <w:t>Resource Limits: CPU requests/limits set based on expected load</w:t>
      </w:r>
    </w:p>
    <w:p>
      <w:pPr>
        <w:pStyle w:val="ListBullet"/>
      </w:pPr>
      <w:r>
        <w:t>Scaling: Horizontal Pod Autoscaler based on CPU and memory metrics</w:t>
      </w:r>
    </w:p>
    <w:p>
      <w:pPr>
        <w:pStyle w:val="ListBullet"/>
      </w:pPr>
      <w:r>
        <w:t>Logs: Structured JSON logging to ELK stack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