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1666" w:rsidRDefault="00FE166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74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79"/>
        <w:gridCol w:w="2268"/>
        <w:gridCol w:w="1440"/>
        <w:gridCol w:w="972"/>
        <w:gridCol w:w="1982"/>
      </w:tblGrid>
      <w:tr w:rsidR="00FE1666">
        <w:trPr>
          <w:trHeight w:val="1820"/>
        </w:trPr>
        <w:tc>
          <w:tcPr>
            <w:tcW w:w="2412" w:type="dxa"/>
            <w:gridSpan w:val="2"/>
            <w:vMerge w:val="restart"/>
          </w:tcPr>
          <w:p w:rsidR="00FE1666" w:rsidRDefault="00FE166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E1666" w:rsidRDefault="00043A0E">
            <w:pPr>
              <w:jc w:val="center"/>
              <w:rPr>
                <w:color w:val="646464"/>
              </w:rPr>
            </w:pPr>
            <w:r>
              <w:rPr>
                <w:noProof/>
              </w:rPr>
              <w:drawing>
                <wp:inline distT="0" distB="0" distL="0" distR="0">
                  <wp:extent cx="1143000" cy="965200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E1666" w:rsidRDefault="00FE1666">
            <w:pPr>
              <w:jc w:val="center"/>
              <w:rPr>
                <w:color w:val="646464"/>
              </w:rPr>
            </w:pPr>
          </w:p>
          <w:p w:rsidR="00FE1666" w:rsidRDefault="00FE1666">
            <w:pPr>
              <w:jc w:val="center"/>
              <w:rPr>
                <w:color w:val="646464"/>
              </w:rPr>
            </w:pPr>
          </w:p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SEDE CENTRAL ALAJUELA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708" w:type="dxa"/>
            <w:gridSpan w:val="2"/>
            <w:vMerge w:val="restart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-16509</wp:posOffset>
                      </wp:positionH>
                      <wp:positionV relativeFrom="paragraph">
                        <wp:posOffset>-1264919</wp:posOffset>
                      </wp:positionV>
                      <wp:extent cx="2295525" cy="1647825"/>
                      <wp:effectExtent l="0" t="0" r="0" b="0"/>
                      <wp:wrapSquare wrapText="bothSides" distT="0" distB="0" distL="114300" distR="114300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295525" cy="16478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981D03" w:rsidRPr="00BC2774" w:rsidRDefault="00003437" w:rsidP="00981D0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244061" w:themeColor="accent1" w:themeShade="80"/>
                                      <w:sz w:val="44"/>
                                      <w:szCs w:val="4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PRUEBA</w:t>
                                  </w:r>
                                </w:p>
                                <w:p w:rsidR="00981D03" w:rsidRPr="00BC2774" w:rsidRDefault="00003437" w:rsidP="00981D0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244061" w:themeColor="accent1" w:themeShade="80"/>
                                      <w:sz w:val="44"/>
                                      <w:szCs w:val="4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PRACTICA</w:t>
                                  </w:r>
                                </w:p>
                                <w:p w:rsidR="00981D03" w:rsidRPr="00BC2774" w:rsidRDefault="00003437" w:rsidP="00981D0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244061" w:themeColor="accent1" w:themeShade="80"/>
                                      <w:sz w:val="44"/>
                                      <w:szCs w:val="4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-1.3pt;margin-top:-99.6pt;width:180.75pt;height:129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" filled="f" stroked="f">
                      <o:lock v:ext="edit" shapetype="t"/>
                      <v:textbox style="mso-fit-shape-to-text:t">
                        <w:txbxContent>
                          <w:p w:rsidR="00981D03" w:rsidRPr="00BC2774" w:rsidRDefault="00003437" w:rsidP="00981D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44061" w:themeColor="accent1" w:themeShade="8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PRUEBA</w:t>
                            </w:r>
                          </w:p>
                          <w:p w:rsidR="00981D03" w:rsidRPr="00BC2774" w:rsidRDefault="00003437" w:rsidP="00981D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44061" w:themeColor="accent1" w:themeShade="8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PRACTICA</w:t>
                            </w:r>
                          </w:p>
                          <w:p w:rsidR="00981D03" w:rsidRPr="00BC2774" w:rsidRDefault="00003437" w:rsidP="00981D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44061" w:themeColor="accent1" w:themeShade="8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FINAL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954" w:type="dxa"/>
            <w:gridSpan w:val="2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159385</wp:posOffset>
                  </wp:positionV>
                  <wp:extent cx="1476375" cy="609600"/>
                  <wp:effectExtent l="0" t="0" r="0" b="0"/>
                  <wp:wrapSquare wrapText="bothSides" distT="0" distB="0" distL="114300" distR="11430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rPr>
          <w:trHeight w:val="1000"/>
        </w:trPr>
        <w:tc>
          <w:tcPr>
            <w:tcW w:w="2412" w:type="dxa"/>
            <w:gridSpan w:val="2"/>
            <w:vMerge/>
          </w:tcPr>
          <w:p w:rsidR="00FE1666" w:rsidRDefault="00FE166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708" w:type="dxa"/>
            <w:gridSpan w:val="2"/>
            <w:vMerge/>
            <w:vAlign w:val="center"/>
          </w:tcPr>
          <w:p w:rsidR="00FE1666" w:rsidRDefault="00FE1666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  <w:tc>
          <w:tcPr>
            <w:tcW w:w="2954" w:type="dxa"/>
            <w:gridSpan w:val="2"/>
          </w:tcPr>
          <w:p w:rsidR="00FE1666" w:rsidRDefault="00FE1666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NOTA:</w:t>
            </w:r>
          </w:p>
        </w:tc>
      </w:tr>
      <w:tr w:rsidR="00FE1666">
        <w:trPr>
          <w:trHeight w:val="800"/>
        </w:trPr>
        <w:tc>
          <w:tcPr>
            <w:tcW w:w="2412" w:type="dxa"/>
            <w:gridSpan w:val="2"/>
            <w:vMerge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708" w:type="dxa"/>
            <w:gridSpan w:val="2"/>
            <w:vMerge/>
            <w:vAlign w:val="center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54" w:type="dxa"/>
            <w:gridSpan w:val="2"/>
          </w:tcPr>
          <w:p w:rsidR="00FE1666" w:rsidRDefault="00FE166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E1666" w:rsidRDefault="00043A0E">
            <w:pPr>
              <w:pStyle w:val="Ttulo1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REALIZACIÓN: DEL EXPERIMENTO: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rPr>
          <w:trHeight w:val="1060"/>
        </w:trPr>
        <w:tc>
          <w:tcPr>
            <w:tcW w:w="2412" w:type="dxa"/>
            <w:gridSpan w:val="2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DOCENTE: 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ING. ANA BEATRIZ VARGAS BADILLA</w:t>
            </w:r>
          </w:p>
        </w:tc>
        <w:tc>
          <w:tcPr>
            <w:tcW w:w="3708" w:type="dxa"/>
            <w:gridSpan w:val="2"/>
          </w:tcPr>
          <w:p w:rsidR="00FE1666" w:rsidRDefault="00FE1666">
            <w:pPr>
              <w:pStyle w:val="Ttulo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CURSO: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LABORATORIO DE CIRCUITOS ELÉCTRICOS II</w:t>
            </w:r>
          </w:p>
        </w:tc>
        <w:tc>
          <w:tcPr>
            <w:tcW w:w="2954" w:type="dxa"/>
            <w:gridSpan w:val="2"/>
          </w:tcPr>
          <w:p w:rsidR="00FE1666" w:rsidRDefault="00FE166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ENTREGA: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03437" w:rsidP="0000343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 w:rsidR="00105731">
              <w:rPr>
                <w:rFonts w:ascii="Arial" w:eastAsia="Arial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/04/2020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rPr>
          <w:trHeight w:val="300"/>
        </w:trPr>
        <w:tc>
          <w:tcPr>
            <w:tcW w:w="9074" w:type="dxa"/>
            <w:gridSpan w:val="6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LABORATORIO:</w:t>
            </w:r>
            <w:r w:rsidR="00EC1CE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:rsidR="00EC1CE7" w:rsidRDefault="00EC1CE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C1CE7" w:rsidRPr="00EC1CE7" w:rsidRDefault="00003437" w:rsidP="00EC1CE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Prueba practica final  - Filtros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rPr>
          <w:trHeight w:val="780"/>
        </w:trPr>
        <w:tc>
          <w:tcPr>
            <w:tcW w:w="9074" w:type="dxa"/>
            <w:gridSpan w:val="6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INTEGRANTE (S) DEL GRUPO: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Pr="00EC1CE7" w:rsidRDefault="00EC6867" w:rsidP="00EC6867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Angie Marchena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Mondell</w:t>
            </w:r>
            <w:proofErr w:type="spellEnd"/>
          </w:p>
          <w:p w:rsidR="00EC1CE7" w:rsidRPr="00EC6867" w:rsidRDefault="00EC1CE7" w:rsidP="00EC1CE7">
            <w:pPr>
              <w:pStyle w:val="Prrafodelista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c>
          <w:tcPr>
            <w:tcW w:w="9074" w:type="dxa"/>
            <w:gridSpan w:val="6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  <w:r w:rsidR="00003437">
              <w:rPr>
                <w:rFonts w:ascii="Arial" w:eastAsia="Arial" w:hAnsi="Arial" w:cs="Arial"/>
                <w:b/>
                <w:sz w:val="22"/>
                <w:szCs w:val="22"/>
              </w:rPr>
              <w:t xml:space="preserve"> GENERAL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:rsidR="00003437" w:rsidRDefault="0000343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034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Estudiar el funcionamiento y características de los filtros pasivos. De modo que el estudiante le dé una aplicación experimental a los conceptos estudiados en clase.</w:t>
            </w:r>
          </w:p>
          <w:p w:rsidR="00003437" w:rsidRDefault="00003437">
            <w:pPr>
              <w:rPr>
                <w:rFonts w:ascii="Arial" w:eastAsia="Arial" w:hAnsi="Arial" w:cs="Arial"/>
              </w:rPr>
            </w:pPr>
          </w:p>
          <w:p w:rsidR="00003437" w:rsidRDefault="00003437" w:rsidP="00003437">
            <w:pPr>
              <w:widowControl/>
              <w:jc w:val="both"/>
              <w:rPr>
                <w:rFonts w:ascii="Arial" w:eastAsia="Arial" w:hAnsi="Arial" w:cs="Arial"/>
                <w:b/>
                <w:lang w:val="es-CR"/>
              </w:rPr>
            </w:pPr>
            <w:r>
              <w:rPr>
                <w:rFonts w:ascii="Arial" w:eastAsia="Arial" w:hAnsi="Arial" w:cs="Arial"/>
                <w:b/>
              </w:rPr>
              <w:t>OBJETIVOS ESPECÍFICOS:</w:t>
            </w:r>
          </w:p>
          <w:p w:rsidR="00003437" w:rsidRDefault="00003437" w:rsidP="00003437">
            <w:pPr>
              <w:jc w:val="both"/>
              <w:rPr>
                <w:rFonts w:ascii="Arial" w:eastAsia="Arial" w:hAnsi="Arial" w:cs="Arial"/>
                <w:b/>
                <w:color w:val="auto"/>
                <w:szCs w:val="20"/>
              </w:rPr>
            </w:pPr>
          </w:p>
          <w:p w:rsidR="00003437" w:rsidRDefault="00003437" w:rsidP="00003437">
            <w:pPr>
              <w:widowControl/>
              <w:numPr>
                <w:ilvl w:val="0"/>
                <w:numId w:val="7"/>
              </w:numPr>
              <w:jc w:val="both"/>
              <w:rPr>
                <w:rFonts w:ascii="Comic Sans MS" w:hAnsi="Comic Sans MS"/>
              </w:rPr>
            </w:pPr>
            <w:r>
              <w:rPr>
                <w:rFonts w:ascii="Arial" w:eastAsia="Arial" w:hAnsi="Arial" w:cs="Arial"/>
              </w:rPr>
              <w:t>Estudiar el comportamiento y características de los filtros Pasa Bajas, Pasa Altas y Pasa Banda.</w:t>
            </w:r>
          </w:p>
          <w:p w:rsidR="00003437" w:rsidRDefault="00003437" w:rsidP="00003437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:rsidR="00003437" w:rsidRDefault="00003437" w:rsidP="00003437">
            <w:pPr>
              <w:widowControl/>
              <w:numPr>
                <w:ilvl w:val="0"/>
                <w:numId w:val="7"/>
              </w:numPr>
              <w:jc w:val="both"/>
              <w:rPr>
                <w:rFonts w:ascii="Comic Sans MS" w:hAnsi="Comic Sans MS"/>
              </w:rPr>
            </w:pPr>
            <w:r>
              <w:rPr>
                <w:rFonts w:ascii="Arial" w:eastAsia="Arial" w:hAnsi="Arial" w:cs="Arial"/>
              </w:rPr>
              <w:t>Reconocer las similitudes y diferencias que existen entre los diferentes tipos de filtros  mencionados anteriormente.</w:t>
            </w:r>
          </w:p>
          <w:p w:rsidR="00EC1CE7" w:rsidRDefault="00EC1CE7" w:rsidP="00800A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rPr>
          <w:trHeight w:val="960"/>
        </w:trPr>
        <w:tc>
          <w:tcPr>
            <w:tcW w:w="9074" w:type="dxa"/>
            <w:gridSpan w:val="6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C6867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EQUIPOS Y MATERIALES UTILIZADOS:</w:t>
            </w:r>
          </w:p>
          <w:p w:rsidR="00EC6867" w:rsidRDefault="00EC686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C6867" w:rsidRDefault="00EC1CE7" w:rsidP="00EC1CE7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EC1CE7">
              <w:rPr>
                <w:rFonts w:ascii="Arial" w:eastAsia="Arial" w:hAnsi="Arial" w:cs="Arial"/>
                <w:bCs/>
                <w:sz w:val="22"/>
                <w:szCs w:val="22"/>
              </w:rPr>
              <w:t>Computadora</w:t>
            </w:r>
            <w:r w:rsidR="00C01827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800ADB" w:rsidRPr="00003437" w:rsidRDefault="00EC1CE7" w:rsidP="00003437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Software </w:t>
            </w:r>
            <w:proofErr w:type="spellStart"/>
            <w:r w:rsidR="00E47DEA">
              <w:rPr>
                <w:rFonts w:ascii="Arial" w:eastAsia="Arial" w:hAnsi="Arial" w:cs="Arial"/>
                <w:bCs/>
                <w:sz w:val="22"/>
                <w:szCs w:val="22"/>
              </w:rPr>
              <w:t>Multisim</w:t>
            </w:r>
            <w:proofErr w:type="spellEnd"/>
          </w:p>
          <w:p w:rsidR="0005327C" w:rsidRDefault="000532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FE1666">
        <w:trPr>
          <w:trHeight w:val="960"/>
        </w:trPr>
        <w:tc>
          <w:tcPr>
            <w:tcW w:w="9074" w:type="dxa"/>
            <w:gridSpan w:val="6"/>
          </w:tcPr>
          <w:p w:rsidR="00E75B71" w:rsidRDefault="0005327C" w:rsidP="00E75B7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RESULTADOS:</w:t>
            </w:r>
          </w:p>
          <w:p w:rsidR="00C01827" w:rsidRDefault="00C01827" w:rsidP="00E75B7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01827" w:rsidRDefault="00C01827" w:rsidP="00E75B7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Parte 1: </w:t>
            </w:r>
            <w:r w:rsidR="00800ADB">
              <w:rPr>
                <w:rFonts w:ascii="Arial" w:eastAsia="Arial" w:hAnsi="Arial" w:cs="Arial"/>
                <w:b/>
                <w:sz w:val="22"/>
                <w:szCs w:val="22"/>
              </w:rPr>
              <w:t>Circuito pasa bajas RC</w:t>
            </w:r>
            <w:r w:rsidR="00561C45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561C45" w:rsidRDefault="00561C45" w:rsidP="00E75B7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obtuvieron los resultados utilizando el circuito de la figura 1.</w:t>
            </w:r>
          </w:p>
          <w:p w:rsidR="00561C45" w:rsidRDefault="00800ADB" w:rsidP="00561C45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753374" cy="2438740"/>
                  <wp:effectExtent l="0" t="0" r="0" b="0"/>
                  <wp:docPr id="8" name="Imagen 8" descr="Imagen que contiene estante, lluvia, luz, diferent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sabaja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C45" w:rsidRDefault="00561C45" w:rsidP="00561C45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Figura 1: Circuito de la parte 1.</w:t>
            </w:r>
          </w:p>
          <w:p w:rsidR="00561C45" w:rsidRDefault="00561C45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561C45" w:rsidRDefault="00800ADB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obtuvieron los valores de la salida Vo conectado al capacitor, los cuales se muestran en</w:t>
            </w:r>
            <w:r w:rsidR="00561C45">
              <w:rPr>
                <w:rFonts w:ascii="Arial" w:eastAsia="Arial" w:hAnsi="Arial" w:cs="Arial"/>
                <w:bCs/>
                <w:sz w:val="22"/>
                <w:szCs w:val="22"/>
              </w:rPr>
              <w:t xml:space="preserve"> la tabla 1.</w:t>
            </w:r>
          </w:p>
          <w:p w:rsidR="00561C45" w:rsidRDefault="00561C45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tbl>
            <w:tblPr>
              <w:tblW w:w="77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1580"/>
              <w:gridCol w:w="1540"/>
              <w:gridCol w:w="1540"/>
              <w:gridCol w:w="1540"/>
            </w:tblGrid>
            <w:tr w:rsidR="00F35EF3" w:rsidRPr="00800ADB" w:rsidTr="00F35EF3">
              <w:trPr>
                <w:trHeight w:val="300"/>
                <w:jc w:val="center"/>
              </w:trPr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Frecuencia (Hz)</w:t>
                  </w:r>
                </w:p>
              </w:tc>
              <w:tc>
                <w:tcPr>
                  <w:tcW w:w="1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Vo Medido (</w:t>
                  </w:r>
                  <w:proofErr w:type="spellStart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Vp</w:t>
                  </w:r>
                  <w:proofErr w:type="spellEnd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)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Vo Teórico (</w:t>
                  </w:r>
                  <w:proofErr w:type="spellStart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Vp</w:t>
                  </w:r>
                  <w:proofErr w:type="spellEnd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)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F35EF3" w:rsidP="00F35EF3">
                  <w:pPr>
                    <w:widowControl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Xc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 xml:space="preserve"> Medido (Ω)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F35EF3" w:rsidP="00F35EF3">
                  <w:pPr>
                    <w:widowControl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Xc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 xml:space="preserve"> Teórico (Ω)</w:t>
                  </w:r>
                </w:p>
              </w:tc>
            </w:tr>
            <w:tr w:rsidR="00F35EF3" w:rsidRPr="00800ADB" w:rsidTr="00F35EF3">
              <w:trPr>
                <w:trHeight w:val="300"/>
                <w:jc w:val="center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50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24</w:t>
                  </w:r>
                  <w:r w:rsidR="006400E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</w:t>
                  </w: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651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CB70C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  <w:r w:rsidR="00CB70C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24.667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2910D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3.</w:t>
                  </w:r>
                  <w:r w:rsidR="00CB70C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11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 xml:space="preserve"> k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6400E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3.18 k</w:t>
                  </w:r>
                </w:p>
              </w:tc>
            </w:tr>
            <w:tr w:rsidR="00F35EF3" w:rsidRPr="00800ADB" w:rsidTr="00F35EF3">
              <w:trPr>
                <w:trHeight w:val="300"/>
                <w:jc w:val="center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150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22</w:t>
                  </w:r>
                  <w:r w:rsidR="006400E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</w:t>
                  </w: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306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CB70C2" w:rsidP="00CB70C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22.360</w:t>
                  </w:r>
                  <w:r w:rsidR="00F35EF3"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2910D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99</w:t>
                  </w:r>
                  <w:r w:rsidR="00CB70C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7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 xml:space="preserve">.98 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6400E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1.06 k</w:t>
                  </w:r>
                </w:p>
              </w:tc>
            </w:tr>
            <w:tr w:rsidR="00F35EF3" w:rsidRPr="00800ADB" w:rsidTr="00F35EF3">
              <w:trPr>
                <w:trHeight w:val="300"/>
                <w:jc w:val="center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105731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300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105731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17</w:t>
                  </w:r>
                  <w:r w:rsidR="006400E2"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.</w:t>
                  </w: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517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105731" w:rsidRDefault="00F35EF3" w:rsidP="00CB70C2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17,6</w:t>
                  </w:r>
                  <w:r w:rsidR="00CB70C2"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78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105731" w:rsidRDefault="002910D2" w:rsidP="006400E2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5</w:t>
                  </w:r>
                  <w:r w:rsidR="00CB70C2"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35</w:t>
                  </w: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.06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105731" w:rsidRDefault="006400E2" w:rsidP="006400E2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530.05</w:t>
                  </w:r>
                </w:p>
              </w:tc>
            </w:tr>
            <w:tr w:rsidR="00F35EF3" w:rsidRPr="00800ADB" w:rsidTr="00F35EF3">
              <w:trPr>
                <w:trHeight w:val="300"/>
                <w:jc w:val="center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450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13</w:t>
                  </w:r>
                  <w:r w:rsidR="006400E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</w:t>
                  </w: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752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CB70C2" w:rsidP="00CB70C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13.871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2910D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35</w:t>
                  </w:r>
                  <w:r w:rsidR="00CB70C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0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.92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6400E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353.6</w:t>
                  </w:r>
                </w:p>
              </w:tc>
            </w:tr>
            <w:tr w:rsidR="00F35EF3" w:rsidRPr="00800ADB" w:rsidTr="00F35EF3">
              <w:trPr>
                <w:trHeight w:val="300"/>
                <w:jc w:val="center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600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F35EF3" w:rsidP="00F35EF3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11</w:t>
                  </w:r>
                  <w:r w:rsidR="006400E2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</w:t>
                  </w: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073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EF3" w:rsidRPr="00800ADB" w:rsidRDefault="00CB70C2" w:rsidP="00CB70C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11.180</w:t>
                  </w:r>
                  <w:r w:rsidR="00F35EF3"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2910D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259.36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35EF3" w:rsidRPr="00800ADB" w:rsidRDefault="006400E2" w:rsidP="006400E2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265.26</w:t>
                  </w:r>
                </w:p>
              </w:tc>
            </w:tr>
          </w:tbl>
          <w:p w:rsidR="00800ADB" w:rsidRDefault="00800ADB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561C45" w:rsidRDefault="005E58FF" w:rsidP="00561C45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T</w:t>
            </w:r>
            <w:r w:rsidR="00561C45">
              <w:rPr>
                <w:rFonts w:ascii="Arial" w:eastAsia="Arial" w:hAnsi="Arial" w:cs="Arial"/>
                <w:bCs/>
                <w:sz w:val="22"/>
                <w:szCs w:val="22"/>
              </w:rPr>
              <w:t>abla 1: Resultados de la parte 1</w:t>
            </w:r>
          </w:p>
          <w:p w:rsidR="00FC31DE" w:rsidRDefault="00FC31DE" w:rsidP="00561C45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Los valores teóricos se calculan mediante la siguiente formula obtenida al realizar el análisis:</w:t>
            </w: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P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6036BC" w:rsidRPr="00FC31DE" w:rsidRDefault="00B87CFB" w:rsidP="006036B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∙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+R</m:t>
                    </m:r>
                  </m:den>
                </m:f>
              </m:oMath>
            </m:oMathPara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C31DE" w:rsidRDefault="00FC31DE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126940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Graficas de las ondas para </w:t>
            </w:r>
            <w:r w:rsidR="00800ADB">
              <w:rPr>
                <w:rFonts w:ascii="Arial" w:eastAsia="Arial" w:hAnsi="Arial" w:cs="Arial"/>
                <w:bCs/>
                <w:sz w:val="22"/>
                <w:szCs w:val="22"/>
              </w:rPr>
              <w:t>valores de la salida a distintas Frecuencias</w:t>
            </w:r>
          </w:p>
          <w:p w:rsidR="00561C45" w:rsidRDefault="00126940" w:rsidP="00561C4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126940" w:rsidRDefault="00800ADB" w:rsidP="00126940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952875" cy="2838317"/>
                  <wp:effectExtent l="0" t="0" r="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-50hz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817" cy="28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19C" w:rsidRDefault="00800ADB" w:rsidP="00126940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 xml:space="preserve">f </w:t>
            </w:r>
            <w:r w:rsidR="0005591C">
              <w:rPr>
                <w:rFonts w:ascii="Arial" w:hAnsi="Arial" w:cs="Arial"/>
                <w:lang w:val="es-CR" w:eastAsia="es-CR"/>
              </w:rPr>
              <w:t>=</w:t>
            </w:r>
            <w:r>
              <w:rPr>
                <w:rFonts w:ascii="Arial" w:hAnsi="Arial" w:cs="Arial"/>
                <w:lang w:val="es-CR" w:eastAsia="es-CR"/>
              </w:rPr>
              <w:t xml:space="preserve"> </w:t>
            </w:r>
            <w:r w:rsidR="0030619C" w:rsidRPr="00561C45">
              <w:rPr>
                <w:rFonts w:ascii="Arial" w:hAnsi="Arial" w:cs="Arial"/>
                <w:lang w:val="es-CR" w:eastAsia="es-CR"/>
              </w:rPr>
              <w:t>50</w:t>
            </w:r>
            <w:r>
              <w:rPr>
                <w:rFonts w:ascii="Arial" w:hAnsi="Arial" w:cs="Arial"/>
                <w:lang w:val="es-CR" w:eastAsia="es-CR"/>
              </w:rPr>
              <w:t xml:space="preserve"> Hz</w:t>
            </w:r>
          </w:p>
          <w:p w:rsidR="00126940" w:rsidRDefault="00126940" w:rsidP="00126940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126940" w:rsidRDefault="00800ADB" w:rsidP="00126940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4067175" cy="3134075"/>
                  <wp:effectExtent l="0" t="0" r="0" b="9525"/>
                  <wp:docPr id="15" name="Imagen 15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-300hz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159" cy="315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>f = 30</w:t>
            </w:r>
            <w:r w:rsidRPr="00561C45">
              <w:rPr>
                <w:rFonts w:ascii="Arial" w:hAnsi="Arial" w:cs="Arial"/>
                <w:lang w:val="es-CR" w:eastAsia="es-CR"/>
              </w:rPr>
              <w:t>0</w:t>
            </w:r>
            <w:r>
              <w:rPr>
                <w:rFonts w:ascii="Arial" w:hAnsi="Arial" w:cs="Arial"/>
                <w:lang w:val="es-CR" w:eastAsia="es-CR"/>
              </w:rPr>
              <w:t xml:space="preserve"> Hz</w:t>
            </w:r>
          </w:p>
          <w:p w:rsidR="00607C5A" w:rsidRDefault="00800ADB" w:rsidP="00CE545C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229100" cy="3253154"/>
                  <wp:effectExtent l="0" t="0" r="0" b="4445"/>
                  <wp:docPr id="16" name="Imagen 16" descr="Captura de pantalla de un celul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-600hz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112" cy="325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>f = 600 Hz</w:t>
            </w:r>
          </w:p>
          <w:p w:rsidR="00674436" w:rsidRDefault="00674436" w:rsidP="00CE545C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2A7E52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 continuación, se muestra una imagen del diagrama de Bode asociado.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125165" cy="2133898"/>
                  <wp:effectExtent l="0" t="0" r="0" b="0"/>
                  <wp:docPr id="17" name="Imagen 17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bod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2A7E52" w:rsidRDefault="002A7E52" w:rsidP="002A7E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Parte </w:t>
            </w:r>
            <w:r w:rsidR="00800ADB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800ADB">
              <w:rPr>
                <w:rFonts w:ascii="Arial" w:eastAsia="Arial" w:hAnsi="Arial" w:cs="Arial"/>
                <w:b/>
                <w:sz w:val="22"/>
                <w:szCs w:val="22"/>
              </w:rPr>
              <w:t>Circuito pasa altas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2A7E52" w:rsidRDefault="002A7E52" w:rsidP="002A7E5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realizo la simulación del circuito de la figura 2.</w:t>
            </w:r>
          </w:p>
          <w:p w:rsidR="002A7E52" w:rsidRDefault="002A7E52" w:rsidP="002A7E5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2A7E52" w:rsidRDefault="00800ADB" w:rsidP="002A7E52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543795" cy="2172003"/>
                  <wp:effectExtent l="0" t="0" r="0" b="0"/>
                  <wp:docPr id="22" name="Imagen 22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asaalta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E52" w:rsidRDefault="002A7E52" w:rsidP="002A7E52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Figura 2: Circuito la parte </w:t>
            </w:r>
            <w:r w:rsidR="00800ADB"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obtuvieron los valores de la salida Vo conectado al capacitor, los cuales se muestran en la tabla 1.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tbl>
            <w:tblPr>
              <w:tblW w:w="825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685"/>
              <w:gridCol w:w="1536"/>
              <w:gridCol w:w="1761"/>
              <w:gridCol w:w="1500"/>
            </w:tblGrid>
            <w:tr w:rsidR="00D277E8" w:rsidRPr="00800ADB" w:rsidTr="00D277E8">
              <w:trPr>
                <w:trHeight w:val="233"/>
                <w:jc w:val="center"/>
              </w:trPr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77E8" w:rsidRPr="00800ADB" w:rsidRDefault="00D277E8" w:rsidP="00800ADB">
                  <w:pPr>
                    <w:widowControl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Frecuencia (Hz)</w:t>
                  </w:r>
                </w:p>
              </w:tc>
              <w:tc>
                <w:tcPr>
                  <w:tcW w:w="1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77E8" w:rsidRPr="00800ADB" w:rsidRDefault="00D277E8" w:rsidP="00800ADB">
                  <w:pPr>
                    <w:widowControl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Vo Medido (</w:t>
                  </w:r>
                  <w:proofErr w:type="spellStart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Vp</w:t>
                  </w:r>
                  <w:proofErr w:type="spellEnd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)</w:t>
                  </w:r>
                </w:p>
              </w:tc>
              <w:tc>
                <w:tcPr>
                  <w:tcW w:w="1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77E8" w:rsidRPr="00800ADB" w:rsidRDefault="00D277E8" w:rsidP="00800ADB">
                  <w:pPr>
                    <w:widowControl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Vo Teórico (</w:t>
                  </w:r>
                  <w:proofErr w:type="spellStart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Vp</w:t>
                  </w:r>
                  <w:proofErr w:type="spellEnd"/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)</w:t>
                  </w:r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277E8" w:rsidRPr="00800ADB" w:rsidRDefault="00D277E8" w:rsidP="00D277E8">
                  <w:pPr>
                    <w:widowControl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XL Medido (Ω)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277E8" w:rsidRPr="00800ADB" w:rsidRDefault="00D277E8" w:rsidP="00D277E8">
                  <w:pPr>
                    <w:widowControl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XL Teórico (Ω)</w:t>
                  </w:r>
                </w:p>
              </w:tc>
            </w:tr>
            <w:tr w:rsidR="00AE64AC" w:rsidRPr="00800ADB" w:rsidTr="00D277E8">
              <w:trPr>
                <w:trHeight w:val="233"/>
                <w:jc w:val="center"/>
              </w:trPr>
              <w:tc>
                <w:tcPr>
                  <w:tcW w:w="1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50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4,151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2B5F17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  <w:r w:rsidR="002B5F17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4.092</w:t>
                  </w:r>
                </w:p>
              </w:tc>
              <w:tc>
                <w:tcPr>
                  <w:tcW w:w="17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</w:t>
                  </w:r>
                  <w:r w:rsidR="00666053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2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.52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35.41</w:t>
                  </w:r>
                </w:p>
              </w:tc>
            </w:tr>
            <w:tr w:rsidR="00AE64AC" w:rsidRPr="00800ADB" w:rsidTr="00D277E8">
              <w:trPr>
                <w:trHeight w:val="233"/>
                <w:jc w:val="center"/>
              </w:trPr>
              <w:tc>
                <w:tcPr>
                  <w:tcW w:w="1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150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10,739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2B5F17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  <w:r w:rsidR="002B5F17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10.640</w:t>
                  </w:r>
                </w:p>
              </w:tc>
              <w:tc>
                <w:tcPr>
                  <w:tcW w:w="17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9</w:t>
                  </w:r>
                  <w:r w:rsidR="00666053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.66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94.25</w:t>
                  </w:r>
                </w:p>
              </w:tc>
            </w:tr>
            <w:tr w:rsidR="00AE64AC" w:rsidRPr="00800ADB" w:rsidTr="00D277E8">
              <w:trPr>
                <w:trHeight w:val="233"/>
                <w:jc w:val="center"/>
              </w:trPr>
              <w:tc>
                <w:tcPr>
                  <w:tcW w:w="1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05731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250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05731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14,553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05731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14,</w:t>
                  </w:r>
                  <w:r w:rsidR="002B5F17"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46</w:t>
                  </w:r>
                </w:p>
              </w:tc>
              <w:tc>
                <w:tcPr>
                  <w:tcW w:w="17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105731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15</w:t>
                  </w:r>
                  <w:r w:rsidR="00666053"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6</w:t>
                  </w: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.12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105731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</w:pPr>
                  <w:r w:rsidRPr="00105731">
                    <w:rPr>
                      <w:rFonts w:ascii="Calibri" w:hAnsi="Calibri" w:cs="Calibri"/>
                      <w:color w:val="1F497D" w:themeColor="text2"/>
                      <w:sz w:val="22"/>
                      <w:szCs w:val="22"/>
                      <w:lang w:val="es-CR" w:eastAsia="es-CR"/>
                    </w:rPr>
                    <w:t>157.07</w:t>
                  </w:r>
                </w:p>
              </w:tc>
            </w:tr>
            <w:tr w:rsidR="00AE64AC" w:rsidRPr="00800ADB" w:rsidTr="00D277E8">
              <w:trPr>
                <w:trHeight w:val="233"/>
                <w:jc w:val="center"/>
              </w:trPr>
              <w:tc>
                <w:tcPr>
                  <w:tcW w:w="1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500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18,091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2B5F17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  <w:r w:rsidR="002B5F17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18.048</w:t>
                  </w:r>
                </w:p>
              </w:tc>
              <w:tc>
                <w:tcPr>
                  <w:tcW w:w="17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336.89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314.16</w:t>
                  </w:r>
                </w:p>
              </w:tc>
            </w:tr>
            <w:tr w:rsidR="00AE64AC" w:rsidRPr="00800ADB" w:rsidTr="00D277E8">
              <w:trPr>
                <w:trHeight w:val="233"/>
                <w:jc w:val="center"/>
              </w:trPr>
              <w:tc>
                <w:tcPr>
                  <w:tcW w:w="17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1000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19,466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800ADB" w:rsidRDefault="00AE64AC" w:rsidP="002B5F17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 w:rsidRPr="00800ADB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 </w:t>
                  </w:r>
                  <w:r w:rsidR="002B5F17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19.453</w:t>
                  </w:r>
                </w:p>
              </w:tc>
              <w:tc>
                <w:tcPr>
                  <w:tcW w:w="17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62</w:t>
                  </w:r>
                  <w:r w:rsidR="00666053"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6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.71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800ADB" w:rsidRDefault="00AE64AC" w:rsidP="00AE64AC">
                  <w:pPr>
                    <w:widowControl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-CR" w:eastAsia="es-CR"/>
                    </w:rPr>
                    <w:t>628.31</w:t>
                  </w:r>
                </w:p>
              </w:tc>
            </w:tr>
          </w:tbl>
          <w:p w:rsidR="00800ADB" w:rsidRP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  <w:lang w:val="es-CR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Tabla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: Resultados de la parte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Los valores teóricos se calculan mediante la siguiente formula obtenida al realizar el análisis: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DF3137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Con un divisor de voltaje:</w:t>
            </w:r>
          </w:p>
          <w:p w:rsidR="00DF3137" w:rsidRDefault="00DF3137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DF3137" w:rsidRDefault="00DF3137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DF3137" w:rsidRPr="00FC31DE" w:rsidRDefault="00B87CF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∙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+R</m:t>
                    </m:r>
                  </m:den>
                </m:f>
              </m:oMath>
            </m:oMathPara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DF3137" w:rsidRDefault="00DF3137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Graficas de las ondas para valores de la salida a distintas Frecuencias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4219575" cy="3253204"/>
                  <wp:effectExtent l="0" t="0" r="0" b="444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2-50hz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493" cy="326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 xml:space="preserve">f = </w:t>
            </w:r>
            <w:r w:rsidRPr="00561C45">
              <w:rPr>
                <w:rFonts w:ascii="Arial" w:hAnsi="Arial" w:cs="Arial"/>
                <w:lang w:val="es-CR" w:eastAsia="es-CR"/>
              </w:rPr>
              <w:t>50</w:t>
            </w:r>
            <w:r>
              <w:rPr>
                <w:rFonts w:ascii="Arial" w:hAnsi="Arial" w:cs="Arial"/>
                <w:lang w:val="es-CR" w:eastAsia="es-CR"/>
              </w:rPr>
              <w:t xml:space="preserve"> Hz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4352925" cy="3411959"/>
                  <wp:effectExtent l="0" t="0" r="0" b="0"/>
                  <wp:docPr id="24" name="Imagen 24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-250hz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702" cy="34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>f = 30</w:t>
            </w:r>
            <w:r w:rsidRPr="00561C45">
              <w:rPr>
                <w:rFonts w:ascii="Arial" w:hAnsi="Arial" w:cs="Arial"/>
                <w:lang w:val="es-CR" w:eastAsia="es-CR"/>
              </w:rPr>
              <w:t>0</w:t>
            </w:r>
            <w:r>
              <w:rPr>
                <w:rFonts w:ascii="Arial" w:hAnsi="Arial" w:cs="Arial"/>
                <w:lang w:val="es-CR" w:eastAsia="es-CR"/>
              </w:rPr>
              <w:t xml:space="preserve"> Hz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533900" cy="3482099"/>
                  <wp:effectExtent l="0" t="0" r="0" b="444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-1khz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805" cy="349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>f = 1k Hz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 continuación, se muestra una imagen del diagrama de Bode asociado.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134692" cy="2114845"/>
                  <wp:effectExtent l="0" t="0" r="8890" b="0"/>
                  <wp:docPr id="27" name="Imagen 27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bod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Parte </w:t>
            </w:r>
            <w:r w:rsidR="00126664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Circuito pasa </w:t>
            </w:r>
            <w:r w:rsidR="00126664">
              <w:rPr>
                <w:rFonts w:ascii="Arial" w:eastAsia="Arial" w:hAnsi="Arial" w:cs="Arial"/>
                <w:b/>
                <w:sz w:val="22"/>
                <w:szCs w:val="22"/>
              </w:rPr>
              <w:t>bandas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Se realizo la simulación del circuito de la figura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126664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258005" cy="1781424"/>
                  <wp:effectExtent l="0" t="0" r="0" b="9525"/>
                  <wp:docPr id="37" name="Imagen 37" descr="Imagen que contiene colores, colgando, luz, grand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asabanda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Figura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: Circuito la parte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Se obtuvieron los valores de la salida Vo conectado al capacitor, los cuales se muestran en la tabla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tbl>
            <w:tblPr>
              <w:tblW w:w="6297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1"/>
              <w:gridCol w:w="2135"/>
              <w:gridCol w:w="2081"/>
            </w:tblGrid>
            <w:tr w:rsidR="00126664" w:rsidRPr="00126664" w:rsidTr="00126664">
              <w:trPr>
                <w:trHeight w:val="295"/>
                <w:jc w:val="center"/>
              </w:trPr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Frecuencia (Hz)</w:t>
                  </w:r>
                </w:p>
              </w:tc>
              <w:tc>
                <w:tcPr>
                  <w:tcW w:w="21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Vo Medido (</w:t>
                  </w:r>
                  <w:proofErr w:type="spellStart"/>
                  <w:r w:rsidRPr="00126664">
                    <w:rPr>
                      <w:rFonts w:ascii="Arial" w:hAnsi="Arial" w:cs="Arial"/>
                      <w:lang w:val="es-CR" w:eastAsia="es-CR"/>
                    </w:rPr>
                    <w:t>Vp</w:t>
                  </w:r>
                  <w:proofErr w:type="spellEnd"/>
                  <w:r w:rsidRPr="00126664">
                    <w:rPr>
                      <w:rFonts w:ascii="Arial" w:hAnsi="Arial" w:cs="Arial"/>
                      <w:lang w:val="es-CR" w:eastAsia="es-CR"/>
                    </w:rPr>
                    <w:t>)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 xml:space="preserve">Vo </w:t>
                  </w:r>
                  <w:proofErr w:type="spellStart"/>
                  <w:r w:rsidRPr="00126664">
                    <w:rPr>
                      <w:rFonts w:ascii="Arial" w:hAnsi="Arial" w:cs="Arial"/>
                      <w:lang w:val="es-CR" w:eastAsia="es-CR"/>
                    </w:rPr>
                    <w:t>Teorico</w:t>
                  </w:r>
                  <w:proofErr w:type="spellEnd"/>
                  <w:r w:rsidRPr="00126664">
                    <w:rPr>
                      <w:rFonts w:ascii="Arial" w:hAnsi="Arial" w:cs="Arial"/>
                      <w:lang w:val="es-CR" w:eastAsia="es-CR"/>
                    </w:rPr>
                    <w:t xml:space="preserve"> (</w:t>
                  </w:r>
                  <w:proofErr w:type="spellStart"/>
                  <w:r w:rsidRPr="00126664">
                    <w:rPr>
                      <w:rFonts w:ascii="Arial" w:hAnsi="Arial" w:cs="Arial"/>
                      <w:lang w:val="es-CR" w:eastAsia="es-CR"/>
                    </w:rPr>
                    <w:t>Vp</w:t>
                  </w:r>
                  <w:proofErr w:type="spellEnd"/>
                  <w:r w:rsidRPr="00126664">
                    <w:rPr>
                      <w:rFonts w:ascii="Arial" w:hAnsi="Arial" w:cs="Arial"/>
                      <w:lang w:val="es-CR" w:eastAsia="es-CR"/>
                    </w:rPr>
                    <w:t>)</w:t>
                  </w:r>
                </w:p>
              </w:tc>
            </w:tr>
            <w:tr w:rsidR="00126664" w:rsidRPr="00126664" w:rsidTr="00126664">
              <w:trPr>
                <w:trHeight w:val="295"/>
                <w:jc w:val="center"/>
              </w:trPr>
              <w:tc>
                <w:tcPr>
                  <w:tcW w:w="20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50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9,268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CE1D40" w:rsidP="00FF63F5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9.156</w:t>
                  </w:r>
                  <w:r w:rsidR="00126664" w:rsidRPr="00126664">
                    <w:rPr>
                      <w:rFonts w:ascii="Arial" w:hAnsi="Arial" w:cs="Arial"/>
                      <w:lang w:val="es-CR" w:eastAsia="es-CR"/>
                    </w:rPr>
                    <w:t> </w:t>
                  </w:r>
                </w:p>
              </w:tc>
            </w:tr>
            <w:tr w:rsidR="00126664" w:rsidRPr="00126664" w:rsidTr="00126664">
              <w:trPr>
                <w:trHeight w:val="295"/>
                <w:jc w:val="center"/>
              </w:trPr>
              <w:tc>
                <w:tcPr>
                  <w:tcW w:w="20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135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21,299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FF63F5">
                  <w:pPr>
                    <w:widowControl/>
                    <w:jc w:val="right"/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2</w:t>
                  </w:r>
                  <w:r w:rsidR="00FF63F5"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1</w:t>
                  </w: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,</w:t>
                  </w:r>
                  <w:r w:rsidR="00CE1D40"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115</w:t>
                  </w:r>
                </w:p>
              </w:tc>
            </w:tr>
            <w:tr w:rsidR="00126664" w:rsidRPr="00126664" w:rsidTr="00126664">
              <w:trPr>
                <w:trHeight w:val="295"/>
                <w:jc w:val="center"/>
              </w:trPr>
              <w:tc>
                <w:tcPr>
                  <w:tcW w:w="20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  <w:t>355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  <w:t>29,997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FF63F5">
                  <w:pPr>
                    <w:widowControl/>
                    <w:jc w:val="right"/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  <w:t> </w:t>
                  </w:r>
                  <w:r w:rsidR="00FF63F5" w:rsidRPr="00105731">
                    <w:rPr>
                      <w:rFonts w:ascii="Arial" w:hAnsi="Arial" w:cs="Arial"/>
                      <w:color w:val="4F6228" w:themeColor="accent3" w:themeShade="80"/>
                      <w:lang w:val="es-CR" w:eastAsia="es-CR"/>
                    </w:rPr>
                    <w:t>29.998</w:t>
                  </w:r>
                </w:p>
              </w:tc>
            </w:tr>
            <w:tr w:rsidR="00126664" w:rsidRPr="00126664" w:rsidTr="00126664">
              <w:trPr>
                <w:trHeight w:val="295"/>
                <w:jc w:val="center"/>
              </w:trPr>
              <w:tc>
                <w:tcPr>
                  <w:tcW w:w="20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930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21,29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05731" w:rsidRDefault="00126664" w:rsidP="00FF63F5">
                  <w:pPr>
                    <w:widowControl/>
                    <w:jc w:val="right"/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</w:pPr>
                  <w:r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21,2</w:t>
                  </w:r>
                  <w:r w:rsidR="00CE1D40" w:rsidRPr="00105731">
                    <w:rPr>
                      <w:rFonts w:ascii="Arial" w:hAnsi="Arial" w:cs="Arial"/>
                      <w:color w:val="1F497D" w:themeColor="text2"/>
                      <w:lang w:val="es-CR" w:eastAsia="es-CR"/>
                    </w:rPr>
                    <w:t>39</w:t>
                  </w:r>
                </w:p>
              </w:tc>
            </w:tr>
            <w:tr w:rsidR="00126664" w:rsidRPr="00126664" w:rsidTr="00126664">
              <w:trPr>
                <w:trHeight w:val="295"/>
                <w:jc w:val="center"/>
              </w:trPr>
              <w:tc>
                <w:tcPr>
                  <w:tcW w:w="20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2000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126664" w:rsidP="00126664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11,268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26664" w:rsidRPr="00126664" w:rsidRDefault="00CE1D40" w:rsidP="00FF63F5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11.401</w:t>
                  </w:r>
                  <w:r w:rsidR="00126664" w:rsidRPr="00126664">
                    <w:rPr>
                      <w:rFonts w:ascii="Arial" w:hAnsi="Arial" w:cs="Arial"/>
                      <w:lang w:val="es-CR" w:eastAsia="es-CR"/>
                    </w:rPr>
                    <w:t> </w:t>
                  </w:r>
                </w:p>
              </w:tc>
            </w:tr>
          </w:tbl>
          <w:p w:rsidR="00800ADB" w:rsidRP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  <w:lang w:val="es-CR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Tabla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: Resultados de la parte </w:t>
            </w:r>
            <w:r w:rsidR="0012666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</w:p>
          <w:tbl>
            <w:tblPr>
              <w:tblW w:w="8965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701"/>
              <w:gridCol w:w="1842"/>
              <w:gridCol w:w="1843"/>
              <w:gridCol w:w="1724"/>
            </w:tblGrid>
            <w:tr w:rsidR="00CF4ECA" w:rsidRPr="00126664" w:rsidTr="00CF4ECA">
              <w:trPr>
                <w:trHeight w:val="270"/>
                <w:jc w:val="center"/>
              </w:trPr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4ECA" w:rsidRPr="00126664" w:rsidRDefault="00CF4ECA" w:rsidP="00D277E8">
                  <w:pPr>
                    <w:widowControl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Frecuencia (Hz)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CF4ECA" w:rsidRPr="00D277E8" w:rsidRDefault="00CF4ECA" w:rsidP="00D277E8">
                  <w:pPr>
                    <w:widowControl/>
                    <w:jc w:val="center"/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</w:pPr>
                  <w:r w:rsidRPr="00D277E8"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>XL Medido (Ω)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CF4ECA" w:rsidRPr="00D277E8" w:rsidRDefault="00CF4ECA" w:rsidP="00D277E8">
                  <w:pPr>
                    <w:widowControl/>
                    <w:jc w:val="center"/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</w:pPr>
                  <w:r w:rsidRPr="00D277E8"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>XL Teórico (Ω)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F4ECA" w:rsidRPr="00D277E8" w:rsidRDefault="00CF4ECA" w:rsidP="00D277E8">
                  <w:pPr>
                    <w:widowControl/>
                    <w:jc w:val="center"/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</w:pPr>
                  <w:proofErr w:type="spellStart"/>
                  <w:r w:rsidRPr="00D277E8"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>X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>c</w:t>
                  </w:r>
                  <w:proofErr w:type="spellEnd"/>
                  <w:r w:rsidRPr="00D277E8"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 xml:space="preserve"> Teórico (Ω)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F4ECA" w:rsidRPr="00D277E8" w:rsidRDefault="00CF4ECA" w:rsidP="00D277E8">
                  <w:pPr>
                    <w:widowControl/>
                    <w:jc w:val="center"/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</w:pPr>
                  <w:proofErr w:type="spellStart"/>
                  <w:r w:rsidRPr="00D277E8"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>X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>c</w:t>
                  </w:r>
                  <w:proofErr w:type="spellEnd"/>
                  <w:r w:rsidRPr="00D277E8">
                    <w:rPr>
                      <w:rFonts w:ascii="Arial" w:hAnsi="Arial" w:cs="Arial"/>
                      <w:sz w:val="22"/>
                      <w:szCs w:val="22"/>
                      <w:lang w:val="es-CR" w:eastAsia="es-CR"/>
                    </w:rPr>
                    <w:t xml:space="preserve"> Teórico (Ω)</w:t>
                  </w:r>
                </w:p>
              </w:tc>
            </w:tr>
            <w:tr w:rsidR="00AE64AC" w:rsidRPr="00126664" w:rsidTr="00CF4ECA">
              <w:trPr>
                <w:trHeight w:val="270"/>
                <w:jc w:val="center"/>
              </w:trPr>
              <w:tc>
                <w:tcPr>
                  <w:tcW w:w="18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26664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50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D277E8">
                    <w:rPr>
                      <w:rFonts w:ascii="Arial" w:hAnsi="Arial" w:cs="Arial"/>
                      <w:lang w:val="es-CR" w:eastAsia="es-CR"/>
                    </w:rPr>
                    <w:t> </w:t>
                  </w:r>
                  <w:r w:rsidR="00F91011">
                    <w:rPr>
                      <w:rFonts w:ascii="Arial" w:hAnsi="Arial" w:cs="Arial"/>
                      <w:lang w:val="es-CR" w:eastAsia="es-CR"/>
                    </w:rPr>
                    <w:t>3</w:t>
                  </w:r>
                  <w:r>
                    <w:rPr>
                      <w:rFonts w:ascii="Arial" w:hAnsi="Arial" w:cs="Arial"/>
                      <w:lang w:val="es-CR" w:eastAsia="es-CR"/>
                    </w:rPr>
                    <w:t>.989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D277E8">
                    <w:rPr>
                      <w:rFonts w:ascii="Arial" w:hAnsi="Arial" w:cs="Arial"/>
                      <w:lang w:val="es-CR" w:eastAsia="es-CR"/>
                    </w:rPr>
                    <w:t> </w:t>
                  </w:r>
                  <w:r>
                    <w:rPr>
                      <w:rFonts w:ascii="Arial" w:hAnsi="Arial" w:cs="Arial"/>
                      <w:lang w:val="es-CR" w:eastAsia="es-CR"/>
                    </w:rPr>
                    <w:t>3.1415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16</w:t>
                  </w:r>
                  <w:r w:rsidR="00F91011">
                    <w:rPr>
                      <w:rFonts w:ascii="Arial" w:hAnsi="Arial" w:cs="Arial"/>
                      <w:lang w:val="es-CR" w:eastAsia="es-CR"/>
                    </w:rPr>
                    <w:t>0</w:t>
                  </w:r>
                  <w:r>
                    <w:rPr>
                      <w:rFonts w:ascii="Arial" w:hAnsi="Arial" w:cs="Arial"/>
                      <w:lang w:val="es-CR" w:eastAsia="es-CR"/>
                    </w:rPr>
                    <w:t>.531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159.155</w:t>
                  </w:r>
                </w:p>
              </w:tc>
            </w:tr>
            <w:tr w:rsidR="00AE64AC" w:rsidRPr="00126664" w:rsidTr="00CF4ECA">
              <w:trPr>
                <w:trHeight w:val="270"/>
                <w:jc w:val="center"/>
              </w:trPr>
              <w:tc>
                <w:tcPr>
                  <w:tcW w:w="18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26664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135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F91011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8</w:t>
                  </w:r>
                  <w:r w:rsidR="00AE64AC">
                    <w:rPr>
                      <w:rFonts w:ascii="Arial" w:hAnsi="Arial" w:cs="Arial"/>
                      <w:lang w:val="es-CR" w:eastAsia="es-CR"/>
                    </w:rPr>
                    <w:t>.325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8.55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5</w:t>
                  </w:r>
                  <w:r w:rsidR="00F91011">
                    <w:rPr>
                      <w:rFonts w:ascii="Arial" w:hAnsi="Arial" w:cs="Arial"/>
                      <w:lang w:val="es-CR" w:eastAsia="es-CR"/>
                    </w:rPr>
                    <w:t>7</w:t>
                  </w:r>
                  <w:r>
                    <w:rPr>
                      <w:rFonts w:ascii="Arial" w:hAnsi="Arial" w:cs="Arial"/>
                      <w:lang w:val="es-CR" w:eastAsia="es-CR"/>
                    </w:rPr>
                    <w:t>.454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58.433</w:t>
                  </w:r>
                </w:p>
              </w:tc>
            </w:tr>
            <w:tr w:rsidR="00AE64AC" w:rsidRPr="00126664" w:rsidTr="00CF4ECA">
              <w:trPr>
                <w:trHeight w:val="270"/>
                <w:jc w:val="center"/>
              </w:trPr>
              <w:tc>
                <w:tcPr>
                  <w:tcW w:w="18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26664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355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21.566</w:t>
                  </w:r>
                  <w:r w:rsidRPr="00D277E8">
                    <w:rPr>
                      <w:rFonts w:ascii="Arial" w:hAnsi="Arial" w:cs="Arial"/>
                      <w:lang w:val="es-CR" w:eastAsia="es-CR"/>
                    </w:rPr>
                    <w:t> 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22.415</w:t>
                  </w:r>
                  <w:r w:rsidRPr="00D277E8">
                    <w:rPr>
                      <w:rFonts w:ascii="Arial" w:hAnsi="Arial" w:cs="Arial"/>
                      <w:lang w:val="es-CR" w:eastAsia="es-CR"/>
                    </w:rPr>
                    <w:t> 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21.696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22.416</w:t>
                  </w:r>
                </w:p>
              </w:tc>
            </w:tr>
            <w:tr w:rsidR="00AE64AC" w:rsidRPr="00126664" w:rsidTr="00CF4ECA">
              <w:trPr>
                <w:trHeight w:val="270"/>
                <w:jc w:val="center"/>
              </w:trPr>
              <w:tc>
                <w:tcPr>
                  <w:tcW w:w="18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26664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930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F91011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58</w:t>
                  </w:r>
                  <w:r w:rsidR="00AE64AC">
                    <w:rPr>
                      <w:rFonts w:ascii="Arial" w:hAnsi="Arial" w:cs="Arial"/>
                      <w:lang w:val="es-CR" w:eastAsia="es-CR"/>
                    </w:rPr>
                    <w:t>.145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58.433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F91011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8</w:t>
                  </w:r>
                  <w:r w:rsidR="00AE64AC">
                    <w:rPr>
                      <w:rFonts w:ascii="Arial" w:hAnsi="Arial" w:cs="Arial"/>
                      <w:lang w:val="es-CR" w:eastAsia="es-CR"/>
                    </w:rPr>
                    <w:t>.64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8.55</w:t>
                  </w:r>
                </w:p>
              </w:tc>
            </w:tr>
            <w:tr w:rsidR="00AE64AC" w:rsidRPr="00126664" w:rsidTr="00CF4ECA">
              <w:trPr>
                <w:trHeight w:val="270"/>
                <w:jc w:val="center"/>
              </w:trPr>
              <w:tc>
                <w:tcPr>
                  <w:tcW w:w="18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126664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 w:rsidRPr="00126664">
                    <w:rPr>
                      <w:rFonts w:ascii="Arial" w:hAnsi="Arial" w:cs="Arial"/>
                      <w:lang w:val="es-CR" w:eastAsia="es-CR"/>
                    </w:rPr>
                    <w:t>2000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12</w:t>
                  </w:r>
                  <w:r w:rsidR="00F91011">
                    <w:rPr>
                      <w:rFonts w:ascii="Arial" w:hAnsi="Arial" w:cs="Arial"/>
                      <w:lang w:val="es-CR" w:eastAsia="es-CR"/>
                    </w:rPr>
                    <w:t>4</w:t>
                  </w:r>
                  <w:r>
                    <w:rPr>
                      <w:rFonts w:ascii="Arial" w:hAnsi="Arial" w:cs="Arial"/>
                      <w:lang w:val="es-CR" w:eastAsia="es-CR"/>
                    </w:rPr>
                    <w:t>.483</w:t>
                  </w:r>
                  <w:r w:rsidRPr="00D277E8">
                    <w:rPr>
                      <w:rFonts w:ascii="Arial" w:hAnsi="Arial" w:cs="Arial"/>
                      <w:lang w:val="es-CR" w:eastAsia="es-CR"/>
                    </w:rPr>
                    <w:t> 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125.664</w:t>
                  </w:r>
                  <w:r w:rsidRPr="00D277E8">
                    <w:rPr>
                      <w:rFonts w:ascii="Arial" w:hAnsi="Arial" w:cs="Arial"/>
                      <w:lang w:val="es-CR" w:eastAsia="es-CR"/>
                    </w:rPr>
                    <w:t> 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F91011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3</w:t>
                  </w:r>
                  <w:r w:rsidR="00AE64AC">
                    <w:rPr>
                      <w:rFonts w:ascii="Arial" w:hAnsi="Arial" w:cs="Arial"/>
                      <w:lang w:val="es-CR" w:eastAsia="es-CR"/>
                    </w:rPr>
                    <w:t>.</w:t>
                  </w:r>
                  <w:r>
                    <w:rPr>
                      <w:rFonts w:ascii="Arial" w:hAnsi="Arial" w:cs="Arial"/>
                      <w:lang w:val="es-CR" w:eastAsia="es-CR"/>
                    </w:rPr>
                    <w:t>654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E64AC" w:rsidRPr="00D277E8" w:rsidRDefault="00AE64AC" w:rsidP="00AE64AC">
                  <w:pPr>
                    <w:widowControl/>
                    <w:jc w:val="right"/>
                    <w:rPr>
                      <w:rFonts w:ascii="Arial" w:hAnsi="Arial" w:cs="Arial"/>
                      <w:lang w:val="es-CR" w:eastAsia="es-CR"/>
                    </w:rPr>
                  </w:pPr>
                  <w:r>
                    <w:rPr>
                      <w:rFonts w:ascii="Arial" w:hAnsi="Arial" w:cs="Arial"/>
                      <w:lang w:val="es-CR" w:eastAsia="es-CR"/>
                    </w:rPr>
                    <w:t>3.97</w:t>
                  </w:r>
                </w:p>
              </w:tc>
            </w:tr>
          </w:tbl>
          <w:p w:rsidR="00D277E8" w:rsidRDefault="00CF4ECA" w:rsidP="00CF4ECA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Tabla 4: Valores de reactancia parte 3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Los valores teóricos se calculan mediante la siguiente formula obtenida al realizar el análisis: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Pr="00FC31DE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CE1D40" w:rsidRPr="00FC31DE" w:rsidRDefault="00B87CFB" w:rsidP="00CE1D4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∙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+R</m:t>
                    </m:r>
                  </m:den>
                </m:f>
              </m:oMath>
            </m:oMathPara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3C095E" w:rsidRDefault="003C095E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3C095E" w:rsidRDefault="003C095E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Graficas de las ondas para valores de la salida a distintas Frecuencias</w:t>
            </w: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4991100" cy="3850028"/>
                  <wp:effectExtent l="0" t="0" r="0" b="0"/>
                  <wp:docPr id="36" name="Imagen 36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3-50hz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699" cy="385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 xml:space="preserve">f = </w:t>
            </w:r>
            <w:r w:rsidRPr="00561C45">
              <w:rPr>
                <w:rFonts w:ascii="Arial" w:hAnsi="Arial" w:cs="Arial"/>
                <w:lang w:val="es-CR" w:eastAsia="es-CR"/>
              </w:rPr>
              <w:t>50</w:t>
            </w:r>
            <w:r>
              <w:rPr>
                <w:rFonts w:ascii="Arial" w:hAnsi="Arial" w:cs="Arial"/>
                <w:lang w:val="es-CR" w:eastAsia="es-CR"/>
              </w:rPr>
              <w:t xml:space="preserve"> Hz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4657725" cy="3585384"/>
                  <wp:effectExtent l="0" t="0" r="0" b="0"/>
                  <wp:docPr id="35" name="Imagen 35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-135hz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75" cy="35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>f = 135 Hz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543425" cy="3477192"/>
                  <wp:effectExtent l="0" t="0" r="0" b="9525"/>
                  <wp:docPr id="34" name="Imagen 34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3-2khz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49" cy="348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es-CR" w:eastAsia="es-CR"/>
              </w:rPr>
              <w:t>f = 2k Hz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 continuación, se muestra una imagen del diagrama de Bode asociado.</w:t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106113" cy="2048161"/>
                  <wp:effectExtent l="0" t="0" r="0" b="9525"/>
                  <wp:docPr id="33" name="Imagen 33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3bod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800ADB" w:rsidRDefault="00800ADB" w:rsidP="00800AD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07697F" w:rsidRPr="002A7E52" w:rsidRDefault="0007697F" w:rsidP="002A7E5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FE1666">
        <w:trPr>
          <w:trHeight w:val="11140"/>
        </w:trPr>
        <w:tc>
          <w:tcPr>
            <w:tcW w:w="9074" w:type="dxa"/>
            <w:gridSpan w:val="6"/>
          </w:tcPr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ANÁLISIS DE </w:t>
            </w:r>
            <w:r w:rsidR="0005327C">
              <w:rPr>
                <w:rFonts w:ascii="Arial" w:eastAsia="Arial" w:hAnsi="Arial" w:cs="Arial"/>
                <w:b/>
                <w:sz w:val="22"/>
                <w:szCs w:val="22"/>
              </w:rPr>
              <w:t>RESULTADOS: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D4124" w:rsidRDefault="00ED4124" w:rsidP="00ED412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ED4124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 xml:space="preserve">Analizando los valores obtenidos podemos observar que cada filtro presenta respuestas a la frecuencia diferentes y otros elementos diferentes. Para el filtro pasa bajo, podemos observar que la frecuencia y a medida que se acerca a la frecuencia de corte calculada, la señal de salida deja de ser una aproximación de la entrada y se reduce considerablemente a medida que aumentamos la frecuencia. Este tipo de filtro elimina elementos de frecuencia de la señal de entrada y por ende retrasa un poco de la señal del resultado. </w:t>
            </w:r>
          </w:p>
          <w:p w:rsidR="00ED4124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ED4124" w:rsidRPr="00ED4124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cuanto vemos que el capacitor se opone a los cambios de voltajes, puesto que este se encarga de mantenerlos durante un tiempo determinado por lo cual el capacitor va a generar el desfase. En cuanto el filtro pasa alto, los elementos de frecuencia por debajo de la frecuencia de corte se pierden, dejando pasar la totalidad de la señal a frecuencias mayores. </w:t>
            </w:r>
          </w:p>
          <w:p w:rsidR="00ED4124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ED4124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puede ver con las frecuencias en los filtros pasa bajas que la señal del voltaje en la frecuencia de corte es aproximadamente el 70% del voltaje de la fuente, y aumenta hasta casi el valor de la fuente, al igual que en pasa bajas.</w:t>
            </w:r>
          </w:p>
          <w:p w:rsidR="00ED4124" w:rsidRPr="00ED4124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FE1666" w:rsidRDefault="00ED4124" w:rsidP="00ED4124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</w:t>
            </w: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>la pasa banda</w:t>
            </w: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similar a los filtros pasa bajos y pasa altos. Este desfase se sustenta por los capacitores de este filtro, y también de que este filtro es un resultado de la unió </w:t>
            </w: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filtro</w:t>
            </w:r>
            <w:r w:rsidRPr="00ED4124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pasa bajo y pasa alto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, también se nota que en las frecuencias f1 y f2 el voltaje es un 70% de la fuente.</w:t>
            </w:r>
          </w:p>
        </w:tc>
      </w:tr>
      <w:tr w:rsidR="00FE1666">
        <w:trPr>
          <w:trHeight w:val="11660"/>
        </w:trPr>
        <w:tc>
          <w:tcPr>
            <w:tcW w:w="9074" w:type="dxa"/>
            <w:gridSpan w:val="6"/>
          </w:tcPr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E1666" w:rsidRDefault="000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CONCLUSIONES: </w:t>
            </w:r>
          </w:p>
          <w:p w:rsidR="00FE1666" w:rsidRDefault="00FE166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87CFB" w:rsidRDefault="00B87CFB" w:rsidP="00B87CFB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B87CFB">
              <w:rPr>
                <w:rFonts w:ascii="Arial" w:eastAsia="Arial" w:hAnsi="Arial" w:cs="Arial"/>
                <w:bCs/>
                <w:sz w:val="22"/>
                <w:szCs w:val="22"/>
              </w:rPr>
              <w:t xml:space="preserve">Se puede concluir que cada uno de los filtros elimina los elementos </w:t>
            </w:r>
            <w:r w:rsidRPr="00B87CFB">
              <w:rPr>
                <w:rFonts w:ascii="Arial" w:eastAsia="Arial" w:hAnsi="Arial" w:cs="Arial"/>
                <w:bCs/>
                <w:sz w:val="22"/>
                <w:szCs w:val="22"/>
              </w:rPr>
              <w:t>frecuencia bajas</w:t>
            </w:r>
            <w:r w:rsidRPr="00B87CFB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una señal en el caso del filtro pasa alta, el filtro pasa banda elimina elementos de frecuencia mayores a uno de Alta frecuencia y menores a con un valor de  baja frecuencia de la señal y el filtro pasa bajas elimina los elementos de frecuencia bajas.</w:t>
            </w:r>
            <w:bookmarkStart w:id="0" w:name="_GoBack"/>
            <w:bookmarkEnd w:id="0"/>
          </w:p>
          <w:p w:rsidR="00B87CFB" w:rsidRDefault="00B87CFB" w:rsidP="00586F21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957249" w:rsidRDefault="00B87CFB" w:rsidP="00586F21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Los filtros pasan bajas se pueden diseñar de manera muy fácil con circuitos RC midiendo la salida en el capacitor o RL midiendo la salida en la resistencia, pero de igual manera con otros elementos electrónicos se pueden construir.</w:t>
            </w:r>
          </w:p>
          <w:p w:rsidR="00B87CFB" w:rsidRDefault="00B87CFB" w:rsidP="00586F21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B87CFB" w:rsidRDefault="00B87CFB" w:rsidP="00586F21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Los circuitos pasan altos se construyen de manera fácil con un circuito RL midiendo Vo en la bobina o con uno RC midiendo Vo en la resistencia.</w:t>
            </w:r>
          </w:p>
          <w:p w:rsidR="00B87CFB" w:rsidRDefault="00B87CFB" w:rsidP="00586F21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:rsidR="00B87CFB" w:rsidRPr="00622569" w:rsidRDefault="00B87CFB" w:rsidP="00586F21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Los circuitos pasan bandas se construyen utilizando conexiones entre filtros pasa bajas y pasa altas.</w:t>
            </w:r>
          </w:p>
        </w:tc>
      </w:tr>
      <w:tr w:rsidR="00FE1666">
        <w:trPr>
          <w:trHeight w:val="680"/>
        </w:trPr>
        <w:tc>
          <w:tcPr>
            <w:tcW w:w="2133" w:type="dxa"/>
            <w:vMerge w:val="restart"/>
          </w:tcPr>
          <w:p w:rsidR="00FE1666" w:rsidRDefault="00FE166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E1666" w:rsidRDefault="00FE166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CALIFICACIÓN</w:t>
            </w:r>
          </w:p>
          <w:p w:rsidR="00FE1666" w:rsidRDefault="00043A0E">
            <w:pPr>
              <w:jc w:val="center"/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  <w:t>(PARA USO DEL PROFESOR/A)</w:t>
            </w:r>
          </w:p>
        </w:tc>
        <w:tc>
          <w:tcPr>
            <w:tcW w:w="2547" w:type="dxa"/>
            <w:gridSpan w:val="2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PRESENTACIÓN</w:t>
            </w:r>
          </w:p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(10 %)</w:t>
            </w:r>
          </w:p>
        </w:tc>
        <w:tc>
          <w:tcPr>
            <w:tcW w:w="2412" w:type="dxa"/>
            <w:gridSpan w:val="2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DESARROLLO</w:t>
            </w:r>
          </w:p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(60 %)</w:t>
            </w:r>
          </w:p>
        </w:tc>
        <w:tc>
          <w:tcPr>
            <w:tcW w:w="1982" w:type="dxa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CONCLUSIONES</w:t>
            </w:r>
          </w:p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(30 %)</w:t>
            </w:r>
          </w:p>
        </w:tc>
      </w:tr>
      <w:tr w:rsidR="00FE1666">
        <w:trPr>
          <w:trHeight w:val="740"/>
        </w:trPr>
        <w:tc>
          <w:tcPr>
            <w:tcW w:w="2133" w:type="dxa"/>
            <w:vMerge/>
          </w:tcPr>
          <w:p w:rsidR="00FE1666" w:rsidRDefault="00FE166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1 2 3 4 5 6 7 8 9 10</w:t>
            </w:r>
          </w:p>
        </w:tc>
        <w:tc>
          <w:tcPr>
            <w:tcW w:w="2412" w:type="dxa"/>
            <w:gridSpan w:val="2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1 2 3 4 5 6 7 8 9 10</w:t>
            </w:r>
          </w:p>
        </w:tc>
        <w:tc>
          <w:tcPr>
            <w:tcW w:w="1982" w:type="dxa"/>
            <w:vAlign w:val="center"/>
          </w:tcPr>
          <w:p w:rsidR="00FE1666" w:rsidRDefault="00043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1 2 3 4 5 6 7 8 9 10</w:t>
            </w:r>
          </w:p>
        </w:tc>
      </w:tr>
    </w:tbl>
    <w:p w:rsidR="00FE1666" w:rsidRDefault="00FE1666">
      <w:pPr>
        <w:rPr>
          <w:rFonts w:ascii="Arial" w:eastAsia="Arial" w:hAnsi="Arial" w:cs="Arial"/>
        </w:rPr>
      </w:pPr>
    </w:p>
    <w:sectPr w:rsidR="00FE1666">
      <w:pgSz w:w="12240" w:h="15840"/>
      <w:pgMar w:top="1418" w:right="1701" w:bottom="902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6FC4"/>
    <w:multiLevelType w:val="hybridMultilevel"/>
    <w:tmpl w:val="E9F02D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042"/>
    <w:multiLevelType w:val="hybridMultilevel"/>
    <w:tmpl w:val="7F066D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477C"/>
    <w:multiLevelType w:val="multilevel"/>
    <w:tmpl w:val="4724C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02EC5"/>
    <w:multiLevelType w:val="multilevel"/>
    <w:tmpl w:val="00507012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F877D3"/>
    <w:multiLevelType w:val="hybridMultilevel"/>
    <w:tmpl w:val="B106B5D4"/>
    <w:lvl w:ilvl="0" w:tplc="38DE2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E1F3F"/>
    <w:multiLevelType w:val="multilevel"/>
    <w:tmpl w:val="DFA8EBA0"/>
    <w:lvl w:ilvl="0">
      <w:start w:val="3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154643A"/>
    <w:multiLevelType w:val="hybridMultilevel"/>
    <w:tmpl w:val="704EC9FE"/>
    <w:lvl w:ilvl="0" w:tplc="88B6450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437"/>
    <w:rsid w:val="00043A0E"/>
    <w:rsid w:val="0005327C"/>
    <w:rsid w:val="0005591C"/>
    <w:rsid w:val="0007697F"/>
    <w:rsid w:val="00104C43"/>
    <w:rsid w:val="00105731"/>
    <w:rsid w:val="00126664"/>
    <w:rsid w:val="00126940"/>
    <w:rsid w:val="00141A73"/>
    <w:rsid w:val="001C176A"/>
    <w:rsid w:val="002910D2"/>
    <w:rsid w:val="002979FC"/>
    <w:rsid w:val="002A7E52"/>
    <w:rsid w:val="002B12BF"/>
    <w:rsid w:val="002B5F17"/>
    <w:rsid w:val="003017B6"/>
    <w:rsid w:val="0030619C"/>
    <w:rsid w:val="00314E9F"/>
    <w:rsid w:val="003702F9"/>
    <w:rsid w:val="003A72F9"/>
    <w:rsid w:val="003C095E"/>
    <w:rsid w:val="00561C45"/>
    <w:rsid w:val="00586F21"/>
    <w:rsid w:val="005D1310"/>
    <w:rsid w:val="005E58FF"/>
    <w:rsid w:val="006036BC"/>
    <w:rsid w:val="00603F12"/>
    <w:rsid w:val="00607C5A"/>
    <w:rsid w:val="0061456F"/>
    <w:rsid w:val="00622569"/>
    <w:rsid w:val="006400E2"/>
    <w:rsid w:val="00666053"/>
    <w:rsid w:val="00674436"/>
    <w:rsid w:val="00681B5F"/>
    <w:rsid w:val="00706BD3"/>
    <w:rsid w:val="00727644"/>
    <w:rsid w:val="007B2C45"/>
    <w:rsid w:val="007D588E"/>
    <w:rsid w:val="00800ADB"/>
    <w:rsid w:val="00854F86"/>
    <w:rsid w:val="00957249"/>
    <w:rsid w:val="00AE64AC"/>
    <w:rsid w:val="00B02E69"/>
    <w:rsid w:val="00B87CFB"/>
    <w:rsid w:val="00C01827"/>
    <w:rsid w:val="00C867CB"/>
    <w:rsid w:val="00CB4387"/>
    <w:rsid w:val="00CB70C2"/>
    <w:rsid w:val="00CC0212"/>
    <w:rsid w:val="00CE1D40"/>
    <w:rsid w:val="00CE545C"/>
    <w:rsid w:val="00CF4ECA"/>
    <w:rsid w:val="00D277E8"/>
    <w:rsid w:val="00DF3137"/>
    <w:rsid w:val="00E47DEA"/>
    <w:rsid w:val="00E75B71"/>
    <w:rsid w:val="00EC1CE7"/>
    <w:rsid w:val="00EC5D26"/>
    <w:rsid w:val="00EC6867"/>
    <w:rsid w:val="00ED4124"/>
    <w:rsid w:val="00F35EF3"/>
    <w:rsid w:val="00F91011"/>
    <w:rsid w:val="00FC31DE"/>
    <w:rsid w:val="00FE1666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418"/>
  <w15:docId w15:val="{1A2A5E7A-345A-4DDF-969B-56B3CF92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5756"/>
    <w:rPr>
      <w:lang w:val="es-ES" w:eastAsia="es-ES"/>
    </w:rPr>
  </w:style>
  <w:style w:type="paragraph" w:styleId="Ttulo1">
    <w:name w:val="heading 1"/>
    <w:basedOn w:val="Normal"/>
    <w:next w:val="Normal"/>
    <w:uiPriority w:val="9"/>
    <w:qFormat/>
    <w:rsid w:val="00915756"/>
    <w:pPr>
      <w:keepNext/>
      <w:jc w:val="center"/>
      <w:outlineLvl w:val="0"/>
    </w:pPr>
    <w:rPr>
      <w:rFonts w:ascii="Verdana" w:hAnsi="Verdana"/>
      <w:b/>
      <w:bCs/>
      <w:sz w:val="22"/>
    </w:rPr>
  </w:style>
  <w:style w:type="paragraph" w:styleId="Ttulo2">
    <w:name w:val="heading 2"/>
    <w:basedOn w:val="Normal"/>
    <w:next w:val="Normal"/>
    <w:uiPriority w:val="9"/>
    <w:unhideWhenUsed/>
    <w:qFormat/>
    <w:rsid w:val="00915756"/>
    <w:pPr>
      <w:keepNext/>
      <w:outlineLvl w:val="1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extoindependiente">
    <w:name w:val="Body Text"/>
    <w:basedOn w:val="Normal"/>
    <w:rsid w:val="00915756"/>
    <w:pPr>
      <w:jc w:val="center"/>
    </w:pPr>
    <w:rPr>
      <w:rFonts w:ascii="Verdana" w:hAnsi="Verdana"/>
      <w:b/>
      <w:bCs/>
      <w:sz w:val="22"/>
    </w:rPr>
  </w:style>
  <w:style w:type="paragraph" w:styleId="Textoindependiente2">
    <w:name w:val="Body Text 2"/>
    <w:basedOn w:val="Normal"/>
    <w:rsid w:val="00915756"/>
    <w:rPr>
      <w:rFonts w:ascii="Verdana" w:hAnsi="Verdana"/>
      <w:b/>
      <w:bC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E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EAD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81D03"/>
    <w:pPr>
      <w:spacing w:before="100" w:beforeAutospacing="1" w:after="100" w:afterAutospacing="1"/>
    </w:pPr>
    <w:rPr>
      <w:rFonts w:eastAsiaTheme="minorEastAsi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EC68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0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F7FA-D215-400F-9583-A9184994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Emanuel Esquivel</cp:lastModifiedBy>
  <cp:revision>22</cp:revision>
  <dcterms:created xsi:type="dcterms:W3CDTF">2020-04-24T23:08:00Z</dcterms:created>
  <dcterms:modified xsi:type="dcterms:W3CDTF">2020-04-29T02:47:00Z</dcterms:modified>
</cp:coreProperties>
</file>