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1316F" w14:textId="28BF12B0" w:rsidR="00B20151" w:rsidRDefault="00B20151">
      <w:r>
        <w:t>Nada que ver aqui</w:t>
      </w:r>
      <w:r w:rsidR="00005CAB">
        <w:t xml:space="preserve"> </w:t>
      </w:r>
      <w:r w:rsidR="00005CA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B20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51"/>
    <w:rsid w:val="00005CAB"/>
    <w:rsid w:val="00B2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F15C4"/>
  <w15:chartTrackingRefBased/>
  <w15:docId w15:val="{1889FB5D-16AA-40FB-AC56-8C790F4A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Muñoz Sanchez</dc:creator>
  <cp:keywords/>
  <dc:description/>
  <cp:lastModifiedBy>Fernando Muñoz Sanchez</cp:lastModifiedBy>
  <cp:revision>2</cp:revision>
  <dcterms:created xsi:type="dcterms:W3CDTF">2019-09-25T13:27:00Z</dcterms:created>
  <dcterms:modified xsi:type="dcterms:W3CDTF">2019-09-25T13:27:00Z</dcterms:modified>
</cp:coreProperties>
</file>

<file path=docProps/secret.xml>F�rmula de la Coca-Cola
-------------------------
1 onza de citrato de cafe�na.
3 onzas de �cido c�trico (en la f�rmula actual se sustituy� por �cido fosf�rico).
1 onza de extracto de vainilla.
1 cuarto de gal�n de jugo de lima.
2 � onzas de sabor.
2204,62 libras (1000 kg) de az�car.
4 onzas de extracto fluido de coca (en la f�rmula actual fue cambiado por algarrobo).
2 1/2 galones de agua.
Caramelo suficiente
Componente x (desconocido) - supuestamente ya conocido: 7X (nitr�geno)
Sabor:
80 dracmas de aceite de naranja (no usado en China y sureste asi�tico).
40 �dem de aceite de canela (no usado en Espa�a, Jap�n, Australia y Reino Unido).
120 �d. de aceite de lim�n (no usado en Pa�ses Bajos, Brasil, Chile, Rusia, Nueva Zelanda y Corea del Sur.)
20 �d. de aceite de apio (usado en M�xico y Sudam�rica).
40 �d. de aceite de nuez moscada (no usado en toda Europa).
40 �d. de aceite de neroli (no usado en Per� y Bolivia).
1/4 gal�n de alcohol (no usado en Latinoam�rica).

Indicaciones:
"Mezclar la cafe�na y el jugo �cido de lim�n en un cuarto de gal�n de agua hirviendo, agregar la vainilla y sabor cuando se enfr�e. Deje reposar durante 24 horas."2?
Esta receta no especifica cu�ndo se a�ade el az�car, la coca, el caramelo o el resto de agua.

EKO{so_much_cok3}
</file>